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44A" w:rsidRPr="0087644A" w:rsidRDefault="007C39DE" w:rsidP="00AC10E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16.65pt;margin-top:-111.05pt;width:596.5pt;height:843.75pt;z-index:251670528;mso-position-horizontal-relative:text;mso-position-vertical-relative:text;mso-width-relative:page;mso-height-relative:page">
            <v:imagedata r:id="rId10" o:title="Kopia Kasztanowa Monochromatyczna Kubki Kawa Plakat (4)"/>
            <w10:wrap type="square"/>
          </v:shape>
        </w:pict>
      </w:r>
      <w:r w:rsidR="0087644A" w:rsidRPr="0087644A">
        <w:br w:type="page"/>
      </w:r>
    </w:p>
    <w:sdt>
      <w:sdtPr>
        <w:rPr>
          <w:b w:val="0"/>
          <w:bCs w:val="0"/>
          <w:caps w:val="0"/>
          <w:spacing w:val="0"/>
          <w:sz w:val="24"/>
          <w:szCs w:val="24"/>
          <w:lang w:bidi="ar-SA"/>
        </w:rPr>
        <w:id w:val="-409542932"/>
        <w:docPartObj>
          <w:docPartGallery w:val="Table of Contents"/>
          <w:docPartUnique/>
        </w:docPartObj>
      </w:sdtPr>
      <w:sdtEndPr>
        <w:rPr>
          <w:color w:val="FF0000"/>
        </w:rPr>
      </w:sdtEndPr>
      <w:sdtContent>
        <w:p w:rsidR="0087644A" w:rsidRPr="007C6253" w:rsidRDefault="0087644A" w:rsidP="00AC10E2">
          <w:pPr>
            <w:pStyle w:val="Nagwekspisutreci"/>
          </w:pPr>
          <w:r w:rsidRPr="007C6253">
            <w:t>Spis treści</w:t>
          </w:r>
        </w:p>
        <w:p w:rsidR="00367815" w:rsidRDefault="0087644A" w:rsidP="00367815">
          <w:pPr>
            <w:pStyle w:val="Spistreci1"/>
            <w:spacing w:before="0" w:after="0" w:line="360" w:lineRule="auto"/>
            <w:rPr>
              <w:rFonts w:asciiTheme="minorHAnsi" w:hAnsiTheme="minorHAnsi" w:cstheme="minorBidi"/>
              <w:noProof/>
              <w:sz w:val="22"/>
              <w:szCs w:val="22"/>
              <w:lang w:eastAsia="pl-PL"/>
            </w:rPr>
          </w:pPr>
          <w:r w:rsidRPr="00705324">
            <w:rPr>
              <w:color w:val="FF0000"/>
            </w:rPr>
            <w:fldChar w:fldCharType="begin"/>
          </w:r>
          <w:r w:rsidRPr="00705324">
            <w:rPr>
              <w:color w:val="FF0000"/>
            </w:rPr>
            <w:instrText xml:space="preserve"> TOC \o "1-3" \h \z \u </w:instrText>
          </w:r>
          <w:r w:rsidRPr="00705324">
            <w:rPr>
              <w:color w:val="FF0000"/>
            </w:rPr>
            <w:fldChar w:fldCharType="separate"/>
          </w:r>
          <w:hyperlink w:anchor="_Toc74133877" w:history="1">
            <w:r w:rsidR="00367815" w:rsidRPr="00C07123">
              <w:rPr>
                <w:rStyle w:val="Hipercze"/>
                <w:noProof/>
              </w:rPr>
              <w:t>1.Wprowadzenie</w:t>
            </w:r>
            <w:r w:rsidR="00367815">
              <w:rPr>
                <w:noProof/>
                <w:webHidden/>
              </w:rPr>
              <w:tab/>
            </w:r>
            <w:r w:rsidR="00367815">
              <w:rPr>
                <w:noProof/>
                <w:webHidden/>
              </w:rPr>
              <w:fldChar w:fldCharType="begin"/>
            </w:r>
            <w:r w:rsidR="00367815">
              <w:rPr>
                <w:noProof/>
                <w:webHidden/>
              </w:rPr>
              <w:instrText xml:space="preserve"> PAGEREF _Toc74133877 \h </w:instrText>
            </w:r>
            <w:r w:rsidR="00367815">
              <w:rPr>
                <w:noProof/>
                <w:webHidden/>
              </w:rPr>
            </w:r>
            <w:r w:rsidR="00367815">
              <w:rPr>
                <w:noProof/>
                <w:webHidden/>
              </w:rPr>
              <w:fldChar w:fldCharType="separate"/>
            </w:r>
            <w:r w:rsidR="00E114DA">
              <w:rPr>
                <w:noProof/>
                <w:webHidden/>
              </w:rPr>
              <w:t>5</w:t>
            </w:r>
            <w:r w:rsidR="00367815">
              <w:rPr>
                <w:noProof/>
                <w:webHidden/>
              </w:rPr>
              <w:fldChar w:fldCharType="end"/>
            </w:r>
          </w:hyperlink>
        </w:p>
        <w:p w:rsidR="00367815" w:rsidRDefault="007C39DE" w:rsidP="00367815">
          <w:pPr>
            <w:pStyle w:val="Spistreci2"/>
            <w:spacing w:before="0" w:after="0" w:line="360" w:lineRule="auto"/>
            <w:rPr>
              <w:rFonts w:asciiTheme="minorHAnsi" w:hAnsiTheme="minorHAnsi" w:cstheme="minorBidi"/>
              <w:noProof/>
              <w:sz w:val="22"/>
              <w:szCs w:val="22"/>
              <w:lang w:eastAsia="pl-PL"/>
            </w:rPr>
          </w:pPr>
          <w:hyperlink w:anchor="_Toc74133878" w:history="1">
            <w:r w:rsidR="00367815" w:rsidRPr="00C07123">
              <w:rPr>
                <w:rStyle w:val="Hipercze"/>
                <w:noProof/>
              </w:rPr>
              <w:t>1.1.Metodyka opracowania strategii</w:t>
            </w:r>
            <w:r w:rsidR="00367815">
              <w:rPr>
                <w:noProof/>
                <w:webHidden/>
              </w:rPr>
              <w:tab/>
            </w:r>
            <w:r w:rsidR="00367815">
              <w:rPr>
                <w:noProof/>
                <w:webHidden/>
              </w:rPr>
              <w:fldChar w:fldCharType="begin"/>
            </w:r>
            <w:r w:rsidR="00367815">
              <w:rPr>
                <w:noProof/>
                <w:webHidden/>
              </w:rPr>
              <w:instrText xml:space="preserve"> PAGEREF _Toc74133878 \h </w:instrText>
            </w:r>
            <w:r w:rsidR="00367815">
              <w:rPr>
                <w:noProof/>
                <w:webHidden/>
              </w:rPr>
            </w:r>
            <w:r w:rsidR="00367815">
              <w:rPr>
                <w:noProof/>
                <w:webHidden/>
              </w:rPr>
              <w:fldChar w:fldCharType="separate"/>
            </w:r>
            <w:r w:rsidR="00E114DA">
              <w:rPr>
                <w:noProof/>
                <w:webHidden/>
              </w:rPr>
              <w:t>5</w:t>
            </w:r>
            <w:r w:rsidR="00367815">
              <w:rPr>
                <w:noProof/>
                <w:webHidden/>
              </w:rPr>
              <w:fldChar w:fldCharType="end"/>
            </w:r>
          </w:hyperlink>
        </w:p>
        <w:p w:rsidR="00367815" w:rsidRDefault="007C39DE" w:rsidP="00367815">
          <w:pPr>
            <w:pStyle w:val="Spistreci2"/>
            <w:spacing w:before="0" w:after="0" w:line="360" w:lineRule="auto"/>
            <w:rPr>
              <w:rFonts w:asciiTheme="minorHAnsi" w:hAnsiTheme="minorHAnsi" w:cstheme="minorBidi"/>
              <w:noProof/>
              <w:sz w:val="22"/>
              <w:szCs w:val="22"/>
              <w:lang w:eastAsia="pl-PL"/>
            </w:rPr>
          </w:pPr>
          <w:hyperlink w:anchor="_Toc74133879" w:history="1">
            <w:r w:rsidR="00367815" w:rsidRPr="00C07123">
              <w:rPr>
                <w:rStyle w:val="Hipercze"/>
                <w:noProof/>
              </w:rPr>
              <w:t>1.2.Kontekst planowania strategicznego</w:t>
            </w:r>
            <w:r w:rsidR="00367815">
              <w:rPr>
                <w:noProof/>
                <w:webHidden/>
              </w:rPr>
              <w:tab/>
            </w:r>
            <w:r w:rsidR="00367815">
              <w:rPr>
                <w:noProof/>
                <w:webHidden/>
              </w:rPr>
              <w:fldChar w:fldCharType="begin"/>
            </w:r>
            <w:r w:rsidR="00367815">
              <w:rPr>
                <w:noProof/>
                <w:webHidden/>
              </w:rPr>
              <w:instrText xml:space="preserve"> PAGEREF _Toc74133879 \h </w:instrText>
            </w:r>
            <w:r w:rsidR="00367815">
              <w:rPr>
                <w:noProof/>
                <w:webHidden/>
              </w:rPr>
            </w:r>
            <w:r w:rsidR="00367815">
              <w:rPr>
                <w:noProof/>
                <w:webHidden/>
              </w:rPr>
              <w:fldChar w:fldCharType="separate"/>
            </w:r>
            <w:r w:rsidR="00E114DA">
              <w:rPr>
                <w:noProof/>
                <w:webHidden/>
              </w:rPr>
              <w:t>6</w:t>
            </w:r>
            <w:r w:rsidR="00367815">
              <w:rPr>
                <w:noProof/>
                <w:webHidden/>
              </w:rPr>
              <w:fldChar w:fldCharType="end"/>
            </w:r>
          </w:hyperlink>
        </w:p>
        <w:p w:rsidR="00367815" w:rsidRDefault="007C39DE" w:rsidP="00367815">
          <w:pPr>
            <w:pStyle w:val="Spistreci2"/>
            <w:spacing w:before="0" w:after="0" w:line="360" w:lineRule="auto"/>
            <w:rPr>
              <w:rFonts w:asciiTheme="minorHAnsi" w:hAnsiTheme="minorHAnsi" w:cstheme="minorBidi"/>
              <w:noProof/>
              <w:sz w:val="22"/>
              <w:szCs w:val="22"/>
              <w:lang w:eastAsia="pl-PL"/>
            </w:rPr>
          </w:pPr>
          <w:hyperlink w:anchor="_Toc74133880" w:history="1">
            <w:r w:rsidR="00367815" w:rsidRPr="00C07123">
              <w:rPr>
                <w:rStyle w:val="Hipercze"/>
                <w:noProof/>
              </w:rPr>
              <w:t>1.3.Nawiązanie do nadrzędnych dokumentów strategicznych – krajowych oraz regionalnych</w:t>
            </w:r>
            <w:r w:rsidR="00367815">
              <w:rPr>
                <w:noProof/>
                <w:webHidden/>
              </w:rPr>
              <w:tab/>
            </w:r>
            <w:r w:rsidR="00367815">
              <w:rPr>
                <w:noProof/>
                <w:webHidden/>
              </w:rPr>
              <w:fldChar w:fldCharType="begin"/>
            </w:r>
            <w:r w:rsidR="00367815">
              <w:rPr>
                <w:noProof/>
                <w:webHidden/>
              </w:rPr>
              <w:instrText xml:space="preserve"> PAGEREF _Toc74133880 \h </w:instrText>
            </w:r>
            <w:r w:rsidR="00367815">
              <w:rPr>
                <w:noProof/>
                <w:webHidden/>
              </w:rPr>
            </w:r>
            <w:r w:rsidR="00367815">
              <w:rPr>
                <w:noProof/>
                <w:webHidden/>
              </w:rPr>
              <w:fldChar w:fldCharType="separate"/>
            </w:r>
            <w:r w:rsidR="00E114DA">
              <w:rPr>
                <w:noProof/>
                <w:webHidden/>
              </w:rPr>
              <w:t>6</w:t>
            </w:r>
            <w:r w:rsidR="00367815">
              <w:rPr>
                <w:noProof/>
                <w:webHidden/>
              </w:rPr>
              <w:fldChar w:fldCharType="end"/>
            </w:r>
          </w:hyperlink>
        </w:p>
        <w:p w:rsidR="00367815" w:rsidRDefault="007C39DE" w:rsidP="00367815">
          <w:pPr>
            <w:pStyle w:val="Spistreci3"/>
            <w:spacing w:before="0" w:after="0" w:line="360" w:lineRule="auto"/>
            <w:rPr>
              <w:rFonts w:asciiTheme="minorHAnsi" w:hAnsiTheme="minorHAnsi" w:cstheme="minorBidi"/>
              <w:noProof/>
              <w:sz w:val="22"/>
              <w:szCs w:val="22"/>
              <w:lang w:eastAsia="pl-PL"/>
            </w:rPr>
          </w:pPr>
          <w:hyperlink w:anchor="_Toc74133881" w:history="1">
            <w:r w:rsidR="00367815" w:rsidRPr="00C07123">
              <w:rPr>
                <w:rStyle w:val="Hipercze"/>
                <w:noProof/>
              </w:rPr>
              <w:t>1.3.1. Zgodność z założeniami programowymi UE oraz polityka równych szans</w:t>
            </w:r>
            <w:r w:rsidR="00367815">
              <w:rPr>
                <w:noProof/>
                <w:webHidden/>
              </w:rPr>
              <w:tab/>
            </w:r>
            <w:r w:rsidR="00367815">
              <w:rPr>
                <w:noProof/>
                <w:webHidden/>
              </w:rPr>
              <w:fldChar w:fldCharType="begin"/>
            </w:r>
            <w:r w:rsidR="00367815">
              <w:rPr>
                <w:noProof/>
                <w:webHidden/>
              </w:rPr>
              <w:instrText xml:space="preserve"> PAGEREF _Toc74133881 \h </w:instrText>
            </w:r>
            <w:r w:rsidR="00367815">
              <w:rPr>
                <w:noProof/>
                <w:webHidden/>
              </w:rPr>
            </w:r>
            <w:r w:rsidR="00367815">
              <w:rPr>
                <w:noProof/>
                <w:webHidden/>
              </w:rPr>
              <w:fldChar w:fldCharType="separate"/>
            </w:r>
            <w:r w:rsidR="00E114DA">
              <w:rPr>
                <w:noProof/>
                <w:webHidden/>
              </w:rPr>
              <w:t>6</w:t>
            </w:r>
            <w:r w:rsidR="00367815">
              <w:rPr>
                <w:noProof/>
                <w:webHidden/>
              </w:rPr>
              <w:fldChar w:fldCharType="end"/>
            </w:r>
          </w:hyperlink>
        </w:p>
        <w:p w:rsidR="00367815" w:rsidRDefault="007C39DE" w:rsidP="00367815">
          <w:pPr>
            <w:pStyle w:val="Spistreci3"/>
            <w:spacing w:before="0" w:after="0" w:line="360" w:lineRule="auto"/>
            <w:rPr>
              <w:rFonts w:asciiTheme="minorHAnsi" w:hAnsiTheme="minorHAnsi" w:cstheme="minorBidi"/>
              <w:noProof/>
              <w:sz w:val="22"/>
              <w:szCs w:val="22"/>
              <w:lang w:eastAsia="pl-PL"/>
            </w:rPr>
          </w:pPr>
          <w:hyperlink w:anchor="_Toc74133882" w:history="1">
            <w:r w:rsidR="00367815" w:rsidRPr="00C07123">
              <w:rPr>
                <w:rStyle w:val="Hipercze"/>
                <w:noProof/>
              </w:rPr>
              <w:t>1.3.2. Poziom krajowy</w:t>
            </w:r>
            <w:r w:rsidR="00367815">
              <w:rPr>
                <w:noProof/>
                <w:webHidden/>
              </w:rPr>
              <w:tab/>
            </w:r>
            <w:r w:rsidR="00367815">
              <w:rPr>
                <w:noProof/>
                <w:webHidden/>
              </w:rPr>
              <w:fldChar w:fldCharType="begin"/>
            </w:r>
            <w:r w:rsidR="00367815">
              <w:rPr>
                <w:noProof/>
                <w:webHidden/>
              </w:rPr>
              <w:instrText xml:space="preserve"> PAGEREF _Toc74133882 \h </w:instrText>
            </w:r>
            <w:r w:rsidR="00367815">
              <w:rPr>
                <w:noProof/>
                <w:webHidden/>
              </w:rPr>
            </w:r>
            <w:r w:rsidR="00367815">
              <w:rPr>
                <w:noProof/>
                <w:webHidden/>
              </w:rPr>
              <w:fldChar w:fldCharType="separate"/>
            </w:r>
            <w:r w:rsidR="00E114DA">
              <w:rPr>
                <w:noProof/>
                <w:webHidden/>
              </w:rPr>
              <w:t>7</w:t>
            </w:r>
            <w:r w:rsidR="00367815">
              <w:rPr>
                <w:noProof/>
                <w:webHidden/>
              </w:rPr>
              <w:fldChar w:fldCharType="end"/>
            </w:r>
          </w:hyperlink>
        </w:p>
        <w:p w:rsidR="00367815" w:rsidRDefault="007C39DE" w:rsidP="00367815">
          <w:pPr>
            <w:pStyle w:val="Spistreci3"/>
            <w:spacing w:before="0" w:after="0" w:line="360" w:lineRule="auto"/>
            <w:rPr>
              <w:rFonts w:asciiTheme="minorHAnsi" w:hAnsiTheme="minorHAnsi" w:cstheme="minorBidi"/>
              <w:noProof/>
              <w:sz w:val="22"/>
              <w:szCs w:val="22"/>
              <w:lang w:eastAsia="pl-PL"/>
            </w:rPr>
          </w:pPr>
          <w:hyperlink w:anchor="_Toc74133883" w:history="1">
            <w:r w:rsidR="00367815" w:rsidRPr="00C07123">
              <w:rPr>
                <w:rStyle w:val="Hipercze"/>
                <w:noProof/>
              </w:rPr>
              <w:t>1.3.3. Poziom regionalny</w:t>
            </w:r>
            <w:r w:rsidR="00367815">
              <w:rPr>
                <w:noProof/>
                <w:webHidden/>
              </w:rPr>
              <w:tab/>
            </w:r>
            <w:r w:rsidR="00367815">
              <w:rPr>
                <w:noProof/>
                <w:webHidden/>
              </w:rPr>
              <w:fldChar w:fldCharType="begin"/>
            </w:r>
            <w:r w:rsidR="00367815">
              <w:rPr>
                <w:noProof/>
                <w:webHidden/>
              </w:rPr>
              <w:instrText xml:space="preserve"> PAGEREF _Toc74133883 \h </w:instrText>
            </w:r>
            <w:r w:rsidR="00367815">
              <w:rPr>
                <w:noProof/>
                <w:webHidden/>
              </w:rPr>
            </w:r>
            <w:r w:rsidR="00367815">
              <w:rPr>
                <w:noProof/>
                <w:webHidden/>
              </w:rPr>
              <w:fldChar w:fldCharType="separate"/>
            </w:r>
            <w:r w:rsidR="00E114DA">
              <w:rPr>
                <w:noProof/>
                <w:webHidden/>
              </w:rPr>
              <w:t>9</w:t>
            </w:r>
            <w:r w:rsidR="00367815">
              <w:rPr>
                <w:noProof/>
                <w:webHidden/>
              </w:rPr>
              <w:fldChar w:fldCharType="end"/>
            </w:r>
          </w:hyperlink>
        </w:p>
        <w:p w:rsidR="00367815" w:rsidRDefault="007C39DE" w:rsidP="00367815">
          <w:pPr>
            <w:pStyle w:val="Spistreci2"/>
            <w:spacing w:before="0" w:after="0" w:line="360" w:lineRule="auto"/>
            <w:rPr>
              <w:rFonts w:asciiTheme="minorHAnsi" w:hAnsiTheme="minorHAnsi" w:cstheme="minorBidi"/>
              <w:noProof/>
              <w:sz w:val="22"/>
              <w:szCs w:val="22"/>
              <w:lang w:eastAsia="pl-PL"/>
            </w:rPr>
          </w:pPr>
          <w:hyperlink w:anchor="_Toc74133884" w:history="1">
            <w:r w:rsidR="00367815" w:rsidRPr="00C07123">
              <w:rPr>
                <w:rStyle w:val="Hipercze"/>
                <w:noProof/>
              </w:rPr>
              <w:t>1.5.Polityka przestrzenna w Strategii Rozwoju</w:t>
            </w:r>
            <w:r w:rsidR="00367815">
              <w:rPr>
                <w:noProof/>
                <w:webHidden/>
              </w:rPr>
              <w:tab/>
            </w:r>
            <w:r w:rsidR="00367815">
              <w:rPr>
                <w:noProof/>
                <w:webHidden/>
              </w:rPr>
              <w:fldChar w:fldCharType="begin"/>
            </w:r>
            <w:r w:rsidR="00367815">
              <w:rPr>
                <w:noProof/>
                <w:webHidden/>
              </w:rPr>
              <w:instrText xml:space="preserve"> PAGEREF _Toc74133884 \h </w:instrText>
            </w:r>
            <w:r w:rsidR="00367815">
              <w:rPr>
                <w:noProof/>
                <w:webHidden/>
              </w:rPr>
            </w:r>
            <w:r w:rsidR="00367815">
              <w:rPr>
                <w:noProof/>
                <w:webHidden/>
              </w:rPr>
              <w:fldChar w:fldCharType="separate"/>
            </w:r>
            <w:r w:rsidR="00E114DA">
              <w:rPr>
                <w:noProof/>
                <w:webHidden/>
              </w:rPr>
              <w:t>9</w:t>
            </w:r>
            <w:r w:rsidR="00367815">
              <w:rPr>
                <w:noProof/>
                <w:webHidden/>
              </w:rPr>
              <w:fldChar w:fldCharType="end"/>
            </w:r>
          </w:hyperlink>
        </w:p>
        <w:p w:rsidR="00367815" w:rsidRDefault="007C39DE" w:rsidP="00367815">
          <w:pPr>
            <w:pStyle w:val="Spistreci1"/>
            <w:spacing w:before="0" w:after="0" w:line="360" w:lineRule="auto"/>
            <w:rPr>
              <w:rFonts w:asciiTheme="minorHAnsi" w:hAnsiTheme="minorHAnsi" w:cstheme="minorBidi"/>
              <w:noProof/>
              <w:sz w:val="22"/>
              <w:szCs w:val="22"/>
              <w:lang w:eastAsia="pl-PL"/>
            </w:rPr>
          </w:pPr>
          <w:hyperlink w:anchor="_Toc74133885" w:history="1">
            <w:r w:rsidR="00367815" w:rsidRPr="00C07123">
              <w:rPr>
                <w:rStyle w:val="Hipercze"/>
                <w:noProof/>
                <w:lang w:bidi="hi-IN"/>
              </w:rPr>
              <w:t>2. Wnioski z diagnozy strategicznej</w:t>
            </w:r>
            <w:r w:rsidR="00367815">
              <w:rPr>
                <w:noProof/>
                <w:webHidden/>
              </w:rPr>
              <w:tab/>
            </w:r>
            <w:r w:rsidR="00367815">
              <w:rPr>
                <w:noProof/>
                <w:webHidden/>
              </w:rPr>
              <w:fldChar w:fldCharType="begin"/>
            </w:r>
            <w:r w:rsidR="00367815">
              <w:rPr>
                <w:noProof/>
                <w:webHidden/>
              </w:rPr>
              <w:instrText xml:space="preserve"> PAGEREF _Toc74133885 \h </w:instrText>
            </w:r>
            <w:r w:rsidR="00367815">
              <w:rPr>
                <w:noProof/>
                <w:webHidden/>
              </w:rPr>
            </w:r>
            <w:r w:rsidR="00367815">
              <w:rPr>
                <w:noProof/>
                <w:webHidden/>
              </w:rPr>
              <w:fldChar w:fldCharType="separate"/>
            </w:r>
            <w:r w:rsidR="00E114DA">
              <w:rPr>
                <w:noProof/>
                <w:webHidden/>
              </w:rPr>
              <w:t>10</w:t>
            </w:r>
            <w:r w:rsidR="00367815">
              <w:rPr>
                <w:noProof/>
                <w:webHidden/>
              </w:rPr>
              <w:fldChar w:fldCharType="end"/>
            </w:r>
          </w:hyperlink>
        </w:p>
        <w:p w:rsidR="00367815" w:rsidRDefault="007C39DE" w:rsidP="00367815">
          <w:pPr>
            <w:pStyle w:val="Spistreci3"/>
            <w:spacing w:before="0" w:after="0" w:line="360" w:lineRule="auto"/>
            <w:rPr>
              <w:rFonts w:asciiTheme="minorHAnsi" w:hAnsiTheme="minorHAnsi" w:cstheme="minorBidi"/>
              <w:noProof/>
              <w:sz w:val="22"/>
              <w:szCs w:val="22"/>
              <w:lang w:eastAsia="pl-PL"/>
            </w:rPr>
          </w:pPr>
          <w:hyperlink w:anchor="_Toc74133886" w:history="1">
            <w:r w:rsidR="00367815" w:rsidRPr="00C07123">
              <w:rPr>
                <w:rStyle w:val="Hipercze"/>
                <w:noProof/>
              </w:rPr>
              <w:t>2.1.</w:t>
            </w:r>
            <w:r w:rsidR="00367815">
              <w:rPr>
                <w:rFonts w:asciiTheme="minorHAnsi" w:hAnsiTheme="minorHAnsi" w:cstheme="minorBidi"/>
                <w:noProof/>
                <w:sz w:val="22"/>
                <w:szCs w:val="22"/>
                <w:lang w:eastAsia="pl-PL"/>
              </w:rPr>
              <w:tab/>
            </w:r>
            <w:r w:rsidR="00367815" w:rsidRPr="00C07123">
              <w:rPr>
                <w:rStyle w:val="Hipercze"/>
                <w:noProof/>
              </w:rPr>
              <w:t>Wnioski z przeprowadzonego badania ankietowego</w:t>
            </w:r>
            <w:r w:rsidR="00367815">
              <w:rPr>
                <w:noProof/>
                <w:webHidden/>
              </w:rPr>
              <w:tab/>
            </w:r>
            <w:r w:rsidR="00367815">
              <w:rPr>
                <w:noProof/>
                <w:webHidden/>
              </w:rPr>
              <w:fldChar w:fldCharType="begin"/>
            </w:r>
            <w:r w:rsidR="00367815">
              <w:rPr>
                <w:noProof/>
                <w:webHidden/>
              </w:rPr>
              <w:instrText xml:space="preserve"> PAGEREF _Toc74133886 \h </w:instrText>
            </w:r>
            <w:r w:rsidR="00367815">
              <w:rPr>
                <w:noProof/>
                <w:webHidden/>
              </w:rPr>
            </w:r>
            <w:r w:rsidR="00367815">
              <w:rPr>
                <w:noProof/>
                <w:webHidden/>
              </w:rPr>
              <w:fldChar w:fldCharType="separate"/>
            </w:r>
            <w:r w:rsidR="00E114DA">
              <w:rPr>
                <w:noProof/>
                <w:webHidden/>
              </w:rPr>
              <w:t>16</w:t>
            </w:r>
            <w:r w:rsidR="00367815">
              <w:rPr>
                <w:noProof/>
                <w:webHidden/>
              </w:rPr>
              <w:fldChar w:fldCharType="end"/>
            </w:r>
          </w:hyperlink>
        </w:p>
        <w:p w:rsidR="00367815" w:rsidRDefault="007C39DE" w:rsidP="00367815">
          <w:pPr>
            <w:pStyle w:val="Spistreci1"/>
            <w:spacing w:before="0" w:after="0" w:line="360" w:lineRule="auto"/>
            <w:rPr>
              <w:rFonts w:asciiTheme="minorHAnsi" w:hAnsiTheme="minorHAnsi" w:cstheme="minorBidi"/>
              <w:noProof/>
              <w:sz w:val="22"/>
              <w:szCs w:val="22"/>
              <w:lang w:eastAsia="pl-PL"/>
            </w:rPr>
          </w:pPr>
          <w:hyperlink w:anchor="_Toc74133887" w:history="1">
            <w:r w:rsidR="00367815" w:rsidRPr="00C07123">
              <w:rPr>
                <w:rStyle w:val="Hipercze"/>
                <w:noProof/>
              </w:rPr>
              <w:t>3.Analiza SWOT</w:t>
            </w:r>
            <w:r w:rsidR="00367815">
              <w:rPr>
                <w:noProof/>
                <w:webHidden/>
              </w:rPr>
              <w:tab/>
            </w:r>
            <w:r w:rsidR="00367815">
              <w:rPr>
                <w:noProof/>
                <w:webHidden/>
              </w:rPr>
              <w:fldChar w:fldCharType="begin"/>
            </w:r>
            <w:r w:rsidR="00367815">
              <w:rPr>
                <w:noProof/>
                <w:webHidden/>
              </w:rPr>
              <w:instrText xml:space="preserve"> PAGEREF _Toc74133887 \h </w:instrText>
            </w:r>
            <w:r w:rsidR="00367815">
              <w:rPr>
                <w:noProof/>
                <w:webHidden/>
              </w:rPr>
            </w:r>
            <w:r w:rsidR="00367815">
              <w:rPr>
                <w:noProof/>
                <w:webHidden/>
              </w:rPr>
              <w:fldChar w:fldCharType="separate"/>
            </w:r>
            <w:r w:rsidR="00E114DA">
              <w:rPr>
                <w:noProof/>
                <w:webHidden/>
              </w:rPr>
              <w:t>17</w:t>
            </w:r>
            <w:r w:rsidR="00367815">
              <w:rPr>
                <w:noProof/>
                <w:webHidden/>
              </w:rPr>
              <w:fldChar w:fldCharType="end"/>
            </w:r>
          </w:hyperlink>
        </w:p>
        <w:p w:rsidR="00367815" w:rsidRDefault="007C39DE" w:rsidP="00367815">
          <w:pPr>
            <w:pStyle w:val="Spistreci3"/>
            <w:spacing w:before="0" w:after="0" w:line="360" w:lineRule="auto"/>
            <w:rPr>
              <w:rFonts w:asciiTheme="minorHAnsi" w:hAnsiTheme="minorHAnsi" w:cstheme="minorBidi"/>
              <w:noProof/>
              <w:sz w:val="22"/>
              <w:szCs w:val="22"/>
              <w:lang w:eastAsia="pl-PL"/>
            </w:rPr>
          </w:pPr>
          <w:hyperlink w:anchor="_Toc74133888" w:history="1">
            <w:r w:rsidR="00367815" w:rsidRPr="00C07123">
              <w:rPr>
                <w:rStyle w:val="Hipercze"/>
                <w:noProof/>
              </w:rPr>
              <w:t>3.1. Infrastruktura techniczna</w:t>
            </w:r>
            <w:r w:rsidR="00367815">
              <w:rPr>
                <w:noProof/>
                <w:webHidden/>
              </w:rPr>
              <w:tab/>
            </w:r>
            <w:r w:rsidR="00367815">
              <w:rPr>
                <w:noProof/>
                <w:webHidden/>
              </w:rPr>
              <w:fldChar w:fldCharType="begin"/>
            </w:r>
            <w:r w:rsidR="00367815">
              <w:rPr>
                <w:noProof/>
                <w:webHidden/>
              </w:rPr>
              <w:instrText xml:space="preserve"> PAGEREF _Toc74133888 \h </w:instrText>
            </w:r>
            <w:r w:rsidR="00367815">
              <w:rPr>
                <w:noProof/>
                <w:webHidden/>
              </w:rPr>
            </w:r>
            <w:r w:rsidR="00367815">
              <w:rPr>
                <w:noProof/>
                <w:webHidden/>
              </w:rPr>
              <w:fldChar w:fldCharType="separate"/>
            </w:r>
            <w:r w:rsidR="00E114DA">
              <w:rPr>
                <w:noProof/>
                <w:webHidden/>
              </w:rPr>
              <w:t>18</w:t>
            </w:r>
            <w:r w:rsidR="00367815">
              <w:rPr>
                <w:noProof/>
                <w:webHidden/>
              </w:rPr>
              <w:fldChar w:fldCharType="end"/>
            </w:r>
          </w:hyperlink>
        </w:p>
        <w:p w:rsidR="00367815" w:rsidRDefault="007C39DE" w:rsidP="00367815">
          <w:pPr>
            <w:pStyle w:val="Spistreci3"/>
            <w:spacing w:before="0" w:after="0" w:line="360" w:lineRule="auto"/>
            <w:rPr>
              <w:rFonts w:asciiTheme="minorHAnsi" w:hAnsiTheme="minorHAnsi" w:cstheme="minorBidi"/>
              <w:noProof/>
              <w:sz w:val="22"/>
              <w:szCs w:val="22"/>
              <w:lang w:eastAsia="pl-PL"/>
            </w:rPr>
          </w:pPr>
          <w:hyperlink w:anchor="_Toc74133889" w:history="1">
            <w:r w:rsidR="00367815" w:rsidRPr="00C07123">
              <w:rPr>
                <w:rStyle w:val="Hipercze"/>
                <w:noProof/>
              </w:rPr>
              <w:t>3.2. Gospodarka</w:t>
            </w:r>
            <w:r w:rsidR="00367815">
              <w:rPr>
                <w:noProof/>
                <w:webHidden/>
              </w:rPr>
              <w:tab/>
            </w:r>
            <w:r w:rsidR="00367815">
              <w:rPr>
                <w:noProof/>
                <w:webHidden/>
              </w:rPr>
              <w:fldChar w:fldCharType="begin"/>
            </w:r>
            <w:r w:rsidR="00367815">
              <w:rPr>
                <w:noProof/>
                <w:webHidden/>
              </w:rPr>
              <w:instrText xml:space="preserve"> PAGEREF _Toc74133889 \h </w:instrText>
            </w:r>
            <w:r w:rsidR="00367815">
              <w:rPr>
                <w:noProof/>
                <w:webHidden/>
              </w:rPr>
            </w:r>
            <w:r w:rsidR="00367815">
              <w:rPr>
                <w:noProof/>
                <w:webHidden/>
              </w:rPr>
              <w:fldChar w:fldCharType="separate"/>
            </w:r>
            <w:r w:rsidR="00E114DA">
              <w:rPr>
                <w:noProof/>
                <w:webHidden/>
              </w:rPr>
              <w:t>19</w:t>
            </w:r>
            <w:r w:rsidR="00367815">
              <w:rPr>
                <w:noProof/>
                <w:webHidden/>
              </w:rPr>
              <w:fldChar w:fldCharType="end"/>
            </w:r>
          </w:hyperlink>
        </w:p>
        <w:p w:rsidR="00367815" w:rsidRDefault="007C39DE" w:rsidP="00367815">
          <w:pPr>
            <w:pStyle w:val="Spistreci3"/>
            <w:spacing w:before="0" w:after="0" w:line="360" w:lineRule="auto"/>
            <w:rPr>
              <w:rFonts w:asciiTheme="minorHAnsi" w:hAnsiTheme="minorHAnsi" w:cstheme="minorBidi"/>
              <w:noProof/>
              <w:sz w:val="22"/>
              <w:szCs w:val="22"/>
              <w:lang w:eastAsia="pl-PL"/>
            </w:rPr>
          </w:pPr>
          <w:hyperlink w:anchor="_Toc74133890" w:history="1">
            <w:r w:rsidR="00367815" w:rsidRPr="00C07123">
              <w:rPr>
                <w:rStyle w:val="Hipercze"/>
                <w:noProof/>
              </w:rPr>
              <w:t>3.3. Społeczeństwo</w:t>
            </w:r>
            <w:r w:rsidR="00367815">
              <w:rPr>
                <w:noProof/>
                <w:webHidden/>
              </w:rPr>
              <w:tab/>
            </w:r>
            <w:r w:rsidR="00367815">
              <w:rPr>
                <w:noProof/>
                <w:webHidden/>
              </w:rPr>
              <w:fldChar w:fldCharType="begin"/>
            </w:r>
            <w:r w:rsidR="00367815">
              <w:rPr>
                <w:noProof/>
                <w:webHidden/>
              </w:rPr>
              <w:instrText xml:space="preserve"> PAGEREF _Toc74133890 \h </w:instrText>
            </w:r>
            <w:r w:rsidR="00367815">
              <w:rPr>
                <w:noProof/>
                <w:webHidden/>
              </w:rPr>
            </w:r>
            <w:r w:rsidR="00367815">
              <w:rPr>
                <w:noProof/>
                <w:webHidden/>
              </w:rPr>
              <w:fldChar w:fldCharType="separate"/>
            </w:r>
            <w:r w:rsidR="00E114DA">
              <w:rPr>
                <w:noProof/>
                <w:webHidden/>
              </w:rPr>
              <w:t>20</w:t>
            </w:r>
            <w:r w:rsidR="00367815">
              <w:rPr>
                <w:noProof/>
                <w:webHidden/>
              </w:rPr>
              <w:fldChar w:fldCharType="end"/>
            </w:r>
          </w:hyperlink>
        </w:p>
        <w:p w:rsidR="00367815" w:rsidRDefault="007C39DE" w:rsidP="00367815">
          <w:pPr>
            <w:pStyle w:val="Spistreci3"/>
            <w:spacing w:before="0" w:after="0" w:line="360" w:lineRule="auto"/>
            <w:rPr>
              <w:rFonts w:asciiTheme="minorHAnsi" w:hAnsiTheme="minorHAnsi" w:cstheme="minorBidi"/>
              <w:noProof/>
              <w:sz w:val="22"/>
              <w:szCs w:val="22"/>
              <w:lang w:eastAsia="pl-PL"/>
            </w:rPr>
          </w:pPr>
          <w:hyperlink w:anchor="_Toc74133891" w:history="1">
            <w:r w:rsidR="00367815" w:rsidRPr="00C07123">
              <w:rPr>
                <w:rStyle w:val="Hipercze"/>
                <w:noProof/>
              </w:rPr>
              <w:t>3.4. Środowisko</w:t>
            </w:r>
            <w:r w:rsidR="00367815">
              <w:rPr>
                <w:noProof/>
                <w:webHidden/>
              </w:rPr>
              <w:tab/>
            </w:r>
            <w:r w:rsidR="00367815">
              <w:rPr>
                <w:noProof/>
                <w:webHidden/>
              </w:rPr>
              <w:fldChar w:fldCharType="begin"/>
            </w:r>
            <w:r w:rsidR="00367815">
              <w:rPr>
                <w:noProof/>
                <w:webHidden/>
              </w:rPr>
              <w:instrText xml:space="preserve"> PAGEREF _Toc74133891 \h </w:instrText>
            </w:r>
            <w:r w:rsidR="00367815">
              <w:rPr>
                <w:noProof/>
                <w:webHidden/>
              </w:rPr>
            </w:r>
            <w:r w:rsidR="00367815">
              <w:rPr>
                <w:noProof/>
                <w:webHidden/>
              </w:rPr>
              <w:fldChar w:fldCharType="separate"/>
            </w:r>
            <w:r w:rsidR="00E114DA">
              <w:rPr>
                <w:noProof/>
                <w:webHidden/>
              </w:rPr>
              <w:t>21</w:t>
            </w:r>
            <w:r w:rsidR="00367815">
              <w:rPr>
                <w:noProof/>
                <w:webHidden/>
              </w:rPr>
              <w:fldChar w:fldCharType="end"/>
            </w:r>
          </w:hyperlink>
        </w:p>
        <w:p w:rsidR="00367815" w:rsidRDefault="007C39DE" w:rsidP="00367815">
          <w:pPr>
            <w:pStyle w:val="Spistreci1"/>
            <w:spacing w:before="0" w:after="0" w:line="360" w:lineRule="auto"/>
            <w:rPr>
              <w:rFonts w:asciiTheme="minorHAnsi" w:hAnsiTheme="minorHAnsi" w:cstheme="minorBidi"/>
              <w:noProof/>
              <w:sz w:val="22"/>
              <w:szCs w:val="22"/>
              <w:lang w:eastAsia="pl-PL"/>
            </w:rPr>
          </w:pPr>
          <w:hyperlink w:anchor="_Toc74133892" w:history="1">
            <w:r w:rsidR="00367815" w:rsidRPr="00C07123">
              <w:rPr>
                <w:rStyle w:val="Hipercze"/>
                <w:noProof/>
                <w:lang w:bidi="hi-IN"/>
              </w:rPr>
              <w:t>4. Obszary strategicznej interwencji</w:t>
            </w:r>
            <w:r w:rsidR="00367815">
              <w:rPr>
                <w:noProof/>
                <w:webHidden/>
              </w:rPr>
              <w:tab/>
            </w:r>
            <w:r w:rsidR="00367815">
              <w:rPr>
                <w:noProof/>
                <w:webHidden/>
              </w:rPr>
              <w:fldChar w:fldCharType="begin"/>
            </w:r>
            <w:r w:rsidR="00367815">
              <w:rPr>
                <w:noProof/>
                <w:webHidden/>
              </w:rPr>
              <w:instrText xml:space="preserve"> PAGEREF _Toc74133892 \h </w:instrText>
            </w:r>
            <w:r w:rsidR="00367815">
              <w:rPr>
                <w:noProof/>
                <w:webHidden/>
              </w:rPr>
            </w:r>
            <w:r w:rsidR="00367815">
              <w:rPr>
                <w:noProof/>
                <w:webHidden/>
              </w:rPr>
              <w:fldChar w:fldCharType="separate"/>
            </w:r>
            <w:r w:rsidR="00E114DA">
              <w:rPr>
                <w:noProof/>
                <w:webHidden/>
              </w:rPr>
              <w:t>22</w:t>
            </w:r>
            <w:r w:rsidR="00367815">
              <w:rPr>
                <w:noProof/>
                <w:webHidden/>
              </w:rPr>
              <w:fldChar w:fldCharType="end"/>
            </w:r>
          </w:hyperlink>
        </w:p>
        <w:p w:rsidR="00367815" w:rsidRDefault="007C39DE" w:rsidP="00367815">
          <w:pPr>
            <w:pStyle w:val="Spistreci2"/>
            <w:spacing w:before="0" w:after="0" w:line="360" w:lineRule="auto"/>
            <w:rPr>
              <w:rFonts w:asciiTheme="minorHAnsi" w:hAnsiTheme="minorHAnsi" w:cstheme="minorBidi"/>
              <w:noProof/>
              <w:sz w:val="22"/>
              <w:szCs w:val="22"/>
              <w:lang w:eastAsia="pl-PL"/>
            </w:rPr>
          </w:pPr>
          <w:hyperlink w:anchor="_Toc74133893" w:history="1">
            <w:r w:rsidR="00367815" w:rsidRPr="00C07123">
              <w:rPr>
                <w:rStyle w:val="Hipercze"/>
                <w:noProof/>
              </w:rPr>
              <w:t>4.1. OSI określone w Strategii Rozwoju Województwa Małopolskiego</w:t>
            </w:r>
            <w:r w:rsidR="00367815">
              <w:rPr>
                <w:noProof/>
                <w:webHidden/>
              </w:rPr>
              <w:tab/>
            </w:r>
            <w:r w:rsidR="00367815">
              <w:rPr>
                <w:noProof/>
                <w:webHidden/>
              </w:rPr>
              <w:fldChar w:fldCharType="begin"/>
            </w:r>
            <w:r w:rsidR="00367815">
              <w:rPr>
                <w:noProof/>
                <w:webHidden/>
              </w:rPr>
              <w:instrText xml:space="preserve"> PAGEREF _Toc74133893 \h </w:instrText>
            </w:r>
            <w:r w:rsidR="00367815">
              <w:rPr>
                <w:noProof/>
                <w:webHidden/>
              </w:rPr>
            </w:r>
            <w:r w:rsidR="00367815">
              <w:rPr>
                <w:noProof/>
                <w:webHidden/>
              </w:rPr>
              <w:fldChar w:fldCharType="separate"/>
            </w:r>
            <w:r w:rsidR="00E114DA">
              <w:rPr>
                <w:noProof/>
                <w:webHidden/>
              </w:rPr>
              <w:t>22</w:t>
            </w:r>
            <w:r w:rsidR="00367815">
              <w:rPr>
                <w:noProof/>
                <w:webHidden/>
              </w:rPr>
              <w:fldChar w:fldCharType="end"/>
            </w:r>
          </w:hyperlink>
        </w:p>
        <w:p w:rsidR="00367815" w:rsidRDefault="007C39DE" w:rsidP="00367815">
          <w:pPr>
            <w:pStyle w:val="Spistreci2"/>
            <w:spacing w:before="0" w:after="0" w:line="360" w:lineRule="auto"/>
            <w:rPr>
              <w:rFonts w:asciiTheme="minorHAnsi" w:hAnsiTheme="minorHAnsi" w:cstheme="minorBidi"/>
              <w:noProof/>
              <w:sz w:val="22"/>
              <w:szCs w:val="22"/>
              <w:lang w:eastAsia="pl-PL"/>
            </w:rPr>
          </w:pPr>
          <w:hyperlink w:anchor="_Toc74133894" w:history="1">
            <w:r w:rsidR="00367815" w:rsidRPr="00C07123">
              <w:rPr>
                <w:rStyle w:val="Hipercze"/>
                <w:noProof/>
              </w:rPr>
              <w:t>4.2. Obszar strategicznej interwencji w gminie Chełmiec</w:t>
            </w:r>
            <w:r w:rsidR="00367815">
              <w:rPr>
                <w:noProof/>
                <w:webHidden/>
              </w:rPr>
              <w:tab/>
            </w:r>
            <w:r w:rsidR="00367815">
              <w:rPr>
                <w:noProof/>
                <w:webHidden/>
              </w:rPr>
              <w:fldChar w:fldCharType="begin"/>
            </w:r>
            <w:r w:rsidR="00367815">
              <w:rPr>
                <w:noProof/>
                <w:webHidden/>
              </w:rPr>
              <w:instrText xml:space="preserve"> PAGEREF _Toc74133894 \h </w:instrText>
            </w:r>
            <w:r w:rsidR="00367815">
              <w:rPr>
                <w:noProof/>
                <w:webHidden/>
              </w:rPr>
            </w:r>
            <w:r w:rsidR="00367815">
              <w:rPr>
                <w:noProof/>
                <w:webHidden/>
              </w:rPr>
              <w:fldChar w:fldCharType="separate"/>
            </w:r>
            <w:r w:rsidR="00E114DA">
              <w:rPr>
                <w:noProof/>
                <w:webHidden/>
              </w:rPr>
              <w:t>23</w:t>
            </w:r>
            <w:r w:rsidR="00367815">
              <w:rPr>
                <w:noProof/>
                <w:webHidden/>
              </w:rPr>
              <w:fldChar w:fldCharType="end"/>
            </w:r>
          </w:hyperlink>
        </w:p>
        <w:p w:rsidR="00367815" w:rsidRDefault="007C39DE" w:rsidP="00367815">
          <w:pPr>
            <w:pStyle w:val="Spistreci1"/>
            <w:spacing w:before="0" w:after="0" w:line="360" w:lineRule="auto"/>
            <w:rPr>
              <w:rFonts w:asciiTheme="minorHAnsi" w:hAnsiTheme="minorHAnsi" w:cstheme="minorBidi"/>
              <w:noProof/>
              <w:sz w:val="22"/>
              <w:szCs w:val="22"/>
              <w:lang w:eastAsia="pl-PL"/>
            </w:rPr>
          </w:pPr>
          <w:hyperlink w:anchor="_Toc74133895" w:history="1">
            <w:r w:rsidR="00367815" w:rsidRPr="00C07123">
              <w:rPr>
                <w:rStyle w:val="Hipercze"/>
                <w:noProof/>
              </w:rPr>
              <w:t>5. Wizja</w:t>
            </w:r>
            <w:r w:rsidR="00367815">
              <w:rPr>
                <w:noProof/>
                <w:webHidden/>
              </w:rPr>
              <w:tab/>
            </w:r>
            <w:r w:rsidR="00367815">
              <w:rPr>
                <w:noProof/>
                <w:webHidden/>
              </w:rPr>
              <w:fldChar w:fldCharType="begin"/>
            </w:r>
            <w:r w:rsidR="00367815">
              <w:rPr>
                <w:noProof/>
                <w:webHidden/>
              </w:rPr>
              <w:instrText xml:space="preserve"> PAGEREF _Toc74133895 \h </w:instrText>
            </w:r>
            <w:r w:rsidR="00367815">
              <w:rPr>
                <w:noProof/>
                <w:webHidden/>
              </w:rPr>
            </w:r>
            <w:r w:rsidR="00367815">
              <w:rPr>
                <w:noProof/>
                <w:webHidden/>
              </w:rPr>
              <w:fldChar w:fldCharType="separate"/>
            </w:r>
            <w:r w:rsidR="00E114DA">
              <w:rPr>
                <w:noProof/>
                <w:webHidden/>
              </w:rPr>
              <w:t>24</w:t>
            </w:r>
            <w:r w:rsidR="00367815">
              <w:rPr>
                <w:noProof/>
                <w:webHidden/>
              </w:rPr>
              <w:fldChar w:fldCharType="end"/>
            </w:r>
          </w:hyperlink>
        </w:p>
        <w:p w:rsidR="00367815" w:rsidRDefault="007C39DE" w:rsidP="00367815">
          <w:pPr>
            <w:pStyle w:val="Spistreci1"/>
            <w:spacing w:before="0" w:after="0" w:line="360" w:lineRule="auto"/>
            <w:rPr>
              <w:rFonts w:asciiTheme="minorHAnsi" w:hAnsiTheme="minorHAnsi" w:cstheme="minorBidi"/>
              <w:noProof/>
              <w:sz w:val="22"/>
              <w:szCs w:val="22"/>
              <w:lang w:eastAsia="pl-PL"/>
            </w:rPr>
          </w:pPr>
          <w:hyperlink w:anchor="_Toc74133896" w:history="1">
            <w:r w:rsidR="00367815" w:rsidRPr="00C07123">
              <w:rPr>
                <w:rStyle w:val="Hipercze"/>
                <w:noProof/>
              </w:rPr>
              <w:t>6. Cele strategiczne, operacyjne, kierunki działań</w:t>
            </w:r>
            <w:r w:rsidR="00367815">
              <w:rPr>
                <w:noProof/>
                <w:webHidden/>
              </w:rPr>
              <w:tab/>
            </w:r>
            <w:r w:rsidR="00367815">
              <w:rPr>
                <w:noProof/>
                <w:webHidden/>
              </w:rPr>
              <w:fldChar w:fldCharType="begin"/>
            </w:r>
            <w:r w:rsidR="00367815">
              <w:rPr>
                <w:noProof/>
                <w:webHidden/>
              </w:rPr>
              <w:instrText xml:space="preserve"> PAGEREF _Toc74133896 \h </w:instrText>
            </w:r>
            <w:r w:rsidR="00367815">
              <w:rPr>
                <w:noProof/>
                <w:webHidden/>
              </w:rPr>
            </w:r>
            <w:r w:rsidR="00367815">
              <w:rPr>
                <w:noProof/>
                <w:webHidden/>
              </w:rPr>
              <w:fldChar w:fldCharType="separate"/>
            </w:r>
            <w:r w:rsidR="00E114DA">
              <w:rPr>
                <w:noProof/>
                <w:webHidden/>
              </w:rPr>
              <w:t>26</w:t>
            </w:r>
            <w:r w:rsidR="00367815">
              <w:rPr>
                <w:noProof/>
                <w:webHidden/>
              </w:rPr>
              <w:fldChar w:fldCharType="end"/>
            </w:r>
          </w:hyperlink>
        </w:p>
        <w:p w:rsidR="00367815" w:rsidRDefault="007C39DE" w:rsidP="00367815">
          <w:pPr>
            <w:pStyle w:val="Spistreci2"/>
            <w:spacing w:before="0" w:after="0" w:line="360" w:lineRule="auto"/>
            <w:rPr>
              <w:rFonts w:asciiTheme="minorHAnsi" w:hAnsiTheme="minorHAnsi" w:cstheme="minorBidi"/>
              <w:noProof/>
              <w:sz w:val="22"/>
              <w:szCs w:val="22"/>
              <w:lang w:eastAsia="pl-PL"/>
            </w:rPr>
          </w:pPr>
          <w:hyperlink w:anchor="_Toc74133897" w:history="1">
            <w:r w:rsidR="00367815" w:rsidRPr="00C07123">
              <w:rPr>
                <w:rStyle w:val="Hipercze"/>
                <w:noProof/>
                <w:lang w:bidi="hi-IN"/>
              </w:rPr>
              <w:t>6.1.</w:t>
            </w:r>
            <w:r w:rsidR="00367815">
              <w:rPr>
                <w:rFonts w:asciiTheme="minorHAnsi" w:hAnsiTheme="minorHAnsi" w:cstheme="minorBidi"/>
                <w:noProof/>
                <w:sz w:val="22"/>
                <w:szCs w:val="22"/>
                <w:lang w:eastAsia="pl-PL"/>
              </w:rPr>
              <w:tab/>
            </w:r>
            <w:r w:rsidR="00367815" w:rsidRPr="00C07123">
              <w:rPr>
                <w:rStyle w:val="Hipercze"/>
                <w:noProof/>
                <w:lang w:bidi="hi-IN"/>
              </w:rPr>
              <w:t>Oczekiwane rezultaty planowanych działań</w:t>
            </w:r>
            <w:r w:rsidR="00367815">
              <w:rPr>
                <w:noProof/>
                <w:webHidden/>
              </w:rPr>
              <w:tab/>
            </w:r>
            <w:r w:rsidR="00367815">
              <w:rPr>
                <w:noProof/>
                <w:webHidden/>
              </w:rPr>
              <w:fldChar w:fldCharType="begin"/>
            </w:r>
            <w:r w:rsidR="00367815">
              <w:rPr>
                <w:noProof/>
                <w:webHidden/>
              </w:rPr>
              <w:instrText xml:space="preserve"> PAGEREF _Toc74133897 \h </w:instrText>
            </w:r>
            <w:r w:rsidR="00367815">
              <w:rPr>
                <w:noProof/>
                <w:webHidden/>
              </w:rPr>
            </w:r>
            <w:r w:rsidR="00367815">
              <w:rPr>
                <w:noProof/>
                <w:webHidden/>
              </w:rPr>
              <w:fldChar w:fldCharType="separate"/>
            </w:r>
            <w:r w:rsidR="00E114DA">
              <w:rPr>
                <w:noProof/>
                <w:webHidden/>
              </w:rPr>
              <w:t>35</w:t>
            </w:r>
            <w:r w:rsidR="00367815">
              <w:rPr>
                <w:noProof/>
                <w:webHidden/>
              </w:rPr>
              <w:fldChar w:fldCharType="end"/>
            </w:r>
          </w:hyperlink>
        </w:p>
        <w:p w:rsidR="00367815" w:rsidRDefault="007C39DE" w:rsidP="00367815">
          <w:pPr>
            <w:pStyle w:val="Spistreci1"/>
            <w:spacing w:before="0" w:after="0" w:line="360" w:lineRule="auto"/>
            <w:rPr>
              <w:rFonts w:asciiTheme="minorHAnsi" w:hAnsiTheme="minorHAnsi" w:cstheme="minorBidi"/>
              <w:noProof/>
              <w:sz w:val="22"/>
              <w:szCs w:val="22"/>
              <w:lang w:eastAsia="pl-PL"/>
            </w:rPr>
          </w:pPr>
          <w:hyperlink w:anchor="_Toc74133898" w:history="1">
            <w:r w:rsidR="00367815" w:rsidRPr="00C07123">
              <w:rPr>
                <w:rStyle w:val="Hipercze"/>
                <w:noProof/>
              </w:rPr>
              <w:t>7. Model struktury funkcjonalno-przestrzennej</w:t>
            </w:r>
            <w:r w:rsidR="00367815">
              <w:rPr>
                <w:noProof/>
                <w:webHidden/>
              </w:rPr>
              <w:tab/>
            </w:r>
            <w:r w:rsidR="00367815">
              <w:rPr>
                <w:noProof/>
                <w:webHidden/>
              </w:rPr>
              <w:fldChar w:fldCharType="begin"/>
            </w:r>
            <w:r w:rsidR="00367815">
              <w:rPr>
                <w:noProof/>
                <w:webHidden/>
              </w:rPr>
              <w:instrText xml:space="preserve"> PAGEREF _Toc74133898 \h </w:instrText>
            </w:r>
            <w:r w:rsidR="00367815">
              <w:rPr>
                <w:noProof/>
                <w:webHidden/>
              </w:rPr>
            </w:r>
            <w:r w:rsidR="00367815">
              <w:rPr>
                <w:noProof/>
                <w:webHidden/>
              </w:rPr>
              <w:fldChar w:fldCharType="separate"/>
            </w:r>
            <w:r w:rsidR="00E114DA">
              <w:rPr>
                <w:noProof/>
                <w:webHidden/>
              </w:rPr>
              <w:t>36</w:t>
            </w:r>
            <w:r w:rsidR="00367815">
              <w:rPr>
                <w:noProof/>
                <w:webHidden/>
              </w:rPr>
              <w:fldChar w:fldCharType="end"/>
            </w:r>
          </w:hyperlink>
        </w:p>
        <w:p w:rsidR="00367815" w:rsidRDefault="007C39DE" w:rsidP="00367815">
          <w:pPr>
            <w:pStyle w:val="Spistreci2"/>
            <w:spacing w:before="0" w:after="0" w:line="360" w:lineRule="auto"/>
            <w:rPr>
              <w:rFonts w:asciiTheme="minorHAnsi" w:hAnsiTheme="minorHAnsi" w:cstheme="minorBidi"/>
              <w:noProof/>
              <w:sz w:val="22"/>
              <w:szCs w:val="22"/>
              <w:lang w:eastAsia="pl-PL"/>
            </w:rPr>
          </w:pPr>
          <w:hyperlink w:anchor="_Toc74133899" w:history="1">
            <w:r w:rsidR="00367815" w:rsidRPr="00C07123">
              <w:rPr>
                <w:rStyle w:val="Hipercze"/>
                <w:noProof/>
              </w:rPr>
              <w:t>7.1.</w:t>
            </w:r>
            <w:r w:rsidR="00367815">
              <w:rPr>
                <w:rFonts w:asciiTheme="minorHAnsi" w:hAnsiTheme="minorHAnsi" w:cstheme="minorBidi"/>
                <w:noProof/>
                <w:sz w:val="22"/>
                <w:szCs w:val="22"/>
                <w:lang w:eastAsia="pl-PL"/>
              </w:rPr>
              <w:tab/>
            </w:r>
            <w:r w:rsidR="00367815" w:rsidRPr="00C07123">
              <w:rPr>
                <w:rStyle w:val="Hipercze"/>
                <w:noProof/>
              </w:rPr>
              <w:t>Rekomendacje w zakresie kształtowania i prowadzenia polityki przestrzennej</w:t>
            </w:r>
            <w:r w:rsidR="00367815">
              <w:rPr>
                <w:noProof/>
                <w:webHidden/>
              </w:rPr>
              <w:tab/>
            </w:r>
            <w:r w:rsidR="00367815">
              <w:rPr>
                <w:noProof/>
                <w:webHidden/>
              </w:rPr>
              <w:fldChar w:fldCharType="begin"/>
            </w:r>
            <w:r w:rsidR="00367815">
              <w:rPr>
                <w:noProof/>
                <w:webHidden/>
              </w:rPr>
              <w:instrText xml:space="preserve"> PAGEREF _Toc74133899 \h </w:instrText>
            </w:r>
            <w:r w:rsidR="00367815">
              <w:rPr>
                <w:noProof/>
                <w:webHidden/>
              </w:rPr>
            </w:r>
            <w:r w:rsidR="00367815">
              <w:rPr>
                <w:noProof/>
                <w:webHidden/>
              </w:rPr>
              <w:fldChar w:fldCharType="separate"/>
            </w:r>
            <w:r w:rsidR="00E114DA">
              <w:rPr>
                <w:noProof/>
                <w:webHidden/>
              </w:rPr>
              <w:t>38</w:t>
            </w:r>
            <w:r w:rsidR="00367815">
              <w:rPr>
                <w:noProof/>
                <w:webHidden/>
              </w:rPr>
              <w:fldChar w:fldCharType="end"/>
            </w:r>
          </w:hyperlink>
        </w:p>
        <w:p w:rsidR="00367815" w:rsidRDefault="007C39DE" w:rsidP="00367815">
          <w:pPr>
            <w:pStyle w:val="Spistreci1"/>
            <w:spacing w:before="0" w:after="0" w:line="360" w:lineRule="auto"/>
            <w:rPr>
              <w:rFonts w:asciiTheme="minorHAnsi" w:hAnsiTheme="minorHAnsi" w:cstheme="minorBidi"/>
              <w:noProof/>
              <w:sz w:val="22"/>
              <w:szCs w:val="22"/>
              <w:lang w:eastAsia="pl-PL"/>
            </w:rPr>
          </w:pPr>
          <w:hyperlink w:anchor="_Toc74133900" w:history="1">
            <w:r w:rsidR="00367815" w:rsidRPr="00C07123">
              <w:rPr>
                <w:rStyle w:val="Hipercze"/>
                <w:noProof/>
              </w:rPr>
              <w:t>8.</w:t>
            </w:r>
            <w:r w:rsidR="00367815" w:rsidRPr="00C07123">
              <w:rPr>
                <w:rStyle w:val="Hipercze"/>
                <w:noProof/>
                <w:lang w:bidi="hi-IN"/>
              </w:rPr>
              <w:t>System wdrażania i finansowania</w:t>
            </w:r>
            <w:r w:rsidR="00367815">
              <w:rPr>
                <w:noProof/>
                <w:webHidden/>
              </w:rPr>
              <w:tab/>
            </w:r>
            <w:r w:rsidR="00367815">
              <w:rPr>
                <w:noProof/>
                <w:webHidden/>
              </w:rPr>
              <w:fldChar w:fldCharType="begin"/>
            </w:r>
            <w:r w:rsidR="00367815">
              <w:rPr>
                <w:noProof/>
                <w:webHidden/>
              </w:rPr>
              <w:instrText xml:space="preserve"> PAGEREF _Toc74133900 \h </w:instrText>
            </w:r>
            <w:r w:rsidR="00367815">
              <w:rPr>
                <w:noProof/>
                <w:webHidden/>
              </w:rPr>
            </w:r>
            <w:r w:rsidR="00367815">
              <w:rPr>
                <w:noProof/>
                <w:webHidden/>
              </w:rPr>
              <w:fldChar w:fldCharType="separate"/>
            </w:r>
            <w:r w:rsidR="00E114DA">
              <w:rPr>
                <w:noProof/>
                <w:webHidden/>
              </w:rPr>
              <w:t>41</w:t>
            </w:r>
            <w:r w:rsidR="00367815">
              <w:rPr>
                <w:noProof/>
                <w:webHidden/>
              </w:rPr>
              <w:fldChar w:fldCharType="end"/>
            </w:r>
          </w:hyperlink>
        </w:p>
        <w:p w:rsidR="00367815" w:rsidRDefault="007C39DE" w:rsidP="00367815">
          <w:pPr>
            <w:pStyle w:val="Spistreci1"/>
            <w:spacing w:before="0" w:after="0" w:line="360" w:lineRule="auto"/>
            <w:rPr>
              <w:rFonts w:asciiTheme="minorHAnsi" w:hAnsiTheme="minorHAnsi" w:cstheme="minorBidi"/>
              <w:noProof/>
              <w:sz w:val="22"/>
              <w:szCs w:val="22"/>
              <w:lang w:eastAsia="pl-PL"/>
            </w:rPr>
          </w:pPr>
          <w:hyperlink w:anchor="_Toc74133901" w:history="1">
            <w:r w:rsidR="00367815" w:rsidRPr="00C07123">
              <w:rPr>
                <w:rStyle w:val="Hipercze"/>
                <w:noProof/>
                <w:lang w:bidi="hi-IN"/>
              </w:rPr>
              <w:t>9. Monitoring i ewaluacja</w:t>
            </w:r>
            <w:r w:rsidR="00367815">
              <w:rPr>
                <w:noProof/>
                <w:webHidden/>
              </w:rPr>
              <w:tab/>
            </w:r>
            <w:r w:rsidR="00367815">
              <w:rPr>
                <w:noProof/>
                <w:webHidden/>
              </w:rPr>
              <w:fldChar w:fldCharType="begin"/>
            </w:r>
            <w:r w:rsidR="00367815">
              <w:rPr>
                <w:noProof/>
                <w:webHidden/>
              </w:rPr>
              <w:instrText xml:space="preserve"> PAGEREF _Toc74133901 \h </w:instrText>
            </w:r>
            <w:r w:rsidR="00367815">
              <w:rPr>
                <w:noProof/>
                <w:webHidden/>
              </w:rPr>
            </w:r>
            <w:r w:rsidR="00367815">
              <w:rPr>
                <w:noProof/>
                <w:webHidden/>
              </w:rPr>
              <w:fldChar w:fldCharType="separate"/>
            </w:r>
            <w:r w:rsidR="00E114DA">
              <w:rPr>
                <w:noProof/>
                <w:webHidden/>
              </w:rPr>
              <w:t>45</w:t>
            </w:r>
            <w:r w:rsidR="00367815">
              <w:rPr>
                <w:noProof/>
                <w:webHidden/>
              </w:rPr>
              <w:fldChar w:fldCharType="end"/>
            </w:r>
          </w:hyperlink>
        </w:p>
        <w:p w:rsidR="00367815" w:rsidRDefault="007C39DE" w:rsidP="00367815">
          <w:pPr>
            <w:pStyle w:val="Spistreci2"/>
            <w:spacing w:before="0" w:after="0" w:line="360" w:lineRule="auto"/>
            <w:rPr>
              <w:rFonts w:asciiTheme="minorHAnsi" w:hAnsiTheme="minorHAnsi" w:cstheme="minorBidi"/>
              <w:noProof/>
              <w:sz w:val="22"/>
              <w:szCs w:val="22"/>
              <w:lang w:eastAsia="pl-PL"/>
            </w:rPr>
          </w:pPr>
          <w:hyperlink w:anchor="_Toc74133902" w:history="1">
            <w:r w:rsidR="00367815" w:rsidRPr="00C07123">
              <w:rPr>
                <w:rStyle w:val="Hipercze"/>
                <w:noProof/>
              </w:rPr>
              <w:t>9.1.Monitoring</w:t>
            </w:r>
            <w:r w:rsidR="00367815">
              <w:rPr>
                <w:noProof/>
                <w:webHidden/>
              </w:rPr>
              <w:tab/>
            </w:r>
            <w:r w:rsidR="00367815">
              <w:rPr>
                <w:noProof/>
                <w:webHidden/>
              </w:rPr>
              <w:fldChar w:fldCharType="begin"/>
            </w:r>
            <w:r w:rsidR="00367815">
              <w:rPr>
                <w:noProof/>
                <w:webHidden/>
              </w:rPr>
              <w:instrText xml:space="preserve"> PAGEREF _Toc74133902 \h </w:instrText>
            </w:r>
            <w:r w:rsidR="00367815">
              <w:rPr>
                <w:noProof/>
                <w:webHidden/>
              </w:rPr>
            </w:r>
            <w:r w:rsidR="00367815">
              <w:rPr>
                <w:noProof/>
                <w:webHidden/>
              </w:rPr>
              <w:fldChar w:fldCharType="separate"/>
            </w:r>
            <w:r w:rsidR="00E114DA">
              <w:rPr>
                <w:noProof/>
                <w:webHidden/>
              </w:rPr>
              <w:t>45</w:t>
            </w:r>
            <w:r w:rsidR="00367815">
              <w:rPr>
                <w:noProof/>
                <w:webHidden/>
              </w:rPr>
              <w:fldChar w:fldCharType="end"/>
            </w:r>
          </w:hyperlink>
        </w:p>
        <w:p w:rsidR="00367815" w:rsidRDefault="007C39DE" w:rsidP="00367815">
          <w:pPr>
            <w:pStyle w:val="Spistreci2"/>
            <w:spacing w:before="0" w:after="0" w:line="360" w:lineRule="auto"/>
            <w:rPr>
              <w:rFonts w:asciiTheme="minorHAnsi" w:hAnsiTheme="minorHAnsi" w:cstheme="minorBidi"/>
              <w:noProof/>
              <w:sz w:val="22"/>
              <w:szCs w:val="22"/>
              <w:lang w:eastAsia="pl-PL"/>
            </w:rPr>
          </w:pPr>
          <w:hyperlink w:anchor="_Toc74133903" w:history="1">
            <w:r w:rsidR="00367815" w:rsidRPr="00C07123">
              <w:rPr>
                <w:rStyle w:val="Hipercze"/>
                <w:noProof/>
              </w:rPr>
              <w:t>9.2.Ewaluacja</w:t>
            </w:r>
            <w:r w:rsidR="00367815">
              <w:rPr>
                <w:noProof/>
                <w:webHidden/>
              </w:rPr>
              <w:tab/>
            </w:r>
            <w:r w:rsidR="00367815">
              <w:rPr>
                <w:noProof/>
                <w:webHidden/>
              </w:rPr>
              <w:fldChar w:fldCharType="begin"/>
            </w:r>
            <w:r w:rsidR="00367815">
              <w:rPr>
                <w:noProof/>
                <w:webHidden/>
              </w:rPr>
              <w:instrText xml:space="preserve"> PAGEREF _Toc74133903 \h </w:instrText>
            </w:r>
            <w:r w:rsidR="00367815">
              <w:rPr>
                <w:noProof/>
                <w:webHidden/>
              </w:rPr>
            </w:r>
            <w:r w:rsidR="00367815">
              <w:rPr>
                <w:noProof/>
                <w:webHidden/>
              </w:rPr>
              <w:fldChar w:fldCharType="separate"/>
            </w:r>
            <w:r w:rsidR="00E114DA">
              <w:rPr>
                <w:noProof/>
                <w:webHidden/>
              </w:rPr>
              <w:t>46</w:t>
            </w:r>
            <w:r w:rsidR="00367815">
              <w:rPr>
                <w:noProof/>
                <w:webHidden/>
              </w:rPr>
              <w:fldChar w:fldCharType="end"/>
            </w:r>
          </w:hyperlink>
        </w:p>
        <w:p w:rsidR="00367815" w:rsidRDefault="007C39DE" w:rsidP="00367815">
          <w:pPr>
            <w:pStyle w:val="Spistreci1"/>
            <w:spacing w:before="0" w:after="0" w:line="360" w:lineRule="auto"/>
            <w:rPr>
              <w:rFonts w:asciiTheme="minorHAnsi" w:hAnsiTheme="minorHAnsi" w:cstheme="minorBidi"/>
              <w:noProof/>
              <w:sz w:val="22"/>
              <w:szCs w:val="22"/>
              <w:lang w:eastAsia="pl-PL"/>
            </w:rPr>
          </w:pPr>
          <w:hyperlink w:anchor="_Toc74133904" w:history="1">
            <w:r w:rsidR="00367815" w:rsidRPr="00C07123">
              <w:rPr>
                <w:rStyle w:val="Hipercze"/>
                <w:noProof/>
                <w:lang w:bidi="hi-IN"/>
              </w:rPr>
              <w:t>10. Ocena ryzyka</w:t>
            </w:r>
            <w:r w:rsidR="00367815">
              <w:rPr>
                <w:noProof/>
                <w:webHidden/>
              </w:rPr>
              <w:tab/>
            </w:r>
            <w:r w:rsidR="00367815">
              <w:rPr>
                <w:noProof/>
                <w:webHidden/>
              </w:rPr>
              <w:fldChar w:fldCharType="begin"/>
            </w:r>
            <w:r w:rsidR="00367815">
              <w:rPr>
                <w:noProof/>
                <w:webHidden/>
              </w:rPr>
              <w:instrText xml:space="preserve"> PAGEREF _Toc74133904 \h </w:instrText>
            </w:r>
            <w:r w:rsidR="00367815">
              <w:rPr>
                <w:noProof/>
                <w:webHidden/>
              </w:rPr>
            </w:r>
            <w:r w:rsidR="00367815">
              <w:rPr>
                <w:noProof/>
                <w:webHidden/>
              </w:rPr>
              <w:fldChar w:fldCharType="separate"/>
            </w:r>
            <w:r w:rsidR="00E114DA">
              <w:rPr>
                <w:noProof/>
                <w:webHidden/>
              </w:rPr>
              <w:t>48</w:t>
            </w:r>
            <w:r w:rsidR="00367815">
              <w:rPr>
                <w:noProof/>
                <w:webHidden/>
              </w:rPr>
              <w:fldChar w:fldCharType="end"/>
            </w:r>
          </w:hyperlink>
        </w:p>
        <w:p w:rsidR="00367815" w:rsidRDefault="007C39DE" w:rsidP="00367815">
          <w:pPr>
            <w:pStyle w:val="Spistreci1"/>
            <w:spacing w:before="0" w:after="0" w:line="360" w:lineRule="auto"/>
            <w:rPr>
              <w:rFonts w:asciiTheme="minorHAnsi" w:hAnsiTheme="minorHAnsi" w:cstheme="minorBidi"/>
              <w:noProof/>
              <w:sz w:val="22"/>
              <w:szCs w:val="22"/>
              <w:lang w:eastAsia="pl-PL"/>
            </w:rPr>
          </w:pPr>
          <w:hyperlink w:anchor="_Toc74133905" w:history="1">
            <w:r w:rsidR="00367815" w:rsidRPr="00C07123">
              <w:rPr>
                <w:rStyle w:val="Hipercze"/>
                <w:noProof/>
              </w:rPr>
              <w:t>11.Podsumowanie</w:t>
            </w:r>
            <w:r w:rsidR="00367815">
              <w:rPr>
                <w:noProof/>
                <w:webHidden/>
              </w:rPr>
              <w:tab/>
            </w:r>
            <w:r w:rsidR="00367815">
              <w:rPr>
                <w:noProof/>
                <w:webHidden/>
              </w:rPr>
              <w:fldChar w:fldCharType="begin"/>
            </w:r>
            <w:r w:rsidR="00367815">
              <w:rPr>
                <w:noProof/>
                <w:webHidden/>
              </w:rPr>
              <w:instrText xml:space="preserve"> PAGEREF _Toc74133905 \h </w:instrText>
            </w:r>
            <w:r w:rsidR="00367815">
              <w:rPr>
                <w:noProof/>
                <w:webHidden/>
              </w:rPr>
            </w:r>
            <w:r w:rsidR="00367815">
              <w:rPr>
                <w:noProof/>
                <w:webHidden/>
              </w:rPr>
              <w:fldChar w:fldCharType="separate"/>
            </w:r>
            <w:r w:rsidR="00E114DA">
              <w:rPr>
                <w:noProof/>
                <w:webHidden/>
              </w:rPr>
              <w:t>51</w:t>
            </w:r>
            <w:r w:rsidR="00367815">
              <w:rPr>
                <w:noProof/>
                <w:webHidden/>
              </w:rPr>
              <w:fldChar w:fldCharType="end"/>
            </w:r>
          </w:hyperlink>
        </w:p>
        <w:p w:rsidR="00367815" w:rsidRDefault="007C39DE" w:rsidP="00367815">
          <w:pPr>
            <w:pStyle w:val="Spistreci1"/>
            <w:spacing w:before="0" w:after="0" w:line="360" w:lineRule="auto"/>
            <w:rPr>
              <w:rFonts w:asciiTheme="minorHAnsi" w:hAnsiTheme="minorHAnsi" w:cstheme="minorBidi"/>
              <w:noProof/>
              <w:sz w:val="22"/>
              <w:szCs w:val="22"/>
              <w:lang w:eastAsia="pl-PL"/>
            </w:rPr>
          </w:pPr>
          <w:hyperlink w:anchor="_Toc74133906" w:history="1">
            <w:r w:rsidR="00367815" w:rsidRPr="00C07123">
              <w:rPr>
                <w:rStyle w:val="Hipercze"/>
                <w:noProof/>
                <w:lang w:bidi="hi-IN"/>
              </w:rPr>
              <w:t>12. Spis rysunków</w:t>
            </w:r>
            <w:r w:rsidR="00313148">
              <w:rPr>
                <w:rStyle w:val="Hipercze"/>
                <w:noProof/>
                <w:lang w:bidi="hi-IN"/>
              </w:rPr>
              <w:t xml:space="preserve"> i wykresów</w:t>
            </w:r>
            <w:r w:rsidR="00367815">
              <w:rPr>
                <w:noProof/>
                <w:webHidden/>
              </w:rPr>
              <w:tab/>
            </w:r>
            <w:r w:rsidR="00367815">
              <w:rPr>
                <w:noProof/>
                <w:webHidden/>
              </w:rPr>
              <w:fldChar w:fldCharType="begin"/>
            </w:r>
            <w:r w:rsidR="00367815">
              <w:rPr>
                <w:noProof/>
                <w:webHidden/>
              </w:rPr>
              <w:instrText xml:space="preserve"> PAGEREF _Toc74133906 \h </w:instrText>
            </w:r>
            <w:r w:rsidR="00367815">
              <w:rPr>
                <w:noProof/>
                <w:webHidden/>
              </w:rPr>
            </w:r>
            <w:r w:rsidR="00367815">
              <w:rPr>
                <w:noProof/>
                <w:webHidden/>
              </w:rPr>
              <w:fldChar w:fldCharType="separate"/>
            </w:r>
            <w:r w:rsidR="00E114DA">
              <w:rPr>
                <w:noProof/>
                <w:webHidden/>
              </w:rPr>
              <w:t>52</w:t>
            </w:r>
            <w:r w:rsidR="00367815">
              <w:rPr>
                <w:noProof/>
                <w:webHidden/>
              </w:rPr>
              <w:fldChar w:fldCharType="end"/>
            </w:r>
          </w:hyperlink>
        </w:p>
        <w:p w:rsidR="00271FB1" w:rsidRPr="00CC0E97" w:rsidRDefault="0087644A" w:rsidP="00367815">
          <w:pPr>
            <w:spacing w:before="0" w:after="0" w:line="360" w:lineRule="auto"/>
            <w:rPr>
              <w:color w:val="FF0000"/>
            </w:rPr>
          </w:pPr>
          <w:r w:rsidRPr="00705324">
            <w:rPr>
              <w:b/>
              <w:bCs/>
              <w:color w:val="FF0000"/>
            </w:rPr>
            <w:fldChar w:fldCharType="end"/>
          </w:r>
        </w:p>
      </w:sdtContent>
    </w:sdt>
    <w:bookmarkStart w:id="0" w:name="_Toc52174164" w:displacedByCustomXml="prev"/>
    <w:p w:rsidR="003F3FB1" w:rsidRDefault="003F3FB1">
      <w:pPr>
        <w:spacing w:before="200" w:after="200"/>
        <w:ind w:firstLine="0"/>
        <w:jc w:val="left"/>
      </w:pPr>
      <w:r>
        <w:lastRenderedPageBreak/>
        <w:t>Strategia Rozwoju Gminy Chełmiec na lata 2021-2030</w:t>
      </w:r>
    </w:p>
    <w:p w:rsidR="00584C70" w:rsidRDefault="00584C70" w:rsidP="00584C70">
      <w:pPr>
        <w:spacing w:before="200" w:after="200"/>
        <w:ind w:firstLine="0"/>
        <w:jc w:val="center"/>
      </w:pPr>
      <w:r>
        <w:rPr>
          <w:noProof/>
          <w:lang w:eastAsia="pl-PL"/>
        </w:rPr>
        <w:drawing>
          <wp:inline distT="0" distB="0" distL="0" distR="0" wp14:anchorId="6211D47D" wp14:editId="6111AF20">
            <wp:extent cx="2705100" cy="857250"/>
            <wp:effectExtent l="0" t="0" r="0" b="0"/>
            <wp:docPr id="1" name="Obraz 1" descr="Centrum Profilaktyki i Reedukacji - At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um Profilaktyki i Reedukacji - Ateli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857250"/>
                    </a:xfrm>
                    <a:prstGeom prst="rect">
                      <a:avLst/>
                    </a:prstGeom>
                    <a:noFill/>
                    <a:ln>
                      <a:noFill/>
                    </a:ln>
                  </pic:spPr>
                </pic:pic>
              </a:graphicData>
            </a:graphic>
          </wp:inline>
        </w:drawing>
      </w:r>
    </w:p>
    <w:p w:rsidR="00584C70" w:rsidRDefault="00584C70" w:rsidP="00584C70">
      <w:pPr>
        <w:spacing w:before="200" w:after="200"/>
        <w:ind w:firstLine="0"/>
        <w:jc w:val="center"/>
      </w:pPr>
      <w:r>
        <w:t>Strategia Rozwoju Gminy Chełmiec</w:t>
      </w:r>
      <w:r w:rsidR="00334685">
        <w:t xml:space="preserve"> została opracowana przez zespół</w:t>
      </w:r>
      <w:r>
        <w:t xml:space="preserve"> w składzie:</w:t>
      </w:r>
    </w:p>
    <w:p w:rsidR="00584C70" w:rsidRDefault="00584C70" w:rsidP="00334685">
      <w:pPr>
        <w:pStyle w:val="Akapitzlist"/>
        <w:numPr>
          <w:ilvl w:val="0"/>
          <w:numId w:val="22"/>
        </w:numPr>
        <w:spacing w:before="200" w:after="200"/>
        <w:jc w:val="left"/>
      </w:pPr>
      <w:r>
        <w:t>Przewodniczący zespołu – inż. Joanna Tymczuk</w:t>
      </w:r>
    </w:p>
    <w:p w:rsidR="00584C70" w:rsidRDefault="00584C70" w:rsidP="00334685">
      <w:pPr>
        <w:pStyle w:val="Akapitzlist"/>
        <w:numPr>
          <w:ilvl w:val="0"/>
          <w:numId w:val="22"/>
        </w:numPr>
        <w:spacing w:before="200" w:after="200"/>
        <w:jc w:val="left"/>
      </w:pPr>
      <w:r>
        <w:t>Członek zespołu – inż. Natalia Sierpińska</w:t>
      </w:r>
    </w:p>
    <w:p w:rsidR="00A47FA1" w:rsidRPr="00584C70" w:rsidRDefault="00A47FA1" w:rsidP="00A47FA1">
      <w:pPr>
        <w:spacing w:before="200" w:after="200"/>
        <w:jc w:val="left"/>
      </w:pPr>
    </w:p>
    <w:p w:rsidR="00FD1459" w:rsidRDefault="00736F99" w:rsidP="00FD1459">
      <w:pPr>
        <w:spacing w:before="200" w:after="200"/>
        <w:ind w:firstLine="0"/>
        <w:jc w:val="center"/>
      </w:pPr>
      <w:r>
        <w:rPr>
          <w:noProof/>
          <w:lang w:eastAsia="pl-PL"/>
        </w:rPr>
        <w:drawing>
          <wp:inline distT="0" distB="0" distL="0" distR="0" wp14:anchorId="7E785828" wp14:editId="69DAE832">
            <wp:extent cx="2606723" cy="1144529"/>
            <wp:effectExtent l="0" t="0" r="317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A CHELMIEC.png"/>
                    <pic:cNvPicPr/>
                  </pic:nvPicPr>
                  <pic:blipFill>
                    <a:blip r:embed="rId12">
                      <a:extLst>
                        <a:ext uri="{28A0092B-C50C-407E-A947-70E740481C1C}">
                          <a14:useLocalDpi xmlns:a14="http://schemas.microsoft.com/office/drawing/2010/main" val="0"/>
                        </a:ext>
                      </a:extLst>
                    </a:blip>
                    <a:stretch>
                      <a:fillRect/>
                    </a:stretch>
                  </pic:blipFill>
                  <pic:spPr>
                    <a:xfrm>
                      <a:off x="0" y="0"/>
                      <a:ext cx="2610019" cy="1145976"/>
                    </a:xfrm>
                    <a:prstGeom prst="rect">
                      <a:avLst/>
                    </a:prstGeom>
                  </pic:spPr>
                </pic:pic>
              </a:graphicData>
            </a:graphic>
          </wp:inline>
        </w:drawing>
      </w:r>
    </w:p>
    <w:p w:rsidR="00736F99" w:rsidRDefault="00736F99" w:rsidP="00FD1459">
      <w:pPr>
        <w:spacing w:before="200" w:after="200"/>
        <w:ind w:firstLine="0"/>
        <w:jc w:val="center"/>
      </w:pPr>
      <w:r>
        <w:t>We współpracy z Urzędem Gminy w Che</w:t>
      </w:r>
      <w:r w:rsidR="0081709A">
        <w:t>łmcu w składzie:</w:t>
      </w:r>
    </w:p>
    <w:p w:rsidR="00334685" w:rsidRPr="00334685" w:rsidRDefault="00334685" w:rsidP="00C24E49">
      <w:pPr>
        <w:pStyle w:val="Akapitzlist"/>
        <w:numPr>
          <w:ilvl w:val="0"/>
          <w:numId w:val="23"/>
        </w:numPr>
        <w:spacing w:before="100" w:beforeAutospacing="1" w:after="0"/>
        <w:jc w:val="left"/>
        <w:rPr>
          <w:rFonts w:eastAsia="Times New Roman"/>
          <w:lang w:eastAsia="pl-PL"/>
        </w:rPr>
      </w:pPr>
      <w:r w:rsidRPr="00334685">
        <w:rPr>
          <w:rFonts w:eastAsia="Times New Roman" w:cs="Arial"/>
          <w:lang w:eastAsia="pl-PL"/>
        </w:rPr>
        <w:t xml:space="preserve">Marcin Bulanda – Dyrektor Gminnego Centrum Funduszy Europejskich </w:t>
      </w:r>
      <w:r>
        <w:rPr>
          <w:rFonts w:eastAsia="Times New Roman" w:cs="Arial"/>
          <w:lang w:eastAsia="pl-PL"/>
        </w:rPr>
        <w:br/>
      </w:r>
      <w:r w:rsidRPr="00334685">
        <w:rPr>
          <w:rFonts w:eastAsia="Times New Roman" w:cs="Arial"/>
          <w:lang w:eastAsia="pl-PL"/>
        </w:rPr>
        <w:t>w Chełmcu – przewodniczący zespołu,</w:t>
      </w:r>
    </w:p>
    <w:p w:rsidR="00334685" w:rsidRPr="00334685" w:rsidRDefault="00334685" w:rsidP="00C24E49">
      <w:pPr>
        <w:pStyle w:val="Akapitzlist"/>
        <w:numPr>
          <w:ilvl w:val="0"/>
          <w:numId w:val="23"/>
        </w:numPr>
        <w:spacing w:before="100" w:beforeAutospacing="1" w:after="0"/>
        <w:jc w:val="left"/>
        <w:rPr>
          <w:rFonts w:eastAsia="Times New Roman"/>
          <w:lang w:eastAsia="pl-PL"/>
        </w:rPr>
      </w:pPr>
      <w:r w:rsidRPr="00334685">
        <w:rPr>
          <w:rFonts w:eastAsia="Times New Roman" w:cs="Arial"/>
          <w:lang w:eastAsia="pl-PL"/>
        </w:rPr>
        <w:t>Radosław Potoczek – Dyrektor Gminnego Zespołu Obsługi Szkół – z-ca przewodniczącego zespołu,</w:t>
      </w:r>
    </w:p>
    <w:p w:rsidR="00334685" w:rsidRPr="00334685" w:rsidRDefault="00334685" w:rsidP="00C24E49">
      <w:pPr>
        <w:pStyle w:val="Akapitzlist"/>
        <w:numPr>
          <w:ilvl w:val="0"/>
          <w:numId w:val="23"/>
        </w:numPr>
        <w:spacing w:before="100" w:beforeAutospacing="1" w:after="0"/>
        <w:jc w:val="left"/>
        <w:rPr>
          <w:rFonts w:eastAsia="Times New Roman"/>
          <w:lang w:eastAsia="pl-PL"/>
        </w:rPr>
      </w:pPr>
      <w:r w:rsidRPr="00334685">
        <w:rPr>
          <w:rFonts w:eastAsia="Times New Roman" w:cs="Arial"/>
          <w:lang w:eastAsia="pl-PL"/>
        </w:rPr>
        <w:t xml:space="preserve">Bogumiła </w:t>
      </w:r>
      <w:proofErr w:type="spellStart"/>
      <w:r w:rsidRPr="00334685">
        <w:rPr>
          <w:rFonts w:eastAsia="Times New Roman" w:cs="Arial"/>
          <w:lang w:eastAsia="pl-PL"/>
        </w:rPr>
        <w:t>Aszklar</w:t>
      </w:r>
      <w:proofErr w:type="spellEnd"/>
      <w:r w:rsidRPr="00334685">
        <w:rPr>
          <w:rFonts w:eastAsia="Times New Roman" w:cs="Arial"/>
          <w:lang w:eastAsia="pl-PL"/>
        </w:rPr>
        <w:t xml:space="preserve"> – </w:t>
      </w:r>
      <w:proofErr w:type="spellStart"/>
      <w:r w:rsidRPr="00334685">
        <w:rPr>
          <w:rFonts w:eastAsia="Times New Roman" w:cs="Arial"/>
          <w:lang w:eastAsia="pl-PL"/>
        </w:rPr>
        <w:t>Lelito</w:t>
      </w:r>
      <w:proofErr w:type="spellEnd"/>
      <w:r w:rsidRPr="00334685">
        <w:rPr>
          <w:rFonts w:eastAsia="Times New Roman" w:cs="Arial"/>
          <w:lang w:eastAsia="pl-PL"/>
        </w:rPr>
        <w:t xml:space="preserve"> – Dyrektor Zakładu Gospodarki Komunalnej </w:t>
      </w:r>
      <w:r>
        <w:rPr>
          <w:rFonts w:eastAsia="Times New Roman" w:cs="Arial"/>
          <w:lang w:eastAsia="pl-PL"/>
        </w:rPr>
        <w:br/>
      </w:r>
      <w:r w:rsidRPr="00334685">
        <w:rPr>
          <w:rFonts w:eastAsia="Times New Roman" w:cs="Arial"/>
          <w:lang w:eastAsia="pl-PL"/>
        </w:rPr>
        <w:t>i Mieszkaniowej w Chełmcu – członek zespołu,</w:t>
      </w:r>
    </w:p>
    <w:p w:rsidR="00334685" w:rsidRPr="00334685" w:rsidRDefault="00334685" w:rsidP="00C24E49">
      <w:pPr>
        <w:pStyle w:val="Akapitzlist"/>
        <w:numPr>
          <w:ilvl w:val="0"/>
          <w:numId w:val="23"/>
        </w:numPr>
        <w:spacing w:before="100" w:beforeAutospacing="1" w:after="0"/>
        <w:jc w:val="left"/>
        <w:rPr>
          <w:rFonts w:eastAsia="Times New Roman"/>
          <w:lang w:eastAsia="pl-PL"/>
        </w:rPr>
      </w:pPr>
      <w:r w:rsidRPr="00334685">
        <w:rPr>
          <w:rFonts w:eastAsia="Times New Roman" w:cs="Arial"/>
          <w:lang w:eastAsia="pl-PL"/>
        </w:rPr>
        <w:t>Urszula Sikora – Dyrektor Gminnej Biblioteki w Chełmcu – członek zespołu,</w:t>
      </w:r>
    </w:p>
    <w:p w:rsidR="00334685" w:rsidRPr="00334685" w:rsidRDefault="00334685" w:rsidP="00C24E49">
      <w:pPr>
        <w:pStyle w:val="Akapitzlist"/>
        <w:numPr>
          <w:ilvl w:val="0"/>
          <w:numId w:val="23"/>
        </w:numPr>
        <w:spacing w:before="100" w:beforeAutospacing="1" w:after="0"/>
        <w:jc w:val="left"/>
        <w:rPr>
          <w:rFonts w:eastAsia="Times New Roman"/>
          <w:lang w:eastAsia="pl-PL"/>
        </w:rPr>
      </w:pPr>
      <w:r w:rsidRPr="00334685">
        <w:rPr>
          <w:rFonts w:eastAsia="Times New Roman" w:cs="Arial"/>
          <w:lang w:eastAsia="pl-PL"/>
        </w:rPr>
        <w:t>Barbara Barycz – Dyrektor Gminnego Ośrodka Kultury – członek zespołu,</w:t>
      </w:r>
    </w:p>
    <w:p w:rsidR="00334685" w:rsidRPr="00334685" w:rsidRDefault="00334685" w:rsidP="00C24E49">
      <w:pPr>
        <w:pStyle w:val="Akapitzlist"/>
        <w:numPr>
          <w:ilvl w:val="0"/>
          <w:numId w:val="23"/>
        </w:numPr>
        <w:spacing w:before="100" w:beforeAutospacing="1" w:after="0"/>
        <w:jc w:val="left"/>
        <w:rPr>
          <w:rFonts w:eastAsia="Times New Roman"/>
          <w:lang w:eastAsia="pl-PL"/>
        </w:rPr>
      </w:pPr>
      <w:r w:rsidRPr="00334685">
        <w:rPr>
          <w:rFonts w:eastAsia="Times New Roman" w:cs="Arial"/>
          <w:lang w:eastAsia="pl-PL"/>
        </w:rPr>
        <w:t xml:space="preserve">Kinga Chrząstowska – Kierownik Wydziału Spraw Obywatelskich </w:t>
      </w:r>
      <w:r w:rsidR="004E0B70">
        <w:rPr>
          <w:rFonts w:eastAsia="Times New Roman" w:cs="Arial"/>
          <w:lang w:eastAsia="pl-PL"/>
        </w:rPr>
        <w:br/>
      </w:r>
      <w:r w:rsidRPr="00334685">
        <w:rPr>
          <w:rFonts w:eastAsia="Times New Roman" w:cs="Arial"/>
          <w:lang w:eastAsia="pl-PL"/>
        </w:rPr>
        <w:t>i Organizacyjnych – członek zespołu,</w:t>
      </w:r>
    </w:p>
    <w:p w:rsidR="00334685" w:rsidRPr="00334685" w:rsidRDefault="00334685" w:rsidP="00C24E49">
      <w:pPr>
        <w:pStyle w:val="Akapitzlist"/>
        <w:numPr>
          <w:ilvl w:val="0"/>
          <w:numId w:val="23"/>
        </w:numPr>
        <w:spacing w:before="100" w:beforeAutospacing="1" w:after="0"/>
        <w:jc w:val="left"/>
        <w:rPr>
          <w:rFonts w:eastAsia="Times New Roman"/>
          <w:lang w:eastAsia="pl-PL"/>
        </w:rPr>
      </w:pPr>
      <w:r w:rsidRPr="00334685">
        <w:rPr>
          <w:rFonts w:eastAsia="Times New Roman" w:cs="Arial"/>
          <w:lang w:eastAsia="pl-PL"/>
        </w:rPr>
        <w:t>Agnieszka Machowska - Kierownik Wydziału Budownictwa Geodezji i Ochrony Środowiska – członek zespołu,</w:t>
      </w:r>
    </w:p>
    <w:p w:rsidR="00334685" w:rsidRPr="00334685" w:rsidRDefault="00334685" w:rsidP="00C24E49">
      <w:pPr>
        <w:pStyle w:val="Akapitzlist"/>
        <w:numPr>
          <w:ilvl w:val="0"/>
          <w:numId w:val="23"/>
        </w:numPr>
        <w:spacing w:before="100" w:beforeAutospacing="1" w:after="0"/>
        <w:jc w:val="left"/>
        <w:rPr>
          <w:rFonts w:eastAsia="Times New Roman"/>
          <w:lang w:eastAsia="pl-PL"/>
        </w:rPr>
      </w:pPr>
      <w:r w:rsidRPr="00334685">
        <w:rPr>
          <w:rFonts w:eastAsia="Times New Roman" w:cs="Arial"/>
          <w:lang w:eastAsia="pl-PL"/>
        </w:rPr>
        <w:t xml:space="preserve">Ewa </w:t>
      </w:r>
      <w:proofErr w:type="spellStart"/>
      <w:r w:rsidRPr="00334685">
        <w:rPr>
          <w:rFonts w:eastAsia="Times New Roman" w:cs="Arial"/>
          <w:lang w:eastAsia="pl-PL"/>
        </w:rPr>
        <w:t>Waskań</w:t>
      </w:r>
      <w:proofErr w:type="spellEnd"/>
      <w:r w:rsidRPr="00334685">
        <w:rPr>
          <w:rFonts w:eastAsia="Times New Roman" w:cs="Arial"/>
          <w:lang w:eastAsia="pl-PL"/>
        </w:rPr>
        <w:t xml:space="preserve"> – Kierownik Wydziału Finansowo – Księgowego – członek zespołu,</w:t>
      </w:r>
    </w:p>
    <w:p w:rsidR="00334685" w:rsidRPr="00334685" w:rsidRDefault="00334685" w:rsidP="00C24E49">
      <w:pPr>
        <w:pStyle w:val="Akapitzlist"/>
        <w:numPr>
          <w:ilvl w:val="0"/>
          <w:numId w:val="23"/>
        </w:numPr>
        <w:spacing w:before="100" w:beforeAutospacing="1" w:after="0"/>
        <w:jc w:val="left"/>
        <w:rPr>
          <w:rFonts w:eastAsia="Times New Roman"/>
          <w:lang w:eastAsia="pl-PL"/>
        </w:rPr>
      </w:pPr>
      <w:r w:rsidRPr="00334685">
        <w:rPr>
          <w:rFonts w:eastAsia="Times New Roman" w:cs="Arial"/>
          <w:lang w:eastAsia="pl-PL"/>
        </w:rPr>
        <w:t>Klaudia Piechowicz - Kierownik Wydziału Podatkowego – członek zespołu,</w:t>
      </w:r>
    </w:p>
    <w:p w:rsidR="00334685" w:rsidRPr="00334685" w:rsidRDefault="00334685" w:rsidP="00C24E49">
      <w:pPr>
        <w:pStyle w:val="Akapitzlist"/>
        <w:numPr>
          <w:ilvl w:val="0"/>
          <w:numId w:val="23"/>
        </w:numPr>
        <w:spacing w:before="100" w:beforeAutospacing="1" w:after="0"/>
        <w:jc w:val="left"/>
        <w:rPr>
          <w:rFonts w:eastAsia="Times New Roman"/>
          <w:lang w:eastAsia="pl-PL"/>
        </w:rPr>
      </w:pPr>
      <w:r w:rsidRPr="00334685">
        <w:rPr>
          <w:rFonts w:eastAsia="Times New Roman" w:cs="Arial"/>
          <w:lang w:eastAsia="pl-PL"/>
        </w:rPr>
        <w:t xml:space="preserve">Katarzyna Sobczyk – Kierownik Gminnego Ośrodka Pomocy Społecznej </w:t>
      </w:r>
      <w:r>
        <w:rPr>
          <w:rFonts w:eastAsia="Times New Roman" w:cs="Arial"/>
          <w:lang w:eastAsia="pl-PL"/>
        </w:rPr>
        <w:br/>
      </w:r>
      <w:r w:rsidRPr="00334685">
        <w:rPr>
          <w:rFonts w:eastAsia="Times New Roman" w:cs="Arial"/>
          <w:lang w:eastAsia="pl-PL"/>
        </w:rPr>
        <w:t>w Chełmcu – członek zespołu,</w:t>
      </w:r>
    </w:p>
    <w:p w:rsidR="00334685" w:rsidRPr="00334685" w:rsidRDefault="00334685" w:rsidP="00C24E49">
      <w:pPr>
        <w:pStyle w:val="Akapitzlist"/>
        <w:numPr>
          <w:ilvl w:val="0"/>
          <w:numId w:val="23"/>
        </w:numPr>
        <w:spacing w:before="100" w:beforeAutospacing="1" w:after="0"/>
        <w:jc w:val="left"/>
        <w:rPr>
          <w:rFonts w:eastAsia="Times New Roman"/>
          <w:lang w:eastAsia="pl-PL"/>
        </w:rPr>
      </w:pPr>
      <w:r w:rsidRPr="00334685">
        <w:rPr>
          <w:rFonts w:eastAsia="Times New Roman" w:cs="Arial"/>
          <w:lang w:eastAsia="pl-PL"/>
        </w:rPr>
        <w:t>Paweł Noga – p.o. Komendant Straży Gminnej w Chełmcu – członek zespołu,</w:t>
      </w:r>
    </w:p>
    <w:p w:rsidR="0081709A" w:rsidRPr="00334685" w:rsidRDefault="00334685" w:rsidP="00C24E49">
      <w:pPr>
        <w:pStyle w:val="Akapitzlist"/>
        <w:numPr>
          <w:ilvl w:val="0"/>
          <w:numId w:val="23"/>
        </w:numPr>
        <w:spacing w:before="100" w:beforeAutospacing="1" w:after="0"/>
        <w:jc w:val="left"/>
        <w:rPr>
          <w:rFonts w:eastAsia="Times New Roman"/>
          <w:lang w:eastAsia="pl-PL"/>
        </w:rPr>
      </w:pPr>
      <w:r w:rsidRPr="00334685">
        <w:rPr>
          <w:rFonts w:eastAsia="Times New Roman" w:cs="Arial"/>
          <w:lang w:eastAsia="pl-PL"/>
        </w:rPr>
        <w:t>Katarzyna Smoleń – pracownik Wydziału Promocji i Rozwoju – członek zespołu</w:t>
      </w:r>
    </w:p>
    <w:p w:rsidR="003F3FB1" w:rsidRDefault="003F3FB1" w:rsidP="00FD1459">
      <w:pPr>
        <w:spacing w:before="200" w:after="200"/>
        <w:ind w:firstLine="0"/>
        <w:jc w:val="center"/>
        <w:rPr>
          <w:b/>
          <w:bCs/>
          <w:caps/>
          <w:spacing w:val="15"/>
          <w:sz w:val="28"/>
          <w:szCs w:val="22"/>
        </w:rPr>
      </w:pPr>
      <w:r>
        <w:br w:type="page"/>
      </w:r>
    </w:p>
    <w:p w:rsidR="002F5450" w:rsidRPr="002F5450" w:rsidRDefault="002F5450" w:rsidP="002F5450">
      <w:pPr>
        <w:spacing w:before="100" w:beforeAutospacing="1" w:after="0" w:line="240" w:lineRule="auto"/>
        <w:ind w:firstLine="0"/>
        <w:rPr>
          <w:rFonts w:eastAsia="Times New Roman"/>
          <w:lang w:eastAsia="pl-PL"/>
        </w:rPr>
      </w:pPr>
      <w:r w:rsidRPr="002F5450">
        <w:rPr>
          <w:rFonts w:eastAsia="Times New Roman"/>
          <w:b/>
          <w:bCs/>
          <w:sz w:val="27"/>
          <w:szCs w:val="27"/>
          <w:lang w:eastAsia="pl-PL"/>
        </w:rPr>
        <w:lastRenderedPageBreak/>
        <w:t>Szanowni Państwo</w:t>
      </w:r>
    </w:p>
    <w:p w:rsidR="002F5450" w:rsidRPr="002F5450" w:rsidRDefault="002F5450" w:rsidP="002F5450">
      <w:pPr>
        <w:spacing w:before="100" w:beforeAutospacing="1" w:after="0" w:line="240" w:lineRule="auto"/>
        <w:ind w:firstLine="0"/>
        <w:rPr>
          <w:rFonts w:eastAsia="Times New Roman"/>
          <w:lang w:eastAsia="pl-PL"/>
        </w:rPr>
      </w:pPr>
    </w:p>
    <w:p w:rsidR="002F5450" w:rsidRPr="002F5450" w:rsidRDefault="002F5450" w:rsidP="00A47FA1">
      <w:pPr>
        <w:spacing w:before="100" w:beforeAutospacing="1" w:after="0"/>
        <w:ind w:firstLine="0"/>
        <w:rPr>
          <w:rFonts w:eastAsia="Times New Roman"/>
          <w:lang w:eastAsia="pl-PL"/>
        </w:rPr>
      </w:pPr>
      <w:r w:rsidRPr="002F5450">
        <w:rPr>
          <w:rFonts w:eastAsia="Times New Roman"/>
          <w:lang w:eastAsia="pl-PL"/>
        </w:rPr>
        <w:t xml:space="preserve">Przedstawiam Państwu dokument wskazujący kierunki (wizje) rozwoju Gminy Chełmiec na lata 2021 - 2030. Wskazane cele mogą, a wręcz powinny być korygowane </w:t>
      </w:r>
      <w:r>
        <w:rPr>
          <w:rFonts w:eastAsia="Times New Roman"/>
          <w:lang w:eastAsia="pl-PL"/>
        </w:rPr>
        <w:br/>
      </w:r>
      <w:r w:rsidRPr="002F5450">
        <w:rPr>
          <w:rFonts w:eastAsia="Times New Roman"/>
          <w:lang w:eastAsia="pl-PL"/>
        </w:rPr>
        <w:t xml:space="preserve">i uzupełniane w trakcie realizacji Strategii w zależności od potrzeb. Przedstawione opracowanie ma spełnić kilka celów w tym m.in. wprowadzić przemyślany, a nie chaotyczny rozwój, ma też zawierać dane potrzebne do ubiegania się o środki pomocowe z zewnątrz, w tym m.in. z Unii Europejskiej. </w:t>
      </w:r>
    </w:p>
    <w:p w:rsidR="00A47FA1" w:rsidRDefault="002F5450" w:rsidP="00A47FA1">
      <w:pPr>
        <w:spacing w:before="100" w:beforeAutospacing="1" w:after="240"/>
        <w:ind w:firstLine="0"/>
        <w:rPr>
          <w:rFonts w:eastAsia="Times New Roman"/>
          <w:lang w:eastAsia="pl-PL"/>
        </w:rPr>
      </w:pPr>
      <w:r w:rsidRPr="002F5450">
        <w:rPr>
          <w:rFonts w:eastAsia="Times New Roman"/>
          <w:lang w:eastAsia="pl-PL"/>
        </w:rPr>
        <w:t xml:space="preserve">Strategia rozwoju gminy jest kluczowym elementem planowania rozwoju lokalnego. </w:t>
      </w:r>
      <w:r w:rsidRPr="002F5450">
        <w:rPr>
          <w:rFonts w:eastAsia="Times New Roman"/>
          <w:lang w:eastAsia="pl-PL"/>
        </w:rPr>
        <w:br/>
        <w:t>Jest to dokument, który jest podstawowym instrumentem dł</w:t>
      </w:r>
      <w:r w:rsidR="00B478D9">
        <w:rPr>
          <w:rFonts w:eastAsia="Times New Roman"/>
          <w:lang w:eastAsia="pl-PL"/>
        </w:rPr>
        <w:t xml:space="preserve">ugofalowego zarządzania gminą. </w:t>
      </w:r>
      <w:r w:rsidRPr="002F5450">
        <w:rPr>
          <w:rFonts w:eastAsia="Times New Roman"/>
          <w:lang w:eastAsia="pl-PL"/>
        </w:rPr>
        <w:t>Pozwala na zapewnienie ciągłości i trwałości w poczynaniach władz gminy, niezależnie od zmieniających się uwarunkowań politycznych. Strategia umożliwia również efektywne gospodarowanie własnymi, najczęściej ogran</w:t>
      </w:r>
      <w:r>
        <w:rPr>
          <w:rFonts w:eastAsia="Times New Roman"/>
          <w:lang w:eastAsia="pl-PL"/>
        </w:rPr>
        <w:t xml:space="preserve">iczonymi zasobami gminy, takimi jak: </w:t>
      </w:r>
      <w:r w:rsidRPr="002F5450">
        <w:rPr>
          <w:rFonts w:eastAsia="Times New Roman"/>
          <w:lang w:eastAsia="pl-PL"/>
        </w:rPr>
        <w:t>środowisko przyrodnicze, zasoby ludzkie, z</w:t>
      </w:r>
      <w:r w:rsidR="00B478D9">
        <w:rPr>
          <w:rFonts w:eastAsia="Times New Roman"/>
          <w:lang w:eastAsia="pl-PL"/>
        </w:rPr>
        <w:t>asoby techniczne czy też środki finansowe.</w:t>
      </w:r>
    </w:p>
    <w:p w:rsidR="002F5450" w:rsidRPr="002F5450" w:rsidRDefault="002F5450" w:rsidP="00A47FA1">
      <w:pPr>
        <w:spacing w:before="100" w:beforeAutospacing="1" w:after="240"/>
        <w:ind w:firstLine="0"/>
        <w:rPr>
          <w:rFonts w:eastAsia="Times New Roman"/>
          <w:lang w:eastAsia="pl-PL"/>
        </w:rPr>
      </w:pPr>
      <w:r w:rsidRPr="002F5450">
        <w:rPr>
          <w:rFonts w:eastAsia="Times New Roman"/>
          <w:lang w:eastAsia="pl-PL"/>
        </w:rPr>
        <w:t xml:space="preserve">Konieczność posiadania aktualnej strategii podyktowana jest nie tylko chęcią skonsultowania z mieszkańcami przez władze Gminy Chełmiec, kierunków i celów rozwoju, ale też wynika z uregulowań prawnych, zawartych między innymi w ustawie </w:t>
      </w:r>
      <w:r>
        <w:rPr>
          <w:rFonts w:eastAsia="Times New Roman"/>
          <w:lang w:eastAsia="pl-PL"/>
        </w:rPr>
        <w:br/>
      </w:r>
      <w:r w:rsidRPr="002F5450">
        <w:rPr>
          <w:rFonts w:eastAsia="Times New Roman"/>
          <w:lang w:eastAsia="pl-PL"/>
        </w:rPr>
        <w:t>o samorządzie gminnym czy też ustawie o zasadach prowadzenia polityki rozwoju.</w:t>
      </w:r>
    </w:p>
    <w:p w:rsidR="002F5450" w:rsidRPr="002F5450" w:rsidRDefault="002F5450" w:rsidP="00A47FA1">
      <w:pPr>
        <w:spacing w:before="100" w:beforeAutospacing="1" w:after="0"/>
        <w:ind w:firstLine="0"/>
        <w:rPr>
          <w:rFonts w:eastAsia="Times New Roman"/>
          <w:lang w:eastAsia="pl-PL"/>
        </w:rPr>
      </w:pPr>
      <w:r w:rsidRPr="002F5450">
        <w:rPr>
          <w:rFonts w:eastAsia="Times New Roman"/>
          <w:lang w:eastAsia="pl-PL"/>
        </w:rPr>
        <w:t xml:space="preserve">Ze względu na szeroki zakres zadań jakimi zajmuje się gmina oraz „wagę” przyjętych celów strategicznych, założono, że strategia będzie dokumentem długookresowym, </w:t>
      </w:r>
      <w:r>
        <w:rPr>
          <w:rFonts w:eastAsia="Times New Roman"/>
          <w:lang w:eastAsia="pl-PL"/>
        </w:rPr>
        <w:br/>
      </w:r>
      <w:r w:rsidRPr="002F5450">
        <w:rPr>
          <w:rFonts w:eastAsia="Times New Roman"/>
          <w:lang w:eastAsia="pl-PL"/>
        </w:rPr>
        <w:t>a czas jej realizacji przypadnie na lata 2021-2030. Przyjęcie takiego horyzontu czasowego jest zgodne ze stosowanymi praktykami planistycznymi oraz pozwoli na dostosowanie strategii do nowej perspektywy finansowej Unii Europejskiej.</w:t>
      </w:r>
      <w:r w:rsidRPr="002F5450">
        <w:rPr>
          <w:rFonts w:eastAsia="Times New Roman"/>
          <w:lang w:eastAsia="pl-PL"/>
        </w:rPr>
        <w:br/>
      </w:r>
      <w:r w:rsidRPr="002F5450">
        <w:rPr>
          <w:rFonts w:eastAsia="Times New Roman"/>
          <w:lang w:eastAsia="pl-PL"/>
        </w:rPr>
        <w:br/>
        <w:t>Mieszkańcom, naszej Młodzieży, Radnym i Sołtysom którzy przyczynili się do powstania Strategii Rozwoju Gminy Chełmiec na lata 2021 - 2030 składam serdeczne podziękowania. Życzę też wszystkim Mieszkańcom Gminy, by tworzona Strategia zaowocowała odczuwalnym wzrostem dobrobytu</w:t>
      </w:r>
      <w:r>
        <w:rPr>
          <w:rFonts w:eastAsia="Times New Roman"/>
          <w:lang w:eastAsia="pl-PL"/>
        </w:rPr>
        <w:t>.</w:t>
      </w:r>
      <w:r w:rsidRPr="002F5450">
        <w:rPr>
          <w:rFonts w:eastAsia="Times New Roman"/>
          <w:lang w:eastAsia="pl-PL"/>
        </w:rPr>
        <w:t xml:space="preserve"> </w:t>
      </w:r>
    </w:p>
    <w:p w:rsidR="002F5450" w:rsidRPr="002F5450" w:rsidRDefault="002F5450" w:rsidP="002F5450">
      <w:pPr>
        <w:spacing w:before="100" w:beforeAutospacing="1" w:after="0" w:line="240" w:lineRule="auto"/>
        <w:ind w:firstLine="0"/>
        <w:rPr>
          <w:rFonts w:eastAsia="Times New Roman"/>
          <w:lang w:eastAsia="pl-PL"/>
        </w:rPr>
      </w:pPr>
    </w:p>
    <w:p w:rsidR="002F5450" w:rsidRPr="002F5450" w:rsidRDefault="002F5450" w:rsidP="00A47FA1">
      <w:pPr>
        <w:spacing w:before="100" w:beforeAutospacing="1" w:after="0" w:line="240" w:lineRule="auto"/>
        <w:ind w:firstLine="0"/>
        <w:jc w:val="right"/>
        <w:rPr>
          <w:rFonts w:eastAsia="Times New Roman"/>
          <w:lang w:eastAsia="pl-PL"/>
        </w:rPr>
      </w:pPr>
      <w:r w:rsidRPr="002F5450">
        <w:rPr>
          <w:rFonts w:eastAsia="Times New Roman"/>
          <w:lang w:eastAsia="pl-PL"/>
        </w:rPr>
        <w:br/>
        <w:t xml:space="preserve">Z poważaniem, </w:t>
      </w:r>
    </w:p>
    <w:p w:rsidR="00AB1C6B" w:rsidRPr="002F5450" w:rsidRDefault="002F5450" w:rsidP="00A47FA1">
      <w:pPr>
        <w:spacing w:before="200" w:after="200"/>
        <w:ind w:firstLine="0"/>
        <w:jc w:val="right"/>
        <w:rPr>
          <w:b/>
          <w:bCs/>
          <w:caps/>
          <w:spacing w:val="15"/>
          <w:sz w:val="28"/>
          <w:szCs w:val="22"/>
        </w:rPr>
      </w:pPr>
      <w:r w:rsidRPr="002F5450">
        <w:t>Wójt Gminy Chełmiec</w:t>
      </w:r>
      <w:r w:rsidR="00584C70" w:rsidRPr="002F5450">
        <w:br w:type="page"/>
      </w:r>
      <w:bookmarkStart w:id="1" w:name="_Toc74133877"/>
    </w:p>
    <w:p w:rsidR="0087644A" w:rsidRPr="0087644A" w:rsidRDefault="00E40976" w:rsidP="00AC10E2">
      <w:pPr>
        <w:pStyle w:val="Nagwek1"/>
      </w:pPr>
      <w:r>
        <w:lastRenderedPageBreak/>
        <w:t>1.</w:t>
      </w:r>
      <w:r w:rsidR="0087644A" w:rsidRPr="0087644A">
        <w:t>W</w:t>
      </w:r>
      <w:bookmarkEnd w:id="0"/>
      <w:r w:rsidR="00081D66">
        <w:t>prowadzenie</w:t>
      </w:r>
      <w:bookmarkEnd w:id="1"/>
    </w:p>
    <w:p w:rsidR="0087644A" w:rsidRPr="0087644A" w:rsidRDefault="0087644A" w:rsidP="00E40976">
      <w:pPr>
        <w:pStyle w:val="Nagwek2"/>
        <w:spacing w:after="240"/>
      </w:pPr>
      <w:bookmarkStart w:id="2" w:name="_Toc51589237"/>
      <w:bookmarkStart w:id="3" w:name="_Toc49934510"/>
      <w:bookmarkStart w:id="4" w:name="_Toc46816804"/>
      <w:bookmarkStart w:id="5" w:name="_Toc52174165"/>
      <w:bookmarkStart w:id="6" w:name="_Toc74133878"/>
      <w:r w:rsidRPr="0087644A">
        <w:t>1.1.Metodyka opracowania strategii</w:t>
      </w:r>
      <w:bookmarkEnd w:id="2"/>
      <w:bookmarkEnd w:id="3"/>
      <w:bookmarkEnd w:id="4"/>
      <w:bookmarkEnd w:id="5"/>
      <w:bookmarkEnd w:id="6"/>
    </w:p>
    <w:p w:rsidR="0087644A" w:rsidRPr="00DC217D" w:rsidRDefault="0087644A" w:rsidP="00C02B6B">
      <w:pPr>
        <w:ind w:firstLine="708"/>
      </w:pPr>
      <w:r w:rsidRPr="00DC217D">
        <w:t>Strategia rozwoju gminy jest dokumentem określającym kierunki i obszary rozwoju gminy jakie stawiać będą przed sobą władze lokalne, przez najbliższe kilka lat. Strategia stanowi całościową koncepcję zarządzania rozwojem gminy i jest elementem dopełniającym funkcjonowanie i zrównoważony rozwój danego obszaru. Planowanie strategiczne jest jednym z wyznaczników po</w:t>
      </w:r>
      <w:r w:rsidR="00AA05D4" w:rsidRPr="00DC217D">
        <w:t xml:space="preserve">prawnego zarządzania gminą, co </w:t>
      </w:r>
      <w:r w:rsidRPr="00DC217D">
        <w:t xml:space="preserve">w dalszym etapie przekłada się na rozwój lokalny. Strategia ma za zadanie przede wszystkim eliminować istniejące bariery, na rzecz wykorzystywania lokalnych </w:t>
      </w:r>
      <w:r w:rsidR="005706F6" w:rsidRPr="00DC217D">
        <w:t xml:space="preserve">atutów. W tym celu podstawowymi </w:t>
      </w:r>
      <w:r w:rsidRPr="00DC217D">
        <w:t xml:space="preserve">elementami w opracowaniu Strategii Rozwoju Gminy </w:t>
      </w:r>
      <w:r w:rsidR="00DC217D" w:rsidRPr="00DC217D">
        <w:t>Chełmiec</w:t>
      </w:r>
      <w:r w:rsidRPr="00DC217D">
        <w:t xml:space="preserve"> są:</w:t>
      </w:r>
    </w:p>
    <w:p w:rsidR="0087644A" w:rsidRPr="00DC217D" w:rsidRDefault="0087644A" w:rsidP="00E40976">
      <w:pPr>
        <w:pStyle w:val="Akapitzlist"/>
        <w:numPr>
          <w:ilvl w:val="0"/>
          <w:numId w:val="1"/>
        </w:numPr>
      </w:pPr>
      <w:r w:rsidRPr="00DC217D">
        <w:t>diagnoza strategiczna,</w:t>
      </w:r>
    </w:p>
    <w:p w:rsidR="0087644A" w:rsidRPr="00DC217D" w:rsidRDefault="0087644A" w:rsidP="00E40976">
      <w:pPr>
        <w:pStyle w:val="Akapitzlist"/>
        <w:numPr>
          <w:ilvl w:val="0"/>
          <w:numId w:val="1"/>
        </w:numPr>
      </w:pPr>
      <w:r w:rsidRPr="00DC217D">
        <w:t xml:space="preserve">analiza SWOT, </w:t>
      </w:r>
    </w:p>
    <w:p w:rsidR="0087644A" w:rsidRPr="00DC217D" w:rsidRDefault="0087644A" w:rsidP="00E40976">
      <w:pPr>
        <w:pStyle w:val="Akapitzlist"/>
        <w:numPr>
          <w:ilvl w:val="0"/>
          <w:numId w:val="1"/>
        </w:numPr>
      </w:pPr>
      <w:r w:rsidRPr="00DC217D">
        <w:t>wizja i misja,</w:t>
      </w:r>
    </w:p>
    <w:p w:rsidR="0087644A" w:rsidRPr="00DC217D" w:rsidRDefault="0087644A" w:rsidP="00E40976">
      <w:pPr>
        <w:pStyle w:val="Akapitzlist"/>
        <w:numPr>
          <w:ilvl w:val="0"/>
          <w:numId w:val="1"/>
        </w:numPr>
      </w:pPr>
      <w:r w:rsidRPr="00DC217D">
        <w:t xml:space="preserve">cele strategiczne i operacyjne, </w:t>
      </w:r>
    </w:p>
    <w:p w:rsidR="0087644A" w:rsidRPr="00DC217D" w:rsidRDefault="0087644A" w:rsidP="00E40976">
      <w:pPr>
        <w:pStyle w:val="Akapitzlist"/>
        <w:numPr>
          <w:ilvl w:val="0"/>
          <w:numId w:val="1"/>
        </w:numPr>
      </w:pPr>
      <w:r w:rsidRPr="00DC217D">
        <w:t xml:space="preserve">system wdrażania, monitoring i ewaluacja. </w:t>
      </w:r>
    </w:p>
    <w:p w:rsidR="0087644A" w:rsidRPr="00505A22" w:rsidRDefault="0087644A" w:rsidP="00DC217D">
      <w:r w:rsidRPr="00505A22">
        <w:t xml:space="preserve">Strategia rozwoju gminy ma za zadanie podnosić poziom życia mieszkańców, uwzględniając ciągłe przemiany społeczno-gospodarcze. Wprowadza zmiany jakościowe oraz ilościowe i prowadzi do udoskonalania narzędzi jakie oferuje gmina. Strategia podkreśla atuty gminy, jednocześnie analizując problemy w niej występujące. </w:t>
      </w:r>
    </w:p>
    <w:p w:rsidR="0087644A" w:rsidRPr="00505A22" w:rsidRDefault="0087644A" w:rsidP="00DC217D">
      <w:r w:rsidRPr="00505A22">
        <w:t>Zasięg od</w:t>
      </w:r>
      <w:r w:rsidR="00E40976" w:rsidRPr="00505A22">
        <w:t>d</w:t>
      </w:r>
      <w:r w:rsidRPr="00505A22">
        <w:t xml:space="preserve">ziaływania strategii rozwoju gminy </w:t>
      </w:r>
      <w:r w:rsidR="00DC217D">
        <w:t>Chełmiec</w:t>
      </w:r>
      <w:r w:rsidRPr="00505A22">
        <w:t xml:space="preserve"> obejmuje obszar całej gminy, uwzględniając funkcjonowanie poszczególnych sołectw. Analizie poddaje się dane statystyczne dotyczące sytuacji gospodarczej, społecznej, finansowej oraz kulturowej. </w:t>
      </w:r>
    </w:p>
    <w:p w:rsidR="00E40976" w:rsidRPr="001264D3" w:rsidRDefault="0087644A" w:rsidP="00526908">
      <w:pPr>
        <w:ind w:firstLine="708"/>
      </w:pPr>
      <w:r w:rsidRPr="001264D3">
        <w:t xml:space="preserve">Strategię rozwoju gminy </w:t>
      </w:r>
      <w:r w:rsidR="001264D3" w:rsidRPr="001264D3">
        <w:t>Chełmiec</w:t>
      </w:r>
      <w:r w:rsidRPr="001264D3">
        <w:t xml:space="preserve"> sporządzono na lata 2021-20</w:t>
      </w:r>
      <w:r w:rsidR="00526908" w:rsidRPr="001264D3">
        <w:t>30</w:t>
      </w:r>
      <w:r w:rsidRPr="001264D3">
        <w:t xml:space="preserve">, gdzie założono, że dany zasięg czasowy pozwoli na wdrożenie celów strategicznych, uwzględni analizowane szanse i zagrożenia oraz pozwoli na długotrwały monitoring </w:t>
      </w:r>
      <w:r w:rsidR="00526908" w:rsidRPr="001264D3">
        <w:t>wraz z ewaluacją</w:t>
      </w:r>
      <w:r w:rsidRPr="001264D3">
        <w:t xml:space="preserve"> określonych wskaźników, przy wcześniejszym procesie wdrażania. Przy analizie danych statystycznych kierowano się najbardziej aktualnymi spisami na dzień opracowywania strategii. Dane jednak należy na bieżąco analizować w celu kontroli sytuacji społeczno-gospodarczej w gminie.</w:t>
      </w:r>
    </w:p>
    <w:p w:rsidR="0087644A" w:rsidRPr="001264D3" w:rsidRDefault="0087644A" w:rsidP="00526908">
      <w:pPr>
        <w:ind w:firstLine="708"/>
      </w:pPr>
      <w:r w:rsidRPr="001264D3">
        <w:t xml:space="preserve">Przy procesie planowania strategicznego wykorzystano takie metody badawcze jak: </w:t>
      </w:r>
    </w:p>
    <w:p w:rsidR="0087644A" w:rsidRPr="001264D3" w:rsidRDefault="0087644A" w:rsidP="00AC10E2">
      <w:pPr>
        <w:pStyle w:val="Akapitzlist"/>
        <w:numPr>
          <w:ilvl w:val="0"/>
          <w:numId w:val="2"/>
        </w:numPr>
      </w:pPr>
      <w:r w:rsidRPr="001264D3">
        <w:t>metoda obserwacyjna,</w:t>
      </w:r>
    </w:p>
    <w:p w:rsidR="0087644A" w:rsidRPr="001264D3" w:rsidRDefault="0087644A" w:rsidP="00AC10E2">
      <w:pPr>
        <w:pStyle w:val="Akapitzlist"/>
        <w:numPr>
          <w:ilvl w:val="0"/>
          <w:numId w:val="2"/>
        </w:numPr>
      </w:pPr>
      <w:r w:rsidRPr="001264D3">
        <w:t xml:space="preserve">metoda monograficzna, </w:t>
      </w:r>
    </w:p>
    <w:p w:rsidR="0087644A" w:rsidRPr="001264D3" w:rsidRDefault="0087644A" w:rsidP="00AC10E2">
      <w:pPr>
        <w:pStyle w:val="Akapitzlist"/>
        <w:numPr>
          <w:ilvl w:val="0"/>
          <w:numId w:val="3"/>
        </w:numPr>
      </w:pPr>
      <w:r w:rsidRPr="001264D3">
        <w:t>metoda badania dokumentów,</w:t>
      </w:r>
    </w:p>
    <w:p w:rsidR="0087644A" w:rsidRPr="001264D3" w:rsidRDefault="0087644A" w:rsidP="00AC10E2">
      <w:pPr>
        <w:pStyle w:val="Akapitzlist"/>
        <w:numPr>
          <w:ilvl w:val="0"/>
          <w:numId w:val="3"/>
        </w:numPr>
      </w:pPr>
      <w:r w:rsidRPr="001264D3">
        <w:t>metoda statystyczna,</w:t>
      </w:r>
    </w:p>
    <w:p w:rsidR="0087644A" w:rsidRPr="001264D3" w:rsidRDefault="0087644A" w:rsidP="00AC10E2">
      <w:pPr>
        <w:pStyle w:val="Akapitzlist"/>
        <w:numPr>
          <w:ilvl w:val="0"/>
          <w:numId w:val="3"/>
        </w:numPr>
      </w:pPr>
      <w:r w:rsidRPr="001264D3">
        <w:t>metoda analizy i krytyki piśmiennictwa.</w:t>
      </w:r>
    </w:p>
    <w:p w:rsidR="0087644A" w:rsidRPr="001264D3" w:rsidRDefault="0087644A" w:rsidP="00E40976">
      <w:pPr>
        <w:ind w:firstLine="708"/>
      </w:pPr>
      <w:r w:rsidRPr="001264D3">
        <w:lastRenderedPageBreak/>
        <w:t xml:space="preserve">Strategia rozwoju gminy powinna opierać się na partycypacji społecznej, która oznacza ścisłą współpracę z mieszkańcami badanego obszaru. Idąc za poprawnością konstruowania strategii i wymogami konsultacji społecznych, przeprowadzono na terenie gminy badania ankietowe, a z wniosków sformułowano kierunki rozwoju i cele strategiczne. </w:t>
      </w:r>
    </w:p>
    <w:p w:rsidR="0087644A" w:rsidRPr="004515CA" w:rsidRDefault="0087644A" w:rsidP="00E40976">
      <w:pPr>
        <w:ind w:firstLine="708"/>
      </w:pPr>
      <w:r w:rsidRPr="004515CA">
        <w:t xml:space="preserve">Przy planowaniu działań strategicznych, kierowano się słabymi i mocnymi stronami, wyodrębniono obszary i kierunki rozwoju oraz </w:t>
      </w:r>
      <w:r w:rsidRPr="001D10CC">
        <w:t>stworzono wizję gminy</w:t>
      </w:r>
      <w:r w:rsidRPr="004515CA">
        <w:t xml:space="preserve">, która stanowić ma ogólny kierunek rozwoju gminy </w:t>
      </w:r>
      <w:r w:rsidR="004515CA" w:rsidRPr="004515CA">
        <w:t>Chełmiec</w:t>
      </w:r>
      <w:r w:rsidR="0019188C" w:rsidRPr="004515CA">
        <w:t xml:space="preserve">. </w:t>
      </w:r>
      <w:r w:rsidRPr="004515CA">
        <w:t xml:space="preserve"> </w:t>
      </w:r>
    </w:p>
    <w:p w:rsidR="0087644A" w:rsidRPr="0087644A" w:rsidRDefault="0087644A" w:rsidP="00AA05D4">
      <w:pPr>
        <w:pStyle w:val="Nagwek2"/>
      </w:pPr>
      <w:bookmarkStart w:id="7" w:name="_Toc51589238"/>
      <w:bookmarkStart w:id="8" w:name="_Toc49934511"/>
      <w:bookmarkStart w:id="9" w:name="_Toc46816805"/>
      <w:bookmarkStart w:id="10" w:name="_Toc52174166"/>
      <w:bookmarkStart w:id="11" w:name="_Toc74133879"/>
      <w:r w:rsidRPr="0087644A">
        <w:t>1.2.Kontekst planowania strategicznego</w:t>
      </w:r>
      <w:bookmarkEnd w:id="7"/>
      <w:bookmarkEnd w:id="8"/>
      <w:bookmarkEnd w:id="9"/>
      <w:bookmarkEnd w:id="10"/>
      <w:bookmarkEnd w:id="11"/>
    </w:p>
    <w:p w:rsidR="00E40976" w:rsidRPr="00BB5117" w:rsidRDefault="0087644A" w:rsidP="00E40976">
      <w:pPr>
        <w:ind w:left="113"/>
      </w:pPr>
      <w:r w:rsidRPr="00BB5117">
        <w:t xml:space="preserve">Strategia Rozwoju Gminy </w:t>
      </w:r>
      <w:r w:rsidR="004515CA" w:rsidRPr="00BB5117">
        <w:t>Chełmiec</w:t>
      </w:r>
      <w:r w:rsidRPr="00BB5117">
        <w:t xml:space="preserve"> to odpowiedź na zmieniające się procesy społeczno-gospodarcze gminy, powiatu a w końcu całego województwa. Opracowany dokument powstał w celu stworzenia dla gminy kierunku, w jakim powinna planować swój rozwój, realizować istniejące i przyszłe zadania, co w konsekwencji ma prowadzić do poprawy jakości życia mieszkańców. Strategia Rozwoju Gminy </w:t>
      </w:r>
      <w:r w:rsidR="00236192" w:rsidRPr="00BB5117">
        <w:t>Chełmiec</w:t>
      </w:r>
      <w:r w:rsidR="00E40976" w:rsidRPr="00BB5117">
        <w:t xml:space="preserve"> </w:t>
      </w:r>
      <w:r w:rsidR="0019188C" w:rsidRPr="00BB5117">
        <w:t>na lat</w:t>
      </w:r>
      <w:r w:rsidR="00EA55A5" w:rsidRPr="00BB5117">
        <w:t>a 2021-</w:t>
      </w:r>
      <w:r w:rsidRPr="00BB5117">
        <w:t>20</w:t>
      </w:r>
      <w:r w:rsidR="00EA55A5" w:rsidRPr="00BB5117">
        <w:t>30</w:t>
      </w:r>
      <w:r w:rsidRPr="00BB5117">
        <w:t>, wspólnie ze Strategią Rozwoju Wojewó</w:t>
      </w:r>
      <w:r w:rsidR="0019188C" w:rsidRPr="00BB5117">
        <w:t xml:space="preserve">dztwa </w:t>
      </w:r>
      <w:r w:rsidR="00BB5117" w:rsidRPr="00BB5117">
        <w:t xml:space="preserve">„Małopolska 2030” </w:t>
      </w:r>
      <w:r w:rsidR="00E40976" w:rsidRPr="00BB5117">
        <w:t xml:space="preserve">oraz </w:t>
      </w:r>
      <w:r w:rsidR="0019188C" w:rsidRPr="00BB5117">
        <w:t xml:space="preserve">innymi </w:t>
      </w:r>
      <w:r w:rsidRPr="00BB5117">
        <w:t xml:space="preserve">dokumentami strategicznymi, ma za zadanie tworzyć kompletny obraz rozwoju gminy. </w:t>
      </w:r>
    </w:p>
    <w:p w:rsidR="0087644A" w:rsidRDefault="0087644A" w:rsidP="00AA05D4">
      <w:pPr>
        <w:pStyle w:val="Nagwek2"/>
      </w:pPr>
      <w:bookmarkStart w:id="12" w:name="_Toc51589239"/>
      <w:bookmarkStart w:id="13" w:name="_Toc49934512"/>
      <w:bookmarkStart w:id="14" w:name="_Toc46816806"/>
      <w:bookmarkStart w:id="15" w:name="_Toc52174167"/>
      <w:bookmarkStart w:id="16" w:name="_Toc74133880"/>
      <w:r w:rsidRPr="0087644A">
        <w:t>1.3.</w:t>
      </w:r>
      <w:bookmarkEnd w:id="12"/>
      <w:bookmarkEnd w:id="13"/>
      <w:bookmarkEnd w:id="14"/>
      <w:bookmarkEnd w:id="15"/>
      <w:r w:rsidR="00852C4A">
        <w:t>Nawiązanie do nadrzędnych dokumentów strategicznych – krajowych oraz regionalnych</w:t>
      </w:r>
      <w:bookmarkEnd w:id="16"/>
    </w:p>
    <w:p w:rsidR="00852C4A" w:rsidRDefault="005E48F1" w:rsidP="00852C4A">
      <w:pPr>
        <w:pStyle w:val="Nagwek3"/>
      </w:pPr>
      <w:bookmarkStart w:id="17" w:name="_Toc74133881"/>
      <w:r>
        <w:t xml:space="preserve">1.3.1. </w:t>
      </w:r>
      <w:r w:rsidR="00852C4A">
        <w:t>Zgodność z założeniami programowymi UE oraz polityka równych szans</w:t>
      </w:r>
      <w:bookmarkEnd w:id="17"/>
    </w:p>
    <w:p w:rsidR="00852C4A" w:rsidRPr="005E48F1" w:rsidRDefault="00852C4A" w:rsidP="007F40A7">
      <w:r w:rsidRPr="005E48F1">
        <w:t xml:space="preserve">Podstawowym dokumentem, który określa współpracę UE z Polską, jest Umowa Partnerstwa (UP). To uzgodniona z Komisją Europejską strategia wykorzystania Funduszy Europejskich. Dokument określa cele i sposób inwestowania funduszy unijnych z polityki spójności, na którą w przyszłej perspektywie planuje się przeznaczyć 72,2 miliarda euro, oraz środków z Funduszy na rzecz Sprawiedliwej Transformacji </w:t>
      </w:r>
      <w:r w:rsidRPr="005E48F1">
        <w:br/>
        <w:t xml:space="preserve">o wartości 3,8 miliarda euro. Łącznie to około 76 miliardów euro. </w:t>
      </w:r>
    </w:p>
    <w:p w:rsidR="00852C4A" w:rsidRPr="005E48F1" w:rsidRDefault="00852C4A" w:rsidP="007F40A7">
      <w:pPr>
        <w:pStyle w:val="NormalnyWeb"/>
        <w:shd w:val="clear" w:color="auto" w:fill="FFFFFF"/>
        <w:spacing w:before="0" w:beforeAutospacing="0" w:after="0" w:afterAutospacing="0" w:line="276" w:lineRule="auto"/>
        <w:ind w:firstLine="708"/>
        <w:jc w:val="both"/>
        <w:rPr>
          <w:rFonts w:ascii="Cambria" w:hAnsi="Cambria" w:cs="Arial"/>
        </w:rPr>
      </w:pPr>
      <w:r w:rsidRPr="005E48F1">
        <w:rPr>
          <w:rFonts w:ascii="Cambria" w:hAnsi="Cambria" w:cs="Arial"/>
        </w:rPr>
        <w:t xml:space="preserve">Polityka spójności na lata 2021-2027 ma obejmować następujące fundusze: Europejski Fundusz Rozwoju Regionalnego (EFRR), Fundusz Spójności (FS), Europejski Fundusz Społeczny+ (EFS+) oraz Fundusz Sprawiedliwej Transformacji (FST). </w:t>
      </w:r>
    </w:p>
    <w:p w:rsidR="00852C4A" w:rsidRPr="005E48F1" w:rsidRDefault="00852C4A" w:rsidP="00BD145B">
      <w:pPr>
        <w:numPr>
          <w:ilvl w:val="0"/>
          <w:numId w:val="19"/>
        </w:numPr>
        <w:shd w:val="clear" w:color="auto" w:fill="FFFFFF"/>
        <w:spacing w:before="0"/>
        <w:ind w:left="0"/>
        <w:rPr>
          <w:rFonts w:cs="Arial"/>
        </w:rPr>
      </w:pPr>
      <w:r w:rsidRPr="005E48F1">
        <w:rPr>
          <w:rStyle w:val="Pogrubienie"/>
          <w:rFonts w:cs="Arial"/>
        </w:rPr>
        <w:t>Europejski Fundusz Rozwoju Regionalnego</w:t>
      </w:r>
      <w:r w:rsidRPr="005E48F1">
        <w:rPr>
          <w:rFonts w:cs="Arial"/>
        </w:rPr>
        <w:t>  służy wzmacnianiu spójności gospodarczej i społecznej Unii Europejskiej. Ma on łagodzić dysproporcje w rozwoju europejskich regionów i zmniejszać braki w zakresie rozwoju regionów znajdujących się w najmniej korzystnej sytuacji.</w:t>
      </w:r>
    </w:p>
    <w:p w:rsidR="00852C4A" w:rsidRPr="005E48F1" w:rsidRDefault="00852C4A" w:rsidP="00DE5079">
      <w:pPr>
        <w:numPr>
          <w:ilvl w:val="0"/>
          <w:numId w:val="19"/>
        </w:numPr>
        <w:shd w:val="clear" w:color="auto" w:fill="FFFFFF"/>
        <w:spacing w:before="0" w:after="0"/>
        <w:ind w:left="0"/>
        <w:rPr>
          <w:rFonts w:cs="Arial"/>
        </w:rPr>
      </w:pPr>
      <w:r w:rsidRPr="005E48F1">
        <w:rPr>
          <w:rStyle w:val="Pogrubienie"/>
          <w:rFonts w:cs="Arial"/>
        </w:rPr>
        <w:t>Fundusz Spójności</w:t>
      </w:r>
      <w:r w:rsidRPr="005E48F1">
        <w:rPr>
          <w:rFonts w:cs="Arial"/>
        </w:rPr>
        <w:t> służy redukowaniu dysproporcji gospodarczych i społecznych oraz promowaniu zrównoważonego rozwoju. W jego ramach realizowane są strategiczne projekty w obszarach ochrony środowiska i transportu, w tym transeuropejskich sieci transportowych (TEN-T).</w:t>
      </w:r>
    </w:p>
    <w:p w:rsidR="00852C4A" w:rsidRPr="007F40A7" w:rsidRDefault="00852C4A" w:rsidP="00DE5079">
      <w:pPr>
        <w:pStyle w:val="Akapitzlist"/>
        <w:numPr>
          <w:ilvl w:val="0"/>
          <w:numId w:val="19"/>
        </w:numPr>
        <w:tabs>
          <w:tab w:val="clear" w:pos="720"/>
          <w:tab w:val="num" w:pos="-284"/>
        </w:tabs>
        <w:ind w:left="0" w:hanging="357"/>
        <w:rPr>
          <w:lang w:bidi="hi-IN"/>
        </w:rPr>
      </w:pPr>
      <w:r w:rsidRPr="005E48F1">
        <w:rPr>
          <w:rStyle w:val="Pogrubienie"/>
          <w:rFonts w:cs="Arial"/>
        </w:rPr>
        <w:lastRenderedPageBreak/>
        <w:t>Europejski Fundusz Społeczny+</w:t>
      </w:r>
      <w:r w:rsidRPr="005E48F1">
        <w:rPr>
          <w:rFonts w:cs="Arial"/>
        </w:rPr>
        <w:t> ma być głównym narzędziem UE służącym zwiększaniu spójności społecznej i gospodarczej, odpowiadaniu na wyzwania rynku pracy i wyzwania społeczne oraz stymulowaniu zrównoważonego rozwoju gospodarczego poprzez inwestowanie w kapitał ludzki. EFS+ będzie obejmować obecnie rozproszone instrumenty: EFS, Inicjatywę na rzecz osób młodych (YEI), Europejski Fundusz Pomocy Najbardziej Potrzebującym (FEAD) oraz Europejski Program na rzecz Zatrudnienia i Innowacji Społecznych (</w:t>
      </w:r>
      <w:proofErr w:type="spellStart"/>
      <w:r w:rsidRPr="005E48F1">
        <w:rPr>
          <w:rFonts w:cs="Arial"/>
        </w:rPr>
        <w:t>EaSI</w:t>
      </w:r>
      <w:proofErr w:type="spellEnd"/>
      <w:r w:rsidRPr="005E48F1">
        <w:rPr>
          <w:rFonts w:cs="Arial"/>
        </w:rPr>
        <w:t>).</w:t>
      </w:r>
    </w:p>
    <w:p w:rsidR="00852C4A" w:rsidRPr="00326783" w:rsidRDefault="00852C4A" w:rsidP="00BD145B">
      <w:pPr>
        <w:pStyle w:val="Akapitzlist"/>
        <w:spacing w:before="240"/>
        <w:ind w:left="0"/>
        <w:rPr>
          <w:lang w:bidi="hi-IN"/>
        </w:rPr>
      </w:pPr>
      <w:r w:rsidRPr="00326783">
        <w:rPr>
          <w:rFonts w:cs="Arial"/>
        </w:rPr>
        <w:t>Proponowane fundusze polityki spójności będzie uzupełniał </w:t>
      </w:r>
      <w:r w:rsidRPr="00326783">
        <w:rPr>
          <w:rStyle w:val="Pogrubienie"/>
          <w:rFonts w:cs="Arial"/>
        </w:rPr>
        <w:t>Fundusz Sprawiedliwej Transformacji</w:t>
      </w:r>
      <w:r w:rsidRPr="00326783">
        <w:rPr>
          <w:rFonts w:cs="Arial"/>
        </w:rPr>
        <w:t>. Jest on częścią Europejskiego Zielon</w:t>
      </w:r>
      <w:r w:rsidR="005E48F1" w:rsidRPr="00326783">
        <w:rPr>
          <w:rFonts w:cs="Arial"/>
        </w:rPr>
        <w:t>ego Ładu (</w:t>
      </w:r>
      <w:proofErr w:type="spellStart"/>
      <w:r w:rsidR="005E48F1" w:rsidRPr="00326783">
        <w:rPr>
          <w:rFonts w:cs="Arial"/>
        </w:rPr>
        <w:t>European</w:t>
      </w:r>
      <w:proofErr w:type="spellEnd"/>
      <w:r w:rsidR="005E48F1" w:rsidRPr="00326783">
        <w:rPr>
          <w:rFonts w:cs="Arial"/>
        </w:rPr>
        <w:t xml:space="preserve"> Green Deal) </w:t>
      </w:r>
      <w:r w:rsidRPr="00326783">
        <w:rPr>
          <w:rFonts w:cs="Arial"/>
        </w:rPr>
        <w:t>i elementem (I filarem) Mechanizmu Sprawiedliwej Transformacji. Celem FST jest łagodzenie skutków społecznych i ekonomicznych transformacji energetycznej.</w:t>
      </w:r>
    </w:p>
    <w:p w:rsidR="00852C4A" w:rsidRPr="00CE1C53" w:rsidRDefault="00852C4A" w:rsidP="007F40A7">
      <w:pPr>
        <w:spacing w:before="0"/>
        <w:rPr>
          <w:shd w:val="clear" w:color="auto" w:fill="FFFFFF"/>
        </w:rPr>
      </w:pPr>
      <w:r w:rsidRPr="00CE1C53">
        <w:rPr>
          <w:rStyle w:val="Pogrubienie"/>
          <w:rFonts w:cs="Arial"/>
          <w:b w:val="0"/>
          <w:shd w:val="clear" w:color="auto" w:fill="FFFFFF"/>
        </w:rPr>
        <w:t xml:space="preserve">Podkreśla się również działania finansowane w </w:t>
      </w:r>
      <w:r w:rsidRPr="00CE1C53">
        <w:rPr>
          <w:rStyle w:val="Pogrubienie"/>
          <w:rFonts w:cs="Arial"/>
          <w:shd w:val="clear" w:color="auto" w:fill="FFFFFF"/>
        </w:rPr>
        <w:t xml:space="preserve">ramach Funduszy norweskich </w:t>
      </w:r>
      <w:r w:rsidR="00EA1C8F">
        <w:rPr>
          <w:rStyle w:val="Pogrubienie"/>
          <w:rFonts w:cs="Arial"/>
          <w:shd w:val="clear" w:color="auto" w:fill="FFFFFF"/>
        </w:rPr>
        <w:br/>
      </w:r>
      <w:r w:rsidRPr="00CE1C53">
        <w:rPr>
          <w:rStyle w:val="Pogrubienie"/>
          <w:rFonts w:cs="Arial"/>
          <w:shd w:val="clear" w:color="auto" w:fill="FFFFFF"/>
        </w:rPr>
        <w:t>i EOG</w:t>
      </w:r>
      <w:r w:rsidRPr="00CE1C53">
        <w:rPr>
          <w:rStyle w:val="Pogrubienie"/>
          <w:rFonts w:cs="Arial"/>
          <w:b w:val="0"/>
          <w:shd w:val="clear" w:color="auto" w:fill="FFFFFF"/>
        </w:rPr>
        <w:t xml:space="preserve"> opierające się na wspólnych wartościach, takich jak poszanowanie godności ludzkiej, wolność, demokracja, równość, praworządność i poszanowanie praw człowieka, w tym praw osób należących do mniejszości.</w:t>
      </w:r>
      <w:r w:rsidRPr="00CE1C53">
        <w:rPr>
          <w:b/>
        </w:rPr>
        <w:t xml:space="preserve"> </w:t>
      </w:r>
      <w:r w:rsidRPr="00CE1C53">
        <w:rPr>
          <w:shd w:val="clear" w:color="auto" w:fill="FFFFFF"/>
        </w:rPr>
        <w:t>Działania Krajowego Punktu Kontaktowego oraz Operatorów Programów i Beneficjentów podejmowane są w duchu hasła „Wspólnie działamy na rzecz Europy zielonej, konkurencyjnej i sprzyjającej integracji społecznej”. Uczestnicy procesu wdrażania Funduszy norweskich i EOG są związani szeregiem przepisów prawa międzynarodowego oraz krajowego, zobowiązującego do przestrzegania zakazu dyskryminacji ze względu na jakąkolwiek przesłankę –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rsidR="00852C4A" w:rsidRDefault="005E48F1" w:rsidP="00852C4A">
      <w:pPr>
        <w:pStyle w:val="Nagwek3"/>
      </w:pPr>
      <w:bookmarkStart w:id="18" w:name="_Toc74133882"/>
      <w:r>
        <w:t xml:space="preserve">1.3.2. </w:t>
      </w:r>
      <w:r w:rsidR="00852C4A">
        <w:t>Poziom krajowy</w:t>
      </w:r>
      <w:bookmarkEnd w:id="18"/>
    </w:p>
    <w:p w:rsidR="00852C4A" w:rsidRPr="00CE1C53" w:rsidRDefault="00852C4A" w:rsidP="00AC4E4E">
      <w:pPr>
        <w:rPr>
          <w:b/>
        </w:rPr>
      </w:pPr>
      <w:r w:rsidRPr="00CE1C53">
        <w:t>Planowanie strategiczne na</w:t>
      </w:r>
      <w:r w:rsidR="00CE1C53" w:rsidRPr="00CE1C53">
        <w:t xml:space="preserve"> poziomie krajowym wyznacza (wg</w:t>
      </w:r>
      <w:r w:rsidRPr="00CE1C53">
        <w:t xml:space="preserve"> nowych przepisów ustawy</w:t>
      </w:r>
      <w:r w:rsidRPr="00CE1C53">
        <w:rPr>
          <w:rStyle w:val="Odwoanieprzypisudolnego"/>
        </w:rPr>
        <w:footnoteReference w:id="1"/>
      </w:r>
      <w:r w:rsidRPr="00CE1C53">
        <w:t xml:space="preserve"> o zmianie ustawy i zasadach polityki rozw</w:t>
      </w:r>
      <w:r w:rsidR="00CE1C53" w:rsidRPr="00CE1C53">
        <w:t xml:space="preserve">oju) strategia kraju, na okres </w:t>
      </w:r>
      <w:r w:rsidRPr="00CE1C53">
        <w:t>10-15 lat. Podstawowym dokumentem na poziomie krajowym jest</w:t>
      </w:r>
      <w:r w:rsidRPr="00CE1C53">
        <w:rPr>
          <w:b/>
        </w:rPr>
        <w:t xml:space="preserve"> </w:t>
      </w:r>
      <w:r w:rsidRPr="00CE1C53">
        <w:rPr>
          <w:rFonts w:cs="Arial"/>
          <w:b/>
          <w:shd w:val="clear" w:color="auto" w:fill="FFFFFF"/>
        </w:rPr>
        <w:t>Strategia na rzecz Odpowiedzialnego Rozwoju do roku 2020 (z perspektywą do 2030 r.)</w:t>
      </w:r>
      <w:r w:rsidRPr="00CE1C53">
        <w:rPr>
          <w:b/>
        </w:rPr>
        <w:t xml:space="preserve">, </w:t>
      </w:r>
      <w:r w:rsidRPr="00CE1C53">
        <w:rPr>
          <w:b/>
        </w:rPr>
        <w:br/>
      </w:r>
      <w:r w:rsidRPr="00CE1C53">
        <w:t>a jej dopełnienie stanowi</w:t>
      </w:r>
      <w:r w:rsidRPr="00CE1C53">
        <w:rPr>
          <w:b/>
        </w:rPr>
        <w:t xml:space="preserve"> Krajowa Strategia Rozwoju Regionalnego 2030.</w:t>
      </w:r>
    </w:p>
    <w:p w:rsidR="00852C4A" w:rsidRPr="00AC4E4E" w:rsidRDefault="00852C4A" w:rsidP="00AC4E4E">
      <w:pPr>
        <w:ind w:right="-141"/>
      </w:pPr>
      <w:r w:rsidRPr="00AC4E4E">
        <w:t>W przyjętej strategii wskazano nowy model rozwoju regionalnego Polski. Głównym celem strategii krajowej jest „</w:t>
      </w:r>
      <w:r w:rsidRPr="00AC4E4E">
        <w:rPr>
          <w:i/>
        </w:rPr>
        <w:t>efektywne wykorzystanie endogen</w:t>
      </w:r>
      <w:r w:rsidR="00CE1C53" w:rsidRPr="00AC4E4E">
        <w:rPr>
          <w:i/>
        </w:rPr>
        <w:t xml:space="preserve">icznych potencjałów terytoriów </w:t>
      </w:r>
      <w:r w:rsidRPr="00AC4E4E">
        <w:rPr>
          <w:i/>
        </w:rPr>
        <w:t xml:space="preserve">i ich socjalizacji dla osiągnięcia zrównoważonego rozwoju kraju, co tworzyć będzie warunki do wzrostu dochodów mieszkańców Polski przy jednoczesnym </w:t>
      </w:r>
      <w:r w:rsidR="00AC4E4E">
        <w:rPr>
          <w:i/>
        </w:rPr>
        <w:t xml:space="preserve">osiągnięciu spójności </w:t>
      </w:r>
      <w:r w:rsidRPr="00AC4E4E">
        <w:rPr>
          <w:i/>
        </w:rPr>
        <w:t xml:space="preserve">w wymiarze społecznym, gospodarczym, środowiskowym </w:t>
      </w:r>
      <w:r w:rsidR="00AC4E4E">
        <w:rPr>
          <w:i/>
        </w:rPr>
        <w:br/>
      </w:r>
      <w:r w:rsidRPr="00AC4E4E">
        <w:rPr>
          <w:i/>
        </w:rPr>
        <w:t>i przestrzennym</w:t>
      </w:r>
      <w:r w:rsidRPr="00AC4E4E">
        <w:t xml:space="preserve">”. </w:t>
      </w:r>
    </w:p>
    <w:p w:rsidR="00852C4A" w:rsidRPr="00AC4E4E" w:rsidRDefault="00852C4A" w:rsidP="00AC4E4E">
      <w:pPr>
        <w:ind w:right="-141"/>
      </w:pPr>
      <w:r w:rsidRPr="00AC4E4E">
        <w:lastRenderedPageBreak/>
        <w:t>We wszystkich aspektach strategii podkreśla się kluczową rolę współdziałania instytucji w wieloszczeblowym systemie zarządzania publicznego w realizacji przekrojowej interwencji publicznej</w:t>
      </w:r>
      <w:r w:rsidRPr="00AC4E4E">
        <w:rPr>
          <w:rStyle w:val="Odwoanieprzypisudolnego"/>
        </w:rPr>
        <w:footnoteReference w:id="2"/>
      </w:r>
      <w:r w:rsidRPr="00AC4E4E">
        <w:t xml:space="preserve">. </w:t>
      </w:r>
    </w:p>
    <w:p w:rsidR="00852C4A" w:rsidRPr="00034E19" w:rsidRDefault="00852C4A" w:rsidP="00852C4A">
      <w:pPr>
        <w:spacing w:after="240"/>
        <w:ind w:right="-141"/>
      </w:pPr>
      <w:r w:rsidRPr="00034E19">
        <w:t>Głównymi wyznacznikami określonymi dla rozwoju polityki regionalnej na poziomie kraju są:</w:t>
      </w:r>
    </w:p>
    <w:p w:rsidR="00852C4A" w:rsidRPr="00034E19" w:rsidRDefault="00852C4A" w:rsidP="00DE5079">
      <w:pPr>
        <w:pStyle w:val="Akapitzlist"/>
        <w:numPr>
          <w:ilvl w:val="0"/>
          <w:numId w:val="20"/>
        </w:numPr>
        <w:spacing w:before="0" w:after="0" w:line="360" w:lineRule="auto"/>
      </w:pPr>
      <w:r w:rsidRPr="00034E19">
        <w:t>Adaptacja do zmian klimatu oraz ograniczenie zagrożeń środowiska.</w:t>
      </w:r>
    </w:p>
    <w:p w:rsidR="00852C4A" w:rsidRPr="00034E19" w:rsidRDefault="00852C4A" w:rsidP="00DE5079">
      <w:pPr>
        <w:pStyle w:val="Akapitzlist"/>
        <w:numPr>
          <w:ilvl w:val="0"/>
          <w:numId w:val="20"/>
        </w:numPr>
        <w:tabs>
          <w:tab w:val="left" w:pos="6379"/>
          <w:tab w:val="left" w:pos="6663"/>
        </w:tabs>
        <w:spacing w:before="0" w:after="0" w:line="360" w:lineRule="auto"/>
        <w:ind w:right="267"/>
        <w:jc w:val="left"/>
      </w:pPr>
      <w:r w:rsidRPr="00034E19">
        <w:t>Przeciwdziałanie negatywnym skutkom procesów demograficznych.</w:t>
      </w:r>
    </w:p>
    <w:p w:rsidR="00852C4A" w:rsidRPr="00034E19" w:rsidRDefault="00852C4A" w:rsidP="00DE5079">
      <w:pPr>
        <w:pStyle w:val="Akapitzlist"/>
        <w:numPr>
          <w:ilvl w:val="0"/>
          <w:numId w:val="20"/>
        </w:numPr>
        <w:tabs>
          <w:tab w:val="left" w:pos="6379"/>
          <w:tab w:val="left" w:pos="6663"/>
        </w:tabs>
        <w:spacing w:before="0" w:after="200" w:line="360" w:lineRule="auto"/>
        <w:ind w:right="267"/>
        <w:jc w:val="left"/>
      </w:pPr>
      <w:r w:rsidRPr="00034E19">
        <w:t>Rozwój wsparcia kapitału ludzkiego i społecznego.</w:t>
      </w:r>
    </w:p>
    <w:p w:rsidR="00852C4A" w:rsidRPr="00034E19" w:rsidRDefault="00852C4A" w:rsidP="00DE5079">
      <w:pPr>
        <w:pStyle w:val="Akapitzlist"/>
        <w:numPr>
          <w:ilvl w:val="0"/>
          <w:numId w:val="20"/>
        </w:numPr>
        <w:tabs>
          <w:tab w:val="left" w:pos="6379"/>
          <w:tab w:val="left" w:pos="6663"/>
        </w:tabs>
        <w:spacing w:before="0" w:after="200" w:line="360" w:lineRule="auto"/>
        <w:ind w:right="267"/>
        <w:jc w:val="left"/>
      </w:pPr>
      <w:r w:rsidRPr="00034E19">
        <w:t>Wzrost produktywności oraz innowacyjności regionalnych gospodarek.</w:t>
      </w:r>
    </w:p>
    <w:p w:rsidR="00852C4A" w:rsidRPr="00034E19" w:rsidRDefault="00852C4A" w:rsidP="00DE5079">
      <w:pPr>
        <w:pStyle w:val="Akapitzlist"/>
        <w:numPr>
          <w:ilvl w:val="0"/>
          <w:numId w:val="20"/>
        </w:numPr>
        <w:tabs>
          <w:tab w:val="left" w:pos="6379"/>
          <w:tab w:val="left" w:pos="6663"/>
        </w:tabs>
        <w:spacing w:before="0" w:after="200" w:line="360" w:lineRule="auto"/>
        <w:ind w:right="267"/>
        <w:jc w:val="left"/>
      </w:pPr>
      <w:r w:rsidRPr="00034E19">
        <w:t>Rozwój infrastruktury podnoszącej konkurencyjność, atrakcyjność inwestycyjną i warunki życia w regionach.</w:t>
      </w:r>
    </w:p>
    <w:p w:rsidR="00852C4A" w:rsidRPr="00034E19" w:rsidRDefault="00852C4A" w:rsidP="00DE5079">
      <w:pPr>
        <w:pStyle w:val="Akapitzlist"/>
        <w:numPr>
          <w:ilvl w:val="0"/>
          <w:numId w:val="20"/>
        </w:numPr>
        <w:tabs>
          <w:tab w:val="left" w:pos="6379"/>
          <w:tab w:val="left" w:pos="6663"/>
        </w:tabs>
        <w:spacing w:before="0" w:after="200" w:line="360" w:lineRule="auto"/>
        <w:ind w:left="709" w:right="267"/>
        <w:jc w:val="left"/>
      </w:pPr>
      <w:r w:rsidRPr="00034E19">
        <w:t xml:space="preserve">Zwiększenie efektywności zarządzania rozwojem (w tym finansowanie działań rozwojowych) oraz współpracy między samorządem terytorialnym </w:t>
      </w:r>
      <w:r w:rsidRPr="00034E19">
        <w:br/>
        <w:t>i między sektorami.</w:t>
      </w:r>
    </w:p>
    <w:p w:rsidR="00852C4A" w:rsidRPr="00034E19" w:rsidRDefault="00852C4A" w:rsidP="00DE5079">
      <w:pPr>
        <w:pStyle w:val="Akapitzlist"/>
        <w:numPr>
          <w:ilvl w:val="0"/>
          <w:numId w:val="20"/>
        </w:numPr>
        <w:tabs>
          <w:tab w:val="left" w:pos="6379"/>
          <w:tab w:val="left" w:pos="6663"/>
        </w:tabs>
        <w:spacing w:before="0" w:after="200" w:line="360" w:lineRule="auto"/>
        <w:ind w:left="709" w:right="267"/>
        <w:jc w:val="left"/>
      </w:pPr>
      <w:r w:rsidRPr="00034E19">
        <w:t>Przeciwdziałanie nierównościom terytorialnym i przestrzennej koncentracji problemów rozwojowych oraz niwelowanie sytuacji kryzysowych na obszarach zdegradowanych.</w:t>
      </w:r>
    </w:p>
    <w:p w:rsidR="00852C4A" w:rsidRPr="00034E19" w:rsidRDefault="00852C4A" w:rsidP="00852C4A">
      <w:pPr>
        <w:spacing w:after="240"/>
      </w:pPr>
      <w:r w:rsidRPr="00034E19">
        <w:t>Co więcej, w tworzeniu strategii rozwoju na poziomie krajowym, istotne stają się również dokumenty strategiczne, takie jak:</w:t>
      </w:r>
    </w:p>
    <w:p w:rsidR="00852C4A" w:rsidRPr="00034E19" w:rsidRDefault="00852C4A" w:rsidP="00DE5079">
      <w:pPr>
        <w:pStyle w:val="Akapitzlist"/>
        <w:numPr>
          <w:ilvl w:val="0"/>
          <w:numId w:val="21"/>
        </w:numPr>
        <w:spacing w:before="0" w:after="240" w:line="360" w:lineRule="auto"/>
        <w:ind w:left="709"/>
        <w:jc w:val="left"/>
      </w:pPr>
      <w:r w:rsidRPr="00034E19">
        <w:rPr>
          <w:b/>
        </w:rPr>
        <w:t>Polityka ekologiczna państwa 2030</w:t>
      </w:r>
      <w:r w:rsidRPr="00034E19">
        <w:t xml:space="preserve"> – strategia rozwoju </w:t>
      </w:r>
      <w:r w:rsidRPr="00034E19">
        <w:br/>
        <w:t xml:space="preserve">w obszarze środowiska i gospodarki wodnej, </w:t>
      </w:r>
    </w:p>
    <w:p w:rsidR="00852C4A" w:rsidRPr="00034E19" w:rsidRDefault="00852C4A" w:rsidP="00DE5079">
      <w:pPr>
        <w:pStyle w:val="Akapitzlist"/>
        <w:numPr>
          <w:ilvl w:val="0"/>
          <w:numId w:val="21"/>
        </w:numPr>
        <w:spacing w:before="0" w:after="240" w:line="360" w:lineRule="auto"/>
        <w:ind w:left="709"/>
        <w:jc w:val="left"/>
      </w:pPr>
      <w:r w:rsidRPr="00034E19">
        <w:rPr>
          <w:b/>
        </w:rPr>
        <w:t>Strategia Zrównoważonego Rozwoju Transportu</w:t>
      </w:r>
      <w:r w:rsidRPr="00034E19">
        <w:t xml:space="preserve"> do 2030 roku, </w:t>
      </w:r>
    </w:p>
    <w:p w:rsidR="00852C4A" w:rsidRPr="00034E19" w:rsidRDefault="00852C4A" w:rsidP="00DE5079">
      <w:pPr>
        <w:pStyle w:val="Akapitzlist"/>
        <w:numPr>
          <w:ilvl w:val="0"/>
          <w:numId w:val="21"/>
        </w:numPr>
        <w:spacing w:before="0" w:after="240" w:line="360" w:lineRule="auto"/>
        <w:ind w:left="709"/>
        <w:jc w:val="left"/>
      </w:pPr>
      <w:r w:rsidRPr="00034E19">
        <w:rPr>
          <w:b/>
        </w:rPr>
        <w:t>Strategia zrównoważonego rozwoju wsi, rolnictwa, rybactwa</w:t>
      </w:r>
      <w:r w:rsidRPr="00034E19">
        <w:t xml:space="preserve"> 2030,</w:t>
      </w:r>
    </w:p>
    <w:p w:rsidR="00852C4A" w:rsidRPr="00034E19" w:rsidRDefault="00852C4A" w:rsidP="00DE5079">
      <w:pPr>
        <w:pStyle w:val="Akapitzlist"/>
        <w:numPr>
          <w:ilvl w:val="0"/>
          <w:numId w:val="21"/>
        </w:numPr>
        <w:spacing w:before="0" w:after="240" w:line="360" w:lineRule="auto"/>
        <w:ind w:left="709"/>
        <w:jc w:val="left"/>
      </w:pPr>
      <w:r w:rsidRPr="00034E19">
        <w:rPr>
          <w:b/>
        </w:rPr>
        <w:t>Strategia Rozwoju Systemu Bezpieczeństwa Narodowego RP</w:t>
      </w:r>
      <w:r w:rsidRPr="00034E19">
        <w:t xml:space="preserve"> 2022,</w:t>
      </w:r>
    </w:p>
    <w:p w:rsidR="00852C4A" w:rsidRPr="00034E19" w:rsidRDefault="00852C4A" w:rsidP="00DE5079">
      <w:pPr>
        <w:pStyle w:val="Akapitzlist"/>
        <w:numPr>
          <w:ilvl w:val="0"/>
          <w:numId w:val="21"/>
        </w:numPr>
        <w:spacing w:before="0" w:after="240" w:line="360" w:lineRule="auto"/>
        <w:ind w:left="709"/>
        <w:jc w:val="left"/>
      </w:pPr>
      <w:r w:rsidRPr="00034E19">
        <w:rPr>
          <w:b/>
        </w:rPr>
        <w:t>Strategia Rozwoju Kapitału Ludzkiego</w:t>
      </w:r>
      <w:r w:rsidRPr="00034E19">
        <w:t>,</w:t>
      </w:r>
    </w:p>
    <w:p w:rsidR="00852C4A" w:rsidRPr="00034E19" w:rsidRDefault="00852C4A" w:rsidP="00DE5079">
      <w:pPr>
        <w:pStyle w:val="Akapitzlist"/>
        <w:numPr>
          <w:ilvl w:val="0"/>
          <w:numId w:val="21"/>
        </w:numPr>
        <w:spacing w:before="100" w:beforeAutospacing="1" w:after="100" w:afterAutospacing="1" w:line="360" w:lineRule="auto"/>
        <w:jc w:val="left"/>
        <w:rPr>
          <w:rFonts w:eastAsia="Times New Roman"/>
          <w:lang w:eastAsia="pl-PL"/>
        </w:rPr>
      </w:pPr>
      <w:r w:rsidRPr="00034E19">
        <w:rPr>
          <w:rFonts w:eastAsia="Times New Roman"/>
          <w:b/>
          <w:lang w:eastAsia="pl-PL"/>
        </w:rPr>
        <w:t>Plany gospodarowania wodami na obszarach dorzeczy</w:t>
      </w:r>
      <w:r w:rsidRPr="00034E19">
        <w:rPr>
          <w:rFonts w:eastAsia="Times New Roman"/>
          <w:lang w:eastAsia="pl-PL"/>
        </w:rPr>
        <w:t>,</w:t>
      </w:r>
    </w:p>
    <w:p w:rsidR="00852C4A" w:rsidRPr="00034E19" w:rsidRDefault="00852C4A" w:rsidP="00DE5079">
      <w:pPr>
        <w:pStyle w:val="Akapitzlist"/>
        <w:numPr>
          <w:ilvl w:val="0"/>
          <w:numId w:val="21"/>
        </w:numPr>
        <w:spacing w:before="100" w:beforeAutospacing="1" w:after="100" w:afterAutospacing="1" w:line="360" w:lineRule="auto"/>
        <w:jc w:val="left"/>
        <w:rPr>
          <w:rFonts w:eastAsia="Times New Roman"/>
          <w:b/>
          <w:lang w:eastAsia="pl-PL"/>
        </w:rPr>
      </w:pPr>
      <w:r w:rsidRPr="00034E19">
        <w:rPr>
          <w:rFonts w:eastAsia="Times New Roman"/>
          <w:b/>
          <w:lang w:eastAsia="pl-PL"/>
        </w:rPr>
        <w:t>Plany zarządzania ryzykiem powodziowym,</w:t>
      </w:r>
    </w:p>
    <w:p w:rsidR="00852C4A" w:rsidRPr="00034E19" w:rsidRDefault="00852C4A" w:rsidP="00DE5079">
      <w:pPr>
        <w:pStyle w:val="Akapitzlist"/>
        <w:numPr>
          <w:ilvl w:val="0"/>
          <w:numId w:val="21"/>
        </w:numPr>
        <w:spacing w:before="100" w:beforeAutospacing="1" w:after="100" w:afterAutospacing="1" w:line="360" w:lineRule="auto"/>
        <w:jc w:val="left"/>
        <w:rPr>
          <w:rFonts w:eastAsia="Times New Roman"/>
          <w:b/>
          <w:lang w:eastAsia="pl-PL"/>
        </w:rPr>
      </w:pPr>
      <w:r w:rsidRPr="00034E19">
        <w:rPr>
          <w:rFonts w:eastAsia="Times New Roman"/>
          <w:b/>
          <w:lang w:eastAsia="pl-PL"/>
        </w:rPr>
        <w:t>Plan przeciwdziałania skutkom suszy.</w:t>
      </w:r>
    </w:p>
    <w:p w:rsidR="00BD145B" w:rsidRDefault="00BD145B">
      <w:pPr>
        <w:spacing w:before="200" w:after="200"/>
        <w:ind w:firstLine="0"/>
        <w:jc w:val="left"/>
        <w:rPr>
          <w:caps/>
          <w:color w:val="8F8F8F" w:themeColor="accent3" w:themeShade="BF"/>
          <w:spacing w:val="15"/>
          <w:sz w:val="22"/>
          <w:szCs w:val="22"/>
        </w:rPr>
      </w:pPr>
      <w:r>
        <w:br w:type="page"/>
      </w:r>
    </w:p>
    <w:p w:rsidR="00852C4A" w:rsidRDefault="005E48F1" w:rsidP="00852C4A">
      <w:pPr>
        <w:pStyle w:val="Nagwek3"/>
      </w:pPr>
      <w:bookmarkStart w:id="19" w:name="_Toc74133883"/>
      <w:r>
        <w:lastRenderedPageBreak/>
        <w:t xml:space="preserve">1.3.3. </w:t>
      </w:r>
      <w:r w:rsidR="00852C4A">
        <w:t>Poziom regionalny</w:t>
      </w:r>
      <w:bookmarkEnd w:id="19"/>
    </w:p>
    <w:p w:rsidR="00356088" w:rsidRPr="006B654D" w:rsidRDefault="00356088" w:rsidP="00356088">
      <w:pPr>
        <w:spacing w:before="240"/>
        <w:rPr>
          <w:shd w:val="clear" w:color="auto" w:fill="FFFFFF"/>
        </w:rPr>
      </w:pPr>
      <w:r w:rsidRPr="006B654D">
        <w:t xml:space="preserve">Na poziomie regionalnym głównymi dokumentami strategicznymi są: strategie rozwoju województwa oraz strategie rozwoju ponadlokalnego. Nowelizacja wyżej wymienionej ustawy w pkt 2.1. wyłączyła strategie rozwoju powiatów z obowiązku dostosowania się do nowych zapisów ustawy, rekomendując opracowywanie np. strategii dla obszarów metropolitarnych. </w:t>
      </w:r>
    </w:p>
    <w:p w:rsidR="00356088" w:rsidRPr="006B654D" w:rsidRDefault="007C39DE" w:rsidP="00356088">
      <w:pPr>
        <w:rPr>
          <w:b/>
        </w:rPr>
      </w:pPr>
      <w:r>
        <w:rPr>
          <w:noProof/>
        </w:rPr>
        <w:pict>
          <v:shape id="_x0000_s1027" type="#_x0000_t75" style="position:absolute;left:0;text-align:left;margin-left:-1.75pt;margin-top:2.95pt;width:77.35pt;height:85.95pt;z-index:251660288;mso-position-horizontal-relative:text;mso-position-vertical-relative:text;mso-width-relative:page;mso-height-relative:page">
            <v:imagedata r:id="rId13" o:title="1200px-POL_województwo_małopolskie_COA"/>
            <v:shadow on="t" opacity=".5" offset="6pt,6pt"/>
            <w10:wrap type="square"/>
          </v:shape>
        </w:pict>
      </w:r>
      <w:r w:rsidR="00356088" w:rsidRPr="006B654D">
        <w:t xml:space="preserve">Podstawowym dokumentem określającym cele strategiczne na poziomie województwa </w:t>
      </w:r>
      <w:r w:rsidR="006B654D" w:rsidRPr="006B654D">
        <w:t>małopolskiego</w:t>
      </w:r>
      <w:r w:rsidR="00356088" w:rsidRPr="006B654D">
        <w:t xml:space="preserve"> jest </w:t>
      </w:r>
      <w:r w:rsidR="00356088" w:rsidRPr="006B654D">
        <w:rPr>
          <w:b/>
        </w:rPr>
        <w:t xml:space="preserve">Strategia Rozwoju Województwa </w:t>
      </w:r>
      <w:r w:rsidR="006B654D" w:rsidRPr="006B654D">
        <w:rPr>
          <w:b/>
        </w:rPr>
        <w:t>„Małopolska 2030”.</w:t>
      </w:r>
    </w:p>
    <w:p w:rsidR="00852C4A" w:rsidRPr="00852C4A" w:rsidRDefault="006B654D" w:rsidP="0041031A">
      <w:r w:rsidRPr="006B2698">
        <w:t>Wizję dla rozwoju województwa małopolskiego określa się jako „Małopolska regionem równych szans i wszechstronnego rozwoju Małopolan, nowoczesnej gospodarki, odpowiedzialnie podchodzącym do zasobów środowiska naturalnego, silnym aktywnością swych mieszkańcó</w:t>
      </w:r>
      <w:r w:rsidR="00D32FB6" w:rsidRPr="006B2698">
        <w:t>w, czerpiących z dziedzictwa przyszłości, zachowującym tożsamość i aktywnie działającym na rzecz integracji europejskiej”. Natomiast głównym celem strategii jest „Małopolska regionem zrównoważ</w:t>
      </w:r>
      <w:r w:rsidR="00D85BFC" w:rsidRPr="006B2698">
        <w:t xml:space="preserve">onego rozwoju w wymiarze społecznym, gospodarczym, środowiskowym i </w:t>
      </w:r>
      <w:r w:rsidR="006B2698" w:rsidRPr="006B2698">
        <w:t>terytorialnym</w:t>
      </w:r>
      <w:r w:rsidR="00D85BFC" w:rsidRPr="006B2698">
        <w:t>”</w:t>
      </w:r>
      <w:r w:rsidR="006B2698" w:rsidRPr="006B2698">
        <w:t xml:space="preserve">. </w:t>
      </w:r>
    </w:p>
    <w:p w:rsidR="004357C6" w:rsidRDefault="004357C6" w:rsidP="004357C6">
      <w:pPr>
        <w:pStyle w:val="Nagwek2"/>
      </w:pPr>
      <w:bookmarkStart w:id="20" w:name="_Toc54334288"/>
      <w:bookmarkStart w:id="21" w:name="_Toc74133884"/>
      <w:r>
        <w:t>1.5.Polityka przestrzenna w Strategii Rozwoju</w:t>
      </w:r>
      <w:bookmarkEnd w:id="20"/>
      <w:bookmarkEnd w:id="21"/>
    </w:p>
    <w:p w:rsidR="004357C6" w:rsidRPr="00661C4F" w:rsidRDefault="004357C6" w:rsidP="004357C6">
      <w:r w:rsidRPr="00661C4F">
        <w:t>Jednym z najważniejszych z</w:t>
      </w:r>
      <w:r w:rsidR="00E40976" w:rsidRPr="00661C4F">
        <w:t>a</w:t>
      </w:r>
      <w:r w:rsidRPr="00661C4F">
        <w:t xml:space="preserve">dań samorządu terytorialnego jest kreowanie ładu przestrzennego. Według Ustawy z dnia 27 marca 2003 r. o planowaniu </w:t>
      </w:r>
      <w:r w:rsidR="008901CD" w:rsidRPr="00661C4F">
        <w:br/>
      </w:r>
      <w:r w:rsidRPr="00661C4F">
        <w:t>i zagospodarowaniu przestrzennym, ład przestrzenny określa się jako ukształtowanie przestrzeni, które tworzy harmonijną całość oraz uwzględnia w uporządkowanych relacjach wszelkie uwarunkowania i wymagania funkcjonalne, społeczno-gospodarcze, środowiskowe, kulturowe oraz kompozycyjno-estetyczne. Planowanie przestrzenn</w:t>
      </w:r>
      <w:r w:rsidR="00AB4D14" w:rsidRPr="00661C4F">
        <w:t xml:space="preserve">e, </w:t>
      </w:r>
      <w:r w:rsidR="008901CD" w:rsidRPr="00661C4F">
        <w:br/>
      </w:r>
      <w:r w:rsidR="00AB4D14" w:rsidRPr="00661C4F">
        <w:t>w tym polityka przestrzenna G</w:t>
      </w:r>
      <w:r w:rsidRPr="00661C4F">
        <w:t>miny</w:t>
      </w:r>
      <w:r w:rsidR="002017B4" w:rsidRPr="00661C4F">
        <w:t>,</w:t>
      </w:r>
      <w:r w:rsidR="00882FFA" w:rsidRPr="00661C4F">
        <w:t xml:space="preserve"> powinna</w:t>
      </w:r>
      <w:r w:rsidRPr="00661C4F">
        <w:t xml:space="preserve"> regulować oraz ogranicz</w:t>
      </w:r>
      <w:r w:rsidR="00865C8D" w:rsidRPr="00661C4F">
        <w:t xml:space="preserve">ać rozwój spontaniczny. Jednym </w:t>
      </w:r>
      <w:r w:rsidRPr="00661C4F">
        <w:t>z podstawowych dokumentów, określa</w:t>
      </w:r>
      <w:r w:rsidR="00AB4D14" w:rsidRPr="00661C4F">
        <w:t>jących politykę przestrzenną w G</w:t>
      </w:r>
      <w:r w:rsidRPr="00661C4F">
        <w:t>minie jest Studium Uwarunkowań i Kierunków Zagospodarowania Przestrzennego</w:t>
      </w:r>
      <w:r w:rsidR="0034187E" w:rsidRPr="00661C4F">
        <w:t xml:space="preserve"> - </w:t>
      </w:r>
      <w:r w:rsidRPr="00661C4F">
        <w:t xml:space="preserve">dokument ten nie stanowi prawa miejscowego. </w:t>
      </w:r>
      <w:r w:rsidR="0034187E" w:rsidRPr="00661C4F">
        <w:t>I</w:t>
      </w:r>
      <w:r w:rsidR="00E40976" w:rsidRPr="00661C4F">
        <w:t xml:space="preserve">stnieją </w:t>
      </w:r>
      <w:r w:rsidR="0041031A">
        <w:t>w</w:t>
      </w:r>
      <w:r w:rsidR="00E40976" w:rsidRPr="00661C4F">
        <w:t xml:space="preserve"> G</w:t>
      </w:r>
      <w:r w:rsidR="0041031A">
        <w:t>minie dokumenty</w:t>
      </w:r>
      <w:r w:rsidRPr="00661C4F">
        <w:t xml:space="preserve"> określające prawo miejscowe, którymi są Miejscowe Plany </w:t>
      </w:r>
      <w:r w:rsidR="002017B4" w:rsidRPr="00661C4F">
        <w:t xml:space="preserve">Zagospodarowania Przestrzennego. Określają one </w:t>
      </w:r>
      <w:r w:rsidRPr="00661C4F">
        <w:t>przeznaczenie terenów pod konkretne fu</w:t>
      </w:r>
      <w:r w:rsidR="002017B4" w:rsidRPr="00661C4F">
        <w:t xml:space="preserve">nkcje oraz sposoby ich </w:t>
      </w:r>
      <w:r w:rsidRPr="00661C4F">
        <w:t xml:space="preserve">zagospodarowania, jak i wytyczne </w:t>
      </w:r>
      <w:r w:rsidR="002017B4" w:rsidRPr="00661C4F">
        <w:t>dotyczące zabudowy.</w:t>
      </w:r>
    </w:p>
    <w:p w:rsidR="00D05B67" w:rsidRPr="005A62B1" w:rsidRDefault="004357C6" w:rsidP="005A62B1">
      <w:pPr>
        <w:ind w:firstLine="708"/>
      </w:pPr>
      <w:r w:rsidRPr="00695EAA">
        <w:t xml:space="preserve">Strategia Rozwoju Gminy, również w dużym stopniu kształtuje oraz określa politykę przestrzenną i stanowi podstawę do tworzenia, poprawy oraz rozwoju działań związanych z planowaniem przestrzennym. Strategia Rozwoju </w:t>
      </w:r>
      <w:r w:rsidR="002017B4" w:rsidRPr="00695EAA">
        <w:t xml:space="preserve">Gminy </w:t>
      </w:r>
      <w:r w:rsidR="00661C4F" w:rsidRPr="00695EAA">
        <w:t>Chełmiec</w:t>
      </w:r>
      <w:r w:rsidRPr="00695EAA">
        <w:t xml:space="preserve">, określa </w:t>
      </w:r>
      <w:r w:rsidR="00661C4F" w:rsidRPr="00695EAA">
        <w:br/>
      </w:r>
      <w:r w:rsidRPr="00695EAA">
        <w:t>w szc</w:t>
      </w:r>
      <w:r w:rsidR="006A5A49" w:rsidRPr="00695EAA">
        <w:t>zegółowy sposób wszelkie relacje</w:t>
      </w:r>
      <w:r w:rsidRPr="00695EAA">
        <w:t xml:space="preserve"> społeczno-gospodarcz</w:t>
      </w:r>
      <w:r w:rsidR="0034187E" w:rsidRPr="00695EAA">
        <w:t xml:space="preserve">e, środowiskowe, kulturowe oraz </w:t>
      </w:r>
      <w:r w:rsidRPr="00695EAA">
        <w:t>kompozycyjno-estetyczne, które prowadzą do t</w:t>
      </w:r>
      <w:r w:rsidR="00E40976" w:rsidRPr="00695EAA">
        <w:t>worzenia ładu przestrzennego w G</w:t>
      </w:r>
      <w:r w:rsidRPr="00695EAA">
        <w:t>minie. W związku z nowelizacją ustawy o prowadzeniu polityki rozw</w:t>
      </w:r>
      <w:r w:rsidR="001D4EAF" w:rsidRPr="00695EAA">
        <w:t>oju, gdzie ważnym aspektem dla G</w:t>
      </w:r>
      <w:r w:rsidRPr="00695EAA">
        <w:t xml:space="preserve">miny powinien być rozwój polityki przestrzennej, stworzono model </w:t>
      </w:r>
      <w:r w:rsidR="00661C4F" w:rsidRPr="00695EAA">
        <w:t>struktury przestrzenno-funkcjonalnej</w:t>
      </w:r>
      <w:r w:rsidRPr="00695EAA">
        <w:t xml:space="preserve"> Gminy, co więcej, </w:t>
      </w:r>
      <w:r w:rsidRPr="00695EAA">
        <w:lastRenderedPageBreak/>
        <w:t xml:space="preserve">zwrócono uwagę na </w:t>
      </w:r>
      <w:r w:rsidR="00695EAA" w:rsidRPr="00695EAA">
        <w:t>kontekst</w:t>
      </w:r>
      <w:r w:rsidRPr="00695EAA">
        <w:t xml:space="preserve"> planowania przestrzennego oraz określono cele i zadania związane z kreow</w:t>
      </w:r>
      <w:r w:rsidR="001D4EAF" w:rsidRPr="00695EAA">
        <w:t>aniem polityki przestrzennej w G</w:t>
      </w:r>
      <w:r w:rsidRPr="00695EAA">
        <w:t xml:space="preserve">minie. </w:t>
      </w:r>
    </w:p>
    <w:p w:rsidR="00D70BA5" w:rsidRDefault="00055F68" w:rsidP="00D70BA5">
      <w:pPr>
        <w:pStyle w:val="Nagwek1"/>
        <w:rPr>
          <w:lang w:bidi="hi-IN"/>
        </w:rPr>
      </w:pPr>
      <w:bookmarkStart w:id="22" w:name="_Toc74133885"/>
      <w:r>
        <w:rPr>
          <w:lang w:bidi="hi-IN"/>
        </w:rPr>
        <w:t>2</w:t>
      </w:r>
      <w:r w:rsidR="00D70BA5">
        <w:rPr>
          <w:lang w:bidi="hi-IN"/>
        </w:rPr>
        <w:t>. Wnioski z diagnozy strategicznej</w:t>
      </w:r>
      <w:bookmarkEnd w:id="22"/>
    </w:p>
    <w:p w:rsidR="006E13E6" w:rsidRPr="003D1481" w:rsidRDefault="00B47B6E" w:rsidP="00E045A5">
      <w:r w:rsidRPr="003D1481">
        <w:t xml:space="preserve">Według Ustawy z dnia 15 lipca 2020 r. o zmianie ustawy o zasadach prowadzenia polityki rozwoju oraz niektórych innych ustaw, </w:t>
      </w:r>
      <w:r w:rsidR="007E2DEC">
        <w:t xml:space="preserve">która weszła w życie dnia 13 listopada 2020 roku, </w:t>
      </w:r>
      <w:r w:rsidRPr="003D1481">
        <w:t xml:space="preserve">wnioski z diagnozy strategicznej, stanowią podstawę w opracowaniu dokumentu Strategii Rozwoju. W </w:t>
      </w:r>
      <w:r w:rsidR="003D1481" w:rsidRPr="003D1481">
        <w:t>g</w:t>
      </w:r>
      <w:r w:rsidR="00C96306" w:rsidRPr="003D1481">
        <w:t xml:space="preserve">minie </w:t>
      </w:r>
      <w:r w:rsidR="005D1781">
        <w:t>Chełmiec</w:t>
      </w:r>
      <w:r w:rsidR="00C96306" w:rsidRPr="003D1481">
        <w:t xml:space="preserve">, </w:t>
      </w:r>
      <w:r w:rsidRPr="003D1481">
        <w:t>po przeprowadzonej diagnozie strategicznej</w:t>
      </w:r>
      <w:r w:rsidR="00EA7F85">
        <w:t xml:space="preserve"> oraz konsultacjach społecznych</w:t>
      </w:r>
      <w:r w:rsidRPr="003D1481">
        <w:t xml:space="preserve">, wysuwają się istotne wnioski, wpływające znacząco na dalszą część dokumentu. Wnioski z diagnozy strategicznej, podzielone zostały na analizowane sfery, zgodnie z przeprowadzoną charakterystyką. </w:t>
      </w:r>
    </w:p>
    <w:tbl>
      <w:tblPr>
        <w:tblStyle w:val="Tabela-Siatka"/>
        <w:tblW w:w="0" w:type="auto"/>
        <w:tblLook w:val="04A0" w:firstRow="1" w:lastRow="0" w:firstColumn="1" w:lastColumn="0" w:noHBand="0" w:noVBand="1"/>
      </w:tblPr>
      <w:tblGrid>
        <w:gridCol w:w="817"/>
        <w:gridCol w:w="425"/>
        <w:gridCol w:w="8046"/>
      </w:tblGrid>
      <w:tr w:rsidR="00D41F23" w:rsidRPr="00742E7D" w:rsidTr="00BD0E7E">
        <w:trPr>
          <w:cantSplit/>
          <w:trHeight w:val="1757"/>
        </w:trPr>
        <w:tc>
          <w:tcPr>
            <w:tcW w:w="817" w:type="dxa"/>
            <w:shd w:val="clear" w:color="auto" w:fill="FFD15D" w:themeFill="accent1" w:themeFillTint="99"/>
            <w:textDirection w:val="btLr"/>
            <w:vAlign w:val="center"/>
          </w:tcPr>
          <w:p w:rsidR="00D41F23" w:rsidRPr="00742E7D" w:rsidRDefault="00D41F23" w:rsidP="00062DF8">
            <w:pPr>
              <w:ind w:left="113" w:right="113" w:firstLine="0"/>
              <w:jc w:val="center"/>
              <w:rPr>
                <w:b/>
              </w:rPr>
            </w:pPr>
            <w:r w:rsidRPr="00742E7D">
              <w:rPr>
                <w:b/>
              </w:rPr>
              <w:t>POŁOŻENIE</w:t>
            </w:r>
          </w:p>
        </w:tc>
        <w:tc>
          <w:tcPr>
            <w:tcW w:w="425" w:type="dxa"/>
            <w:tcBorders>
              <w:top w:val="nil"/>
              <w:bottom w:val="nil"/>
            </w:tcBorders>
          </w:tcPr>
          <w:p w:rsidR="00D41F23" w:rsidRPr="00742E7D" w:rsidRDefault="00D41F23" w:rsidP="007625C7">
            <w:pPr>
              <w:spacing w:before="240"/>
              <w:jc w:val="center"/>
              <w:rPr>
                <w:b/>
              </w:rPr>
            </w:pPr>
          </w:p>
        </w:tc>
        <w:tc>
          <w:tcPr>
            <w:tcW w:w="8046" w:type="dxa"/>
          </w:tcPr>
          <w:p w:rsidR="00CB5DA6" w:rsidRDefault="00CB5DA6" w:rsidP="00BD145B">
            <w:pPr>
              <w:pStyle w:val="Akapitzlist"/>
              <w:numPr>
                <w:ilvl w:val="0"/>
                <w:numId w:val="13"/>
              </w:numPr>
              <w:spacing w:after="200"/>
              <w:ind w:left="459"/>
              <w:jc w:val="left"/>
            </w:pPr>
            <w:r>
              <w:t>Bezpośrednie sąsiedztwo z miastem powiatowym – Nowy Sącz</w:t>
            </w:r>
            <w:r w:rsidR="00DD5321">
              <w:t>, które ma pozytywny wpływ na rozwój społeczny i gospodarczy</w:t>
            </w:r>
            <w:r>
              <w:t>.</w:t>
            </w:r>
          </w:p>
          <w:p w:rsidR="00CB5DA6" w:rsidRDefault="00CB5DA6" w:rsidP="00BD145B">
            <w:pPr>
              <w:pStyle w:val="Akapitzlist"/>
              <w:numPr>
                <w:ilvl w:val="0"/>
                <w:numId w:val="13"/>
              </w:numPr>
              <w:spacing w:after="200"/>
              <w:ind w:left="459"/>
              <w:jc w:val="left"/>
            </w:pPr>
            <w:r>
              <w:t>Położenie gminy Chełmiec na obszarze o wysokich walorach krajobrazowych</w:t>
            </w:r>
            <w:r w:rsidR="005B6C63">
              <w:t xml:space="preserve"> umożliwiające rozwój turystyki i agroturystyki</w:t>
            </w:r>
            <w:r>
              <w:t>.</w:t>
            </w:r>
          </w:p>
          <w:p w:rsidR="00CB5DA6" w:rsidRDefault="009A2C56" w:rsidP="00BD145B">
            <w:pPr>
              <w:pStyle w:val="Akapitzlist"/>
              <w:numPr>
                <w:ilvl w:val="0"/>
                <w:numId w:val="13"/>
              </w:numPr>
              <w:spacing w:after="200"/>
              <w:ind w:left="459"/>
              <w:jc w:val="left"/>
            </w:pPr>
            <w:r>
              <w:t xml:space="preserve">Gmina </w:t>
            </w:r>
            <w:r w:rsidR="00A82586">
              <w:t xml:space="preserve">dobrze skomunikowana - </w:t>
            </w:r>
            <w:r w:rsidR="00CB5DA6">
              <w:t xml:space="preserve">przecinają </w:t>
            </w:r>
            <w:r w:rsidR="00A82586">
              <w:t xml:space="preserve">ją </w:t>
            </w:r>
            <w:r w:rsidR="00CB5DA6">
              <w:t>dwie drogi krajowe oraz droga wojewódzka.</w:t>
            </w:r>
          </w:p>
          <w:p w:rsidR="00CB5DA6" w:rsidRDefault="00CB5DA6" w:rsidP="00BD145B">
            <w:pPr>
              <w:pStyle w:val="Akapitzlist"/>
              <w:numPr>
                <w:ilvl w:val="0"/>
                <w:numId w:val="13"/>
              </w:numPr>
              <w:spacing w:after="200"/>
              <w:ind w:left="459"/>
              <w:jc w:val="left"/>
            </w:pPr>
            <w:r>
              <w:t>Istniejąca linia kolejowa w zachodni</w:t>
            </w:r>
            <w:r w:rsidR="00FD0299">
              <w:t>o -</w:t>
            </w:r>
            <w:r>
              <w:t xml:space="preserve"> centralnej części</w:t>
            </w:r>
            <w:r w:rsidR="00CA7DA5">
              <w:t xml:space="preserve">, która </w:t>
            </w:r>
            <w:r w:rsidR="000A572D">
              <w:t>ułatwia przemieszczanie się mieszkańców</w:t>
            </w:r>
            <w:r>
              <w:t>.</w:t>
            </w:r>
          </w:p>
          <w:p w:rsidR="008934F9" w:rsidRPr="00742E7D" w:rsidRDefault="000A572D" w:rsidP="00BD145B">
            <w:pPr>
              <w:pStyle w:val="Akapitzlist"/>
              <w:numPr>
                <w:ilvl w:val="0"/>
                <w:numId w:val="13"/>
              </w:numPr>
              <w:spacing w:after="200"/>
              <w:ind w:left="459"/>
              <w:jc w:val="left"/>
            </w:pPr>
            <w:r>
              <w:t>Gmina Chełmiec wchodzi</w:t>
            </w:r>
            <w:r w:rsidR="00CB5DA6">
              <w:t xml:space="preserve"> w skład Miejskiego Obszaru Funkcjonalnego Nowy Sącz.</w:t>
            </w:r>
          </w:p>
        </w:tc>
      </w:tr>
    </w:tbl>
    <w:p w:rsidR="00144A7C" w:rsidRDefault="00144A7C" w:rsidP="00144A7C">
      <w:pPr>
        <w:pStyle w:val="Legenda"/>
      </w:pPr>
      <w:bookmarkStart w:id="23" w:name="_Toc74284287"/>
      <w:r>
        <w:t xml:space="preserve">Rysunek </w:t>
      </w:r>
      <w:fldSimple w:instr=" SEQ Rysunek \* ARABIC ">
        <w:r w:rsidR="00E114DA">
          <w:rPr>
            <w:noProof/>
          </w:rPr>
          <w:t>1</w:t>
        </w:r>
      </w:fldSimple>
      <w:r>
        <w:t>. Położenie gminy Chełmiec na tle Polski</w:t>
      </w:r>
      <w:bookmarkEnd w:id="23"/>
    </w:p>
    <w:p w:rsidR="00144A7C" w:rsidRDefault="00772C9B" w:rsidP="00BD145B">
      <w:pPr>
        <w:keepNext/>
        <w:ind w:firstLine="0"/>
        <w:jc w:val="center"/>
      </w:pPr>
      <w:r>
        <w:rPr>
          <w:noProof/>
          <w:lang w:eastAsia="pl-PL"/>
        </w:rPr>
        <w:drawing>
          <wp:inline distT="0" distB="0" distL="0" distR="0" wp14:anchorId="74DDE0B0" wp14:editId="7F01AA08">
            <wp:extent cx="4904510" cy="346862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ska i chelmiec.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11240" cy="3473382"/>
                    </a:xfrm>
                    <a:prstGeom prst="rect">
                      <a:avLst/>
                    </a:prstGeom>
                  </pic:spPr>
                </pic:pic>
              </a:graphicData>
            </a:graphic>
          </wp:inline>
        </w:drawing>
      </w:r>
    </w:p>
    <w:p w:rsidR="00CA211E" w:rsidRPr="002C344B" w:rsidRDefault="002C344B" w:rsidP="00CA211E">
      <w:pPr>
        <w:ind w:firstLine="0"/>
        <w:rPr>
          <w:i/>
        </w:rPr>
      </w:pPr>
      <w:r w:rsidRPr="00DA4A4B">
        <w:rPr>
          <w:i/>
        </w:rPr>
        <w:t>Źródło: Opracowanie własne na podstawie Bazy Da</w:t>
      </w:r>
      <w:r>
        <w:rPr>
          <w:i/>
        </w:rPr>
        <w:t>nych Obiektów Topograficznych (Bdot10k)</w:t>
      </w:r>
    </w:p>
    <w:tbl>
      <w:tblPr>
        <w:tblStyle w:val="Tabela-Siatka"/>
        <w:tblW w:w="0" w:type="auto"/>
        <w:tblLook w:val="04A0" w:firstRow="1" w:lastRow="0" w:firstColumn="1" w:lastColumn="0" w:noHBand="0" w:noVBand="1"/>
      </w:tblPr>
      <w:tblGrid>
        <w:gridCol w:w="817"/>
        <w:gridCol w:w="425"/>
        <w:gridCol w:w="8046"/>
      </w:tblGrid>
      <w:tr w:rsidR="00D41F23" w:rsidRPr="00742E7D" w:rsidTr="00BD0E7E">
        <w:trPr>
          <w:cantSplit/>
          <w:trHeight w:val="1134"/>
        </w:trPr>
        <w:tc>
          <w:tcPr>
            <w:tcW w:w="817" w:type="dxa"/>
            <w:shd w:val="clear" w:color="auto" w:fill="FFD15D" w:themeFill="accent1" w:themeFillTint="99"/>
            <w:textDirection w:val="btLr"/>
            <w:vAlign w:val="center"/>
          </w:tcPr>
          <w:p w:rsidR="00D41F23" w:rsidRPr="00074C8E" w:rsidRDefault="006E13E6" w:rsidP="00062DF8">
            <w:pPr>
              <w:ind w:left="113" w:right="113" w:firstLine="0"/>
              <w:jc w:val="center"/>
              <w:rPr>
                <w:b/>
                <w:caps/>
              </w:rPr>
            </w:pPr>
            <w:r>
              <w:rPr>
                <w:b/>
              </w:rPr>
              <w:lastRenderedPageBreak/>
              <w:t>ŚRODOWISKO PRZYRODNICZE</w:t>
            </w:r>
          </w:p>
        </w:tc>
        <w:tc>
          <w:tcPr>
            <w:tcW w:w="425" w:type="dxa"/>
            <w:tcBorders>
              <w:top w:val="nil"/>
              <w:bottom w:val="nil"/>
            </w:tcBorders>
          </w:tcPr>
          <w:p w:rsidR="00D41F23" w:rsidRPr="00742E7D" w:rsidRDefault="00D41F23" w:rsidP="00D41F23">
            <w:pPr>
              <w:spacing w:before="240"/>
              <w:rPr>
                <w:b/>
              </w:rPr>
            </w:pPr>
          </w:p>
        </w:tc>
        <w:tc>
          <w:tcPr>
            <w:tcW w:w="8046" w:type="dxa"/>
          </w:tcPr>
          <w:p w:rsidR="00C1543E" w:rsidRDefault="00C1543E" w:rsidP="00DE5079">
            <w:pPr>
              <w:pStyle w:val="Akapitzlist"/>
              <w:numPr>
                <w:ilvl w:val="0"/>
                <w:numId w:val="14"/>
              </w:numPr>
              <w:spacing w:before="0" w:after="200"/>
              <w:ind w:left="459"/>
              <w:jc w:val="left"/>
            </w:pPr>
            <w:r>
              <w:t xml:space="preserve">Gmina Chełmiec znajduje się w trzech </w:t>
            </w:r>
            <w:proofErr w:type="spellStart"/>
            <w:r>
              <w:t>mezoregionach</w:t>
            </w:r>
            <w:proofErr w:type="spellEnd"/>
            <w:r>
              <w:t xml:space="preserve"> – Beskidy </w:t>
            </w:r>
            <w:r w:rsidR="00915F09">
              <w:t>Środkowe</w:t>
            </w:r>
            <w:r>
              <w:t xml:space="preserve">, Beskidy Zachodnie, Pogórze </w:t>
            </w:r>
            <w:proofErr w:type="spellStart"/>
            <w:r>
              <w:t>Środ</w:t>
            </w:r>
            <w:r w:rsidR="00E045A5">
              <w:t>k</w:t>
            </w:r>
            <w:r>
              <w:t>owobeskidzkie</w:t>
            </w:r>
            <w:proofErr w:type="spellEnd"/>
            <w:r>
              <w:t>.</w:t>
            </w:r>
          </w:p>
          <w:p w:rsidR="00C1543E" w:rsidRDefault="00C1543E" w:rsidP="00DE5079">
            <w:pPr>
              <w:pStyle w:val="Akapitzlist"/>
              <w:numPr>
                <w:ilvl w:val="0"/>
                <w:numId w:val="14"/>
              </w:numPr>
              <w:spacing w:before="0" w:after="200"/>
              <w:ind w:left="459"/>
              <w:jc w:val="left"/>
            </w:pPr>
            <w:r>
              <w:t>Gmina leży w zlewni Dunajca oraz północna część w zlewni Jeziora Rożnowskiego.</w:t>
            </w:r>
          </w:p>
          <w:p w:rsidR="00C1543E" w:rsidRDefault="00C1543E" w:rsidP="00DE5079">
            <w:pPr>
              <w:pStyle w:val="Akapitzlist"/>
              <w:numPr>
                <w:ilvl w:val="0"/>
                <w:numId w:val="14"/>
              </w:numPr>
              <w:spacing w:before="0" w:after="200"/>
              <w:ind w:left="459"/>
              <w:jc w:val="left"/>
            </w:pPr>
            <w:r>
              <w:t>W gminie Chełmiec znajdują się cztery typy gleb – II, III, IV, V.</w:t>
            </w:r>
          </w:p>
          <w:p w:rsidR="00C1543E" w:rsidRDefault="00C1543E" w:rsidP="00DE5079">
            <w:pPr>
              <w:pStyle w:val="Akapitzlist"/>
              <w:numPr>
                <w:ilvl w:val="0"/>
                <w:numId w:val="14"/>
              </w:numPr>
              <w:spacing w:before="0" w:after="200"/>
              <w:ind w:left="459"/>
              <w:jc w:val="left"/>
            </w:pPr>
            <w:r>
              <w:t>33% powierzchni Gminy to lasy lub tereny zadrzewione.</w:t>
            </w:r>
          </w:p>
          <w:p w:rsidR="00C1543E" w:rsidRDefault="00C1543E" w:rsidP="00DE5079">
            <w:pPr>
              <w:pStyle w:val="Akapitzlist"/>
              <w:numPr>
                <w:ilvl w:val="0"/>
                <w:numId w:val="14"/>
              </w:numPr>
              <w:spacing w:before="0" w:after="200"/>
              <w:ind w:left="459"/>
              <w:jc w:val="left"/>
            </w:pPr>
            <w:r>
              <w:t>Roczna temperatura w Gminie waha się między 6 a 8</w:t>
            </w:r>
            <w:r>
              <w:sym w:font="Symbol" w:char="F0B0"/>
            </w:r>
            <w:r>
              <w:t>C a panujący klimat to umiarkowany ciepły.</w:t>
            </w:r>
          </w:p>
          <w:p w:rsidR="00C1543E" w:rsidRDefault="00C1543E" w:rsidP="00DE5079">
            <w:pPr>
              <w:pStyle w:val="Akapitzlist"/>
              <w:numPr>
                <w:ilvl w:val="0"/>
                <w:numId w:val="14"/>
              </w:numPr>
              <w:spacing w:before="0" w:after="200"/>
              <w:ind w:left="459"/>
              <w:jc w:val="left"/>
            </w:pPr>
            <w:r>
              <w:t>Ilość opadów kształtuje się na poziomie 700-1050 mm rocznie.</w:t>
            </w:r>
          </w:p>
          <w:p w:rsidR="00D41F23" w:rsidRDefault="00C1543E" w:rsidP="00DE5079">
            <w:pPr>
              <w:pStyle w:val="Akapitzlist"/>
              <w:numPr>
                <w:ilvl w:val="0"/>
                <w:numId w:val="14"/>
              </w:numPr>
              <w:spacing w:before="0" w:after="200"/>
              <w:ind w:left="459"/>
              <w:jc w:val="left"/>
            </w:pPr>
            <w:r>
              <w:t xml:space="preserve">W granicach gminy Chełmiec występują następujące formy ochrony przyrody: </w:t>
            </w:r>
            <w:proofErr w:type="spellStart"/>
            <w:r>
              <w:t>Południowomałopolski</w:t>
            </w:r>
            <w:proofErr w:type="spellEnd"/>
            <w:r>
              <w:t xml:space="preserve"> Obszar Chronionego Krajobrazu, Obszar Natura 2000, pomniki przyrody.</w:t>
            </w:r>
          </w:p>
          <w:p w:rsidR="005B65FB" w:rsidRDefault="005B65FB" w:rsidP="00D74503">
            <w:pPr>
              <w:pStyle w:val="Akapitzlist"/>
              <w:numPr>
                <w:ilvl w:val="0"/>
                <w:numId w:val="14"/>
              </w:numPr>
              <w:spacing w:before="0" w:after="200"/>
              <w:ind w:left="459"/>
              <w:jc w:val="left"/>
            </w:pPr>
            <w:r>
              <w:t>Centralna część gminy Chełmiec</w:t>
            </w:r>
            <w:r w:rsidR="00E97378">
              <w:t xml:space="preserve"> (Marcinkowice, Rdziostów, Kurów, Dąbrowa, Wielogłowy)</w:t>
            </w:r>
            <w:r>
              <w:t xml:space="preserve"> </w:t>
            </w:r>
            <w:r w:rsidR="00D74503">
              <w:t xml:space="preserve">oraz wschodnia część Świniarska </w:t>
            </w:r>
            <w:r w:rsidR="00D74503">
              <w:br/>
              <w:t xml:space="preserve">i Małej Wsi </w:t>
            </w:r>
            <w:r>
              <w:t>naraż</w:t>
            </w:r>
            <w:r w:rsidR="00D74503">
              <w:t>one</w:t>
            </w:r>
            <w:r>
              <w:t xml:space="preserve"> </w:t>
            </w:r>
            <w:r w:rsidR="00D74503">
              <w:t>są</w:t>
            </w:r>
            <w:r>
              <w:t xml:space="preserve"> na okresowe podtopienia i zalewania.</w:t>
            </w:r>
          </w:p>
          <w:p w:rsidR="00BE20BE" w:rsidRDefault="005A5EDF" w:rsidP="00D74503">
            <w:pPr>
              <w:pStyle w:val="Akapitzlist"/>
              <w:numPr>
                <w:ilvl w:val="0"/>
                <w:numId w:val="14"/>
              </w:numPr>
              <w:spacing w:before="0" w:after="200"/>
              <w:ind w:left="459"/>
              <w:jc w:val="left"/>
            </w:pPr>
            <w:r>
              <w:t xml:space="preserve">W obszarze gminy Chełmiec znajdują się JCWP: </w:t>
            </w:r>
          </w:p>
          <w:p w:rsidR="00BE20BE" w:rsidRDefault="00BE20BE" w:rsidP="00BE20BE">
            <w:pPr>
              <w:pStyle w:val="Akapitzlist"/>
              <w:spacing w:before="0" w:after="200"/>
              <w:ind w:left="459" w:firstLine="0"/>
              <w:jc w:val="left"/>
            </w:pPr>
            <w:r>
              <w:t xml:space="preserve">- </w:t>
            </w:r>
            <w:proofErr w:type="spellStart"/>
            <w:r>
              <w:t>Niskówka</w:t>
            </w:r>
            <w:proofErr w:type="spellEnd"/>
            <w:r>
              <w:t>,</w:t>
            </w:r>
          </w:p>
          <w:p w:rsidR="005A5EDF" w:rsidRDefault="00BE20BE" w:rsidP="00BE20BE">
            <w:pPr>
              <w:pStyle w:val="Akapitzlist"/>
              <w:spacing w:before="0" w:after="200"/>
              <w:ind w:left="459" w:firstLine="0"/>
              <w:jc w:val="left"/>
            </w:pPr>
            <w:r>
              <w:t xml:space="preserve">- </w:t>
            </w:r>
            <w:proofErr w:type="spellStart"/>
            <w:r w:rsidR="005A5EDF">
              <w:t>Biczyczanka</w:t>
            </w:r>
            <w:proofErr w:type="spellEnd"/>
          </w:p>
          <w:p w:rsidR="00BE20BE" w:rsidRDefault="00BE20BE" w:rsidP="00BE20BE">
            <w:pPr>
              <w:pStyle w:val="Akapitzlist"/>
              <w:spacing w:before="0" w:after="200"/>
              <w:ind w:left="459" w:firstLine="0"/>
              <w:jc w:val="left"/>
            </w:pPr>
            <w:r>
              <w:t>a takż</w:t>
            </w:r>
            <w:r w:rsidR="00AB7CAE">
              <w:t>e</w:t>
            </w:r>
            <w:r>
              <w:t xml:space="preserve"> JCWPD:</w:t>
            </w:r>
          </w:p>
          <w:p w:rsidR="00BE20BE" w:rsidRDefault="00BE20BE" w:rsidP="00BE20BE">
            <w:pPr>
              <w:pStyle w:val="Akapitzlist"/>
              <w:spacing w:before="0" w:after="200"/>
              <w:ind w:left="459" w:firstLine="0"/>
              <w:jc w:val="left"/>
            </w:pPr>
            <w:r>
              <w:t>- nr 150,</w:t>
            </w:r>
          </w:p>
          <w:p w:rsidR="00BE20BE" w:rsidRPr="00742E7D" w:rsidRDefault="00BE20BE" w:rsidP="00BE20BE">
            <w:pPr>
              <w:pStyle w:val="Akapitzlist"/>
              <w:spacing w:before="0" w:after="200"/>
              <w:ind w:left="459" w:firstLine="0"/>
              <w:jc w:val="left"/>
            </w:pPr>
            <w:r>
              <w:t>- nr 166.</w:t>
            </w:r>
          </w:p>
        </w:tc>
      </w:tr>
    </w:tbl>
    <w:p w:rsidR="00144A7C" w:rsidRDefault="00144A7C" w:rsidP="00144A7C">
      <w:pPr>
        <w:pStyle w:val="Legenda"/>
        <w:keepNext/>
      </w:pPr>
      <w:bookmarkStart w:id="24" w:name="_Toc74284288"/>
      <w:r>
        <w:t xml:space="preserve">Rysunek </w:t>
      </w:r>
      <w:fldSimple w:instr=" SEQ Rysunek \* ARABIC ">
        <w:r w:rsidR="00E114DA">
          <w:rPr>
            <w:noProof/>
          </w:rPr>
          <w:t>2</w:t>
        </w:r>
      </w:fldSimple>
      <w:r>
        <w:t xml:space="preserve">. </w:t>
      </w:r>
      <w:r w:rsidR="00B92F89">
        <w:t>Środowisko przyrodnicze gminy Chełmiec</w:t>
      </w:r>
      <w:bookmarkEnd w:id="24"/>
    </w:p>
    <w:p w:rsidR="00D41F23" w:rsidRDefault="00772C9B" w:rsidP="00772C9B">
      <w:pPr>
        <w:ind w:firstLine="0"/>
      </w:pPr>
      <w:r>
        <w:rPr>
          <w:noProof/>
          <w:lang w:eastAsia="pl-PL"/>
        </w:rPr>
        <w:drawing>
          <wp:inline distT="0" distB="0" distL="0" distR="0" wp14:anchorId="7DE4FCE6" wp14:editId="54C6F778">
            <wp:extent cx="5760720" cy="4074160"/>
            <wp:effectExtent l="0" t="0" r="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odowisko przyrodnicze.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rsidR="0061618F" w:rsidRPr="004B3643" w:rsidRDefault="002C344B" w:rsidP="004B3643">
      <w:pPr>
        <w:ind w:firstLine="0"/>
        <w:rPr>
          <w:i/>
        </w:rPr>
      </w:pPr>
      <w:r w:rsidRPr="00DA4A4B">
        <w:rPr>
          <w:i/>
        </w:rPr>
        <w:t>Źródło: Opracowanie własne na podstawie Bazy Da</w:t>
      </w:r>
      <w:r>
        <w:rPr>
          <w:i/>
        </w:rPr>
        <w:t>nych Obiektów Topograficznych (Bdot10k)</w:t>
      </w:r>
    </w:p>
    <w:p w:rsidR="00525001" w:rsidRDefault="00525001" w:rsidP="00525001">
      <w:pPr>
        <w:pStyle w:val="Legenda"/>
        <w:keepNext/>
      </w:pPr>
      <w:r>
        <w:lastRenderedPageBreak/>
        <w:t xml:space="preserve">Tabela </w:t>
      </w:r>
      <w:fldSimple w:instr=" SEQ Tabela \* ARABIC ">
        <w:r w:rsidR="00E114DA">
          <w:rPr>
            <w:noProof/>
          </w:rPr>
          <w:t>1</w:t>
        </w:r>
      </w:fldSimple>
      <w:r>
        <w:t>. Jednolite części wód podziemnych na terenie gminy Chełmiec</w:t>
      </w:r>
    </w:p>
    <w:tbl>
      <w:tblPr>
        <w:tblStyle w:val="Jasnalistaakcent1"/>
        <w:tblW w:w="5000" w:type="pct"/>
        <w:tblLook w:val="04A0" w:firstRow="1" w:lastRow="0" w:firstColumn="1" w:lastColumn="0" w:noHBand="0" w:noVBand="1"/>
      </w:tblPr>
      <w:tblGrid>
        <w:gridCol w:w="1877"/>
        <w:gridCol w:w="1476"/>
        <w:gridCol w:w="1127"/>
        <w:gridCol w:w="934"/>
        <w:gridCol w:w="1237"/>
        <w:gridCol w:w="864"/>
        <w:gridCol w:w="1773"/>
      </w:tblGrid>
      <w:tr w:rsidR="00FB2D14" w:rsidRPr="00FB2D14" w:rsidTr="00FB2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pct"/>
          </w:tcPr>
          <w:p w:rsidR="004B3643" w:rsidRPr="00FB2D14" w:rsidRDefault="004B3643" w:rsidP="000A7C09">
            <w:pPr>
              <w:spacing w:before="0" w:after="0"/>
              <w:ind w:firstLine="0"/>
              <w:jc w:val="center"/>
              <w:rPr>
                <w:sz w:val="20"/>
              </w:rPr>
            </w:pPr>
            <w:bookmarkStart w:id="25" w:name="_Toc74284289"/>
            <w:r w:rsidRPr="00FB2D14">
              <w:rPr>
                <w:sz w:val="20"/>
              </w:rPr>
              <w:t xml:space="preserve">Jednolite części wód </w:t>
            </w:r>
            <w:r w:rsidR="004E3A7F" w:rsidRPr="00FB2D14">
              <w:rPr>
                <w:sz w:val="20"/>
              </w:rPr>
              <w:t>podziemnych</w:t>
            </w:r>
          </w:p>
        </w:tc>
        <w:tc>
          <w:tcPr>
            <w:tcW w:w="795" w:type="pct"/>
          </w:tcPr>
          <w:p w:rsidR="004B3643" w:rsidRPr="00FB2D14" w:rsidRDefault="004B3643" w:rsidP="000A7C09">
            <w:pPr>
              <w:spacing w:before="0" w:after="0"/>
              <w:ind w:firstLine="0"/>
              <w:jc w:val="center"/>
              <w:cnfStyle w:val="100000000000" w:firstRow="1" w:lastRow="0" w:firstColumn="0" w:lastColumn="0" w:oddVBand="0" w:evenVBand="0" w:oddHBand="0" w:evenHBand="0" w:firstRowFirstColumn="0" w:firstRowLastColumn="0" w:lastRowFirstColumn="0" w:lastRowLastColumn="0"/>
              <w:rPr>
                <w:sz w:val="20"/>
              </w:rPr>
            </w:pPr>
            <w:r w:rsidRPr="00FB2D14">
              <w:rPr>
                <w:sz w:val="20"/>
              </w:rPr>
              <w:t>Powierzchnia</w:t>
            </w:r>
          </w:p>
        </w:tc>
        <w:tc>
          <w:tcPr>
            <w:tcW w:w="607" w:type="pct"/>
          </w:tcPr>
          <w:p w:rsidR="004B3643" w:rsidRPr="00FB2D14" w:rsidRDefault="004B3643" w:rsidP="000A7C09">
            <w:pPr>
              <w:spacing w:before="0" w:after="0"/>
              <w:ind w:firstLine="0"/>
              <w:jc w:val="center"/>
              <w:cnfStyle w:val="100000000000" w:firstRow="1" w:lastRow="0" w:firstColumn="0" w:lastColumn="0" w:oddVBand="0" w:evenVBand="0" w:oddHBand="0" w:evenHBand="0" w:firstRowFirstColumn="0" w:firstRowLastColumn="0" w:lastRowFirstColumn="0" w:lastRowLastColumn="0"/>
              <w:rPr>
                <w:sz w:val="20"/>
              </w:rPr>
            </w:pPr>
            <w:r w:rsidRPr="00FB2D14">
              <w:rPr>
                <w:sz w:val="20"/>
              </w:rPr>
              <w:t>Dorzecze</w:t>
            </w:r>
          </w:p>
        </w:tc>
        <w:tc>
          <w:tcPr>
            <w:tcW w:w="503" w:type="pct"/>
          </w:tcPr>
          <w:p w:rsidR="004B3643" w:rsidRPr="00FB2D14" w:rsidRDefault="004B3643" w:rsidP="000A7C09">
            <w:pPr>
              <w:spacing w:before="0" w:after="0"/>
              <w:ind w:firstLine="0"/>
              <w:jc w:val="center"/>
              <w:cnfStyle w:val="100000000000" w:firstRow="1" w:lastRow="0" w:firstColumn="0" w:lastColumn="0" w:oddVBand="0" w:evenVBand="0" w:oddHBand="0" w:evenHBand="0" w:firstRowFirstColumn="0" w:firstRowLastColumn="0" w:lastRowFirstColumn="0" w:lastRowLastColumn="0"/>
              <w:rPr>
                <w:sz w:val="20"/>
              </w:rPr>
            </w:pPr>
            <w:r w:rsidRPr="00FB2D14">
              <w:rPr>
                <w:sz w:val="20"/>
              </w:rPr>
              <w:t>Region wodny</w:t>
            </w:r>
          </w:p>
        </w:tc>
        <w:tc>
          <w:tcPr>
            <w:tcW w:w="666" w:type="pct"/>
          </w:tcPr>
          <w:p w:rsidR="004B3643" w:rsidRPr="00FB2D14" w:rsidRDefault="004B3643" w:rsidP="000A7C09">
            <w:pPr>
              <w:spacing w:before="0" w:after="0"/>
              <w:ind w:firstLine="0"/>
              <w:jc w:val="center"/>
              <w:cnfStyle w:val="100000000000" w:firstRow="1" w:lastRow="0" w:firstColumn="0" w:lastColumn="0" w:oddVBand="0" w:evenVBand="0" w:oddHBand="0" w:evenHBand="0" w:firstRowFirstColumn="0" w:firstRowLastColumn="0" w:lastRowFirstColumn="0" w:lastRowLastColumn="0"/>
              <w:rPr>
                <w:sz w:val="20"/>
              </w:rPr>
            </w:pPr>
            <w:r w:rsidRPr="00FB2D14">
              <w:rPr>
                <w:sz w:val="20"/>
              </w:rPr>
              <w:t xml:space="preserve">Główne zlewnie </w:t>
            </w:r>
            <w:r w:rsidRPr="00FB2D14">
              <w:rPr>
                <w:sz w:val="20"/>
              </w:rPr>
              <w:br/>
              <w:t xml:space="preserve">w obrębie </w:t>
            </w:r>
            <w:proofErr w:type="spellStart"/>
            <w:r w:rsidRPr="00FB2D14">
              <w:rPr>
                <w:sz w:val="20"/>
              </w:rPr>
              <w:t>JCWPd</w:t>
            </w:r>
            <w:proofErr w:type="spellEnd"/>
          </w:p>
        </w:tc>
        <w:tc>
          <w:tcPr>
            <w:tcW w:w="465" w:type="pct"/>
          </w:tcPr>
          <w:p w:rsidR="004B3643" w:rsidRPr="00FB2D14" w:rsidRDefault="004B3643" w:rsidP="000A7C09">
            <w:pPr>
              <w:spacing w:before="0" w:after="0"/>
              <w:ind w:firstLine="0"/>
              <w:jc w:val="center"/>
              <w:cnfStyle w:val="100000000000" w:firstRow="1" w:lastRow="0" w:firstColumn="0" w:lastColumn="0" w:oddVBand="0" w:evenVBand="0" w:oddHBand="0" w:evenHBand="0" w:firstRowFirstColumn="0" w:firstRowLastColumn="0" w:lastRowFirstColumn="0" w:lastRowLastColumn="0"/>
              <w:rPr>
                <w:sz w:val="20"/>
              </w:rPr>
            </w:pPr>
            <w:r w:rsidRPr="00FB2D14">
              <w:rPr>
                <w:sz w:val="20"/>
              </w:rPr>
              <w:t xml:space="preserve">Ogólna ocena stanu </w:t>
            </w:r>
            <w:proofErr w:type="spellStart"/>
            <w:r w:rsidRPr="00FB2D14">
              <w:rPr>
                <w:sz w:val="20"/>
              </w:rPr>
              <w:t>JCWPd</w:t>
            </w:r>
            <w:proofErr w:type="spellEnd"/>
          </w:p>
        </w:tc>
        <w:tc>
          <w:tcPr>
            <w:tcW w:w="954" w:type="pct"/>
          </w:tcPr>
          <w:p w:rsidR="004B3643" w:rsidRPr="00FB2D14" w:rsidRDefault="004B3643" w:rsidP="000A7C09">
            <w:pPr>
              <w:spacing w:before="0" w:after="0"/>
              <w:ind w:firstLine="0"/>
              <w:jc w:val="center"/>
              <w:cnfStyle w:val="100000000000" w:firstRow="1" w:lastRow="0" w:firstColumn="0" w:lastColumn="0" w:oddVBand="0" w:evenVBand="0" w:oddHBand="0" w:evenHBand="0" w:firstRowFirstColumn="0" w:firstRowLastColumn="0" w:lastRowFirstColumn="0" w:lastRowLastColumn="0"/>
              <w:rPr>
                <w:sz w:val="20"/>
              </w:rPr>
            </w:pPr>
            <w:r w:rsidRPr="00FB2D14">
              <w:rPr>
                <w:sz w:val="20"/>
              </w:rPr>
              <w:t>Ocena ryzyka niespełnienia celów środowiskowych</w:t>
            </w:r>
          </w:p>
        </w:tc>
      </w:tr>
      <w:tr w:rsidR="00FB2D14" w:rsidRPr="00FB2D14" w:rsidTr="00FB2D14">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11" w:type="pct"/>
          </w:tcPr>
          <w:p w:rsidR="00370017" w:rsidRPr="00FB2D14" w:rsidRDefault="00370017" w:rsidP="000A7C09">
            <w:pPr>
              <w:spacing w:before="0" w:after="0"/>
              <w:ind w:firstLine="0"/>
              <w:jc w:val="center"/>
              <w:rPr>
                <w:sz w:val="20"/>
              </w:rPr>
            </w:pPr>
            <w:proofErr w:type="spellStart"/>
            <w:r w:rsidRPr="00FB2D14">
              <w:rPr>
                <w:sz w:val="20"/>
              </w:rPr>
              <w:t>JCWPd</w:t>
            </w:r>
            <w:proofErr w:type="spellEnd"/>
            <w:r w:rsidRPr="00FB2D14">
              <w:rPr>
                <w:sz w:val="20"/>
              </w:rPr>
              <w:t xml:space="preserve"> 150</w:t>
            </w:r>
          </w:p>
        </w:tc>
        <w:tc>
          <w:tcPr>
            <w:tcW w:w="795" w:type="pct"/>
          </w:tcPr>
          <w:p w:rsidR="00370017" w:rsidRPr="00FB2D14" w:rsidRDefault="00370017" w:rsidP="000A7C09">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0"/>
              </w:rPr>
            </w:pPr>
            <w:r w:rsidRPr="00FB2D14">
              <w:rPr>
                <w:sz w:val="20"/>
              </w:rPr>
              <w:t>2042,3 km2</w:t>
            </w:r>
          </w:p>
        </w:tc>
        <w:tc>
          <w:tcPr>
            <w:tcW w:w="607" w:type="pct"/>
          </w:tcPr>
          <w:p w:rsidR="00370017" w:rsidRPr="00FB2D14" w:rsidRDefault="00370017" w:rsidP="000A7C09">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0"/>
              </w:rPr>
            </w:pPr>
            <w:r w:rsidRPr="00FB2D14">
              <w:rPr>
                <w:sz w:val="20"/>
              </w:rPr>
              <w:t>Wisły</w:t>
            </w:r>
          </w:p>
        </w:tc>
        <w:tc>
          <w:tcPr>
            <w:tcW w:w="503" w:type="pct"/>
            <w:vMerge w:val="restart"/>
          </w:tcPr>
          <w:p w:rsidR="00370017" w:rsidRPr="00FB2D14" w:rsidRDefault="00370017" w:rsidP="000A7C09">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0"/>
              </w:rPr>
            </w:pPr>
            <w:r w:rsidRPr="00FB2D14">
              <w:rPr>
                <w:sz w:val="20"/>
              </w:rPr>
              <w:t>Górnej Wisły RZGW Kraków</w:t>
            </w:r>
          </w:p>
        </w:tc>
        <w:tc>
          <w:tcPr>
            <w:tcW w:w="666" w:type="pct"/>
          </w:tcPr>
          <w:p w:rsidR="00370017" w:rsidRPr="00FB2D14" w:rsidRDefault="00370017" w:rsidP="000A7C09">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0"/>
              </w:rPr>
            </w:pPr>
            <w:r w:rsidRPr="00FB2D14">
              <w:rPr>
                <w:sz w:val="20"/>
              </w:rPr>
              <w:t>Dunajec (II)</w:t>
            </w:r>
          </w:p>
        </w:tc>
        <w:tc>
          <w:tcPr>
            <w:tcW w:w="465" w:type="pct"/>
          </w:tcPr>
          <w:p w:rsidR="00370017" w:rsidRPr="00FB2D14" w:rsidRDefault="004139DF" w:rsidP="000A7C09">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0"/>
              </w:rPr>
            </w:pPr>
            <w:r w:rsidRPr="00FB2D14">
              <w:rPr>
                <w:sz w:val="20"/>
              </w:rPr>
              <w:t>dobry</w:t>
            </w:r>
          </w:p>
        </w:tc>
        <w:tc>
          <w:tcPr>
            <w:tcW w:w="954" w:type="pct"/>
          </w:tcPr>
          <w:p w:rsidR="00370017" w:rsidRPr="00FB2D14" w:rsidRDefault="004139DF" w:rsidP="000A7C09">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20"/>
              </w:rPr>
            </w:pPr>
            <w:r w:rsidRPr="00FB2D14">
              <w:rPr>
                <w:sz w:val="20"/>
              </w:rPr>
              <w:t>niezagrożona</w:t>
            </w:r>
          </w:p>
        </w:tc>
      </w:tr>
      <w:tr w:rsidR="00370017" w:rsidRPr="00FB2D14" w:rsidTr="00FB2D14">
        <w:trPr>
          <w:trHeight w:val="649"/>
        </w:trPr>
        <w:tc>
          <w:tcPr>
            <w:cnfStyle w:val="001000000000" w:firstRow="0" w:lastRow="0" w:firstColumn="1" w:lastColumn="0" w:oddVBand="0" w:evenVBand="0" w:oddHBand="0" w:evenHBand="0" w:firstRowFirstColumn="0" w:firstRowLastColumn="0" w:lastRowFirstColumn="0" w:lastRowLastColumn="0"/>
            <w:tcW w:w="1011" w:type="pct"/>
          </w:tcPr>
          <w:p w:rsidR="00370017" w:rsidRPr="00FB2D14" w:rsidRDefault="00370017" w:rsidP="000A7C09">
            <w:pPr>
              <w:spacing w:before="0" w:after="0"/>
              <w:ind w:firstLine="0"/>
              <w:jc w:val="center"/>
              <w:rPr>
                <w:sz w:val="20"/>
              </w:rPr>
            </w:pPr>
            <w:proofErr w:type="spellStart"/>
            <w:r w:rsidRPr="00FB2D14">
              <w:rPr>
                <w:sz w:val="20"/>
              </w:rPr>
              <w:t>JCWPd</w:t>
            </w:r>
            <w:proofErr w:type="spellEnd"/>
            <w:r w:rsidRPr="00FB2D14">
              <w:rPr>
                <w:sz w:val="20"/>
              </w:rPr>
              <w:t xml:space="preserve"> 166</w:t>
            </w:r>
          </w:p>
        </w:tc>
        <w:tc>
          <w:tcPr>
            <w:tcW w:w="795" w:type="pct"/>
          </w:tcPr>
          <w:p w:rsidR="00370017" w:rsidRPr="00FB2D14" w:rsidRDefault="00370017" w:rsidP="000A7C09">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0"/>
              </w:rPr>
            </w:pPr>
            <w:r w:rsidRPr="00FB2D14">
              <w:rPr>
                <w:sz w:val="20"/>
              </w:rPr>
              <w:t>1184,4 km2</w:t>
            </w:r>
          </w:p>
        </w:tc>
        <w:tc>
          <w:tcPr>
            <w:tcW w:w="607" w:type="pct"/>
          </w:tcPr>
          <w:p w:rsidR="00370017" w:rsidRPr="00FB2D14" w:rsidRDefault="00370017" w:rsidP="000A7C09">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0"/>
              </w:rPr>
            </w:pPr>
            <w:r w:rsidRPr="00FB2D14">
              <w:rPr>
                <w:sz w:val="20"/>
              </w:rPr>
              <w:t>Wisły</w:t>
            </w:r>
          </w:p>
        </w:tc>
        <w:tc>
          <w:tcPr>
            <w:tcW w:w="503" w:type="pct"/>
            <w:vMerge/>
          </w:tcPr>
          <w:p w:rsidR="00370017" w:rsidRPr="00FB2D14" w:rsidRDefault="00370017" w:rsidP="000A7C09">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0"/>
              </w:rPr>
            </w:pPr>
          </w:p>
        </w:tc>
        <w:tc>
          <w:tcPr>
            <w:tcW w:w="666" w:type="pct"/>
          </w:tcPr>
          <w:p w:rsidR="00370017" w:rsidRPr="00FB2D14" w:rsidRDefault="004139DF" w:rsidP="000A7C09">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0"/>
              </w:rPr>
            </w:pPr>
            <w:r w:rsidRPr="00FB2D14">
              <w:rPr>
                <w:sz w:val="20"/>
              </w:rPr>
              <w:t>Dunajec (II)</w:t>
            </w:r>
          </w:p>
        </w:tc>
        <w:tc>
          <w:tcPr>
            <w:tcW w:w="465" w:type="pct"/>
          </w:tcPr>
          <w:p w:rsidR="00370017" w:rsidRPr="00FB2D14" w:rsidRDefault="004139DF" w:rsidP="000A7C09">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0"/>
              </w:rPr>
            </w:pPr>
            <w:r w:rsidRPr="00FB2D14">
              <w:rPr>
                <w:sz w:val="20"/>
              </w:rPr>
              <w:t>dobry</w:t>
            </w:r>
          </w:p>
        </w:tc>
        <w:tc>
          <w:tcPr>
            <w:tcW w:w="954" w:type="pct"/>
          </w:tcPr>
          <w:p w:rsidR="00370017" w:rsidRPr="00FB2D14" w:rsidRDefault="004139DF" w:rsidP="000A7C09">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20"/>
              </w:rPr>
            </w:pPr>
            <w:r w:rsidRPr="00FB2D14">
              <w:rPr>
                <w:sz w:val="20"/>
              </w:rPr>
              <w:t>niezagrożona</w:t>
            </w:r>
          </w:p>
        </w:tc>
      </w:tr>
    </w:tbl>
    <w:p w:rsidR="004B3643" w:rsidRDefault="00525001" w:rsidP="00525001">
      <w:pPr>
        <w:ind w:firstLine="0"/>
        <w:rPr>
          <w:i/>
        </w:rPr>
      </w:pPr>
      <w:r w:rsidRPr="00525001">
        <w:rPr>
          <w:i/>
        </w:rPr>
        <w:t xml:space="preserve">Źródło: </w:t>
      </w:r>
      <w:hyperlink r:id="rId16" w:history="1">
        <w:r w:rsidRPr="005255E6">
          <w:rPr>
            <w:rStyle w:val="Hipercze"/>
            <w:i/>
            <w:color w:val="auto"/>
            <w:u w:val="none"/>
          </w:rPr>
          <w:t>www.pgi.gov.pl</w:t>
        </w:r>
      </w:hyperlink>
      <w:bookmarkStart w:id="26" w:name="_GoBack"/>
      <w:bookmarkEnd w:id="26"/>
    </w:p>
    <w:p w:rsidR="000A7C09" w:rsidRDefault="000A7C09" w:rsidP="000A7C09">
      <w:pPr>
        <w:pStyle w:val="Legenda"/>
        <w:keepNext/>
      </w:pPr>
      <w:r>
        <w:t xml:space="preserve">Tabela </w:t>
      </w:r>
      <w:fldSimple w:instr=" SEQ Tabela \* ARABIC ">
        <w:r w:rsidR="00E114DA">
          <w:rPr>
            <w:noProof/>
          </w:rPr>
          <w:t>2</w:t>
        </w:r>
      </w:fldSimple>
      <w:r>
        <w:t>. Jednolite części wód powierzchniowych na terenie gminy Chełmiec</w:t>
      </w:r>
    </w:p>
    <w:tbl>
      <w:tblPr>
        <w:tblStyle w:val="Jasnalistaakcent1"/>
        <w:tblW w:w="0" w:type="auto"/>
        <w:tblLook w:val="04A0" w:firstRow="1" w:lastRow="0" w:firstColumn="1" w:lastColumn="0" w:noHBand="0" w:noVBand="1"/>
      </w:tblPr>
      <w:tblGrid>
        <w:gridCol w:w="1842"/>
        <w:gridCol w:w="1842"/>
        <w:gridCol w:w="1842"/>
        <w:gridCol w:w="1843"/>
        <w:gridCol w:w="1843"/>
      </w:tblGrid>
      <w:tr w:rsidR="00525001" w:rsidRPr="00FB2D14" w:rsidTr="00FB2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525001" w:rsidRPr="00FB2D14" w:rsidRDefault="005E4EE7" w:rsidP="000A7C09">
            <w:pPr>
              <w:spacing w:before="0" w:after="0"/>
              <w:ind w:firstLine="0"/>
              <w:rPr>
                <w:sz w:val="20"/>
              </w:rPr>
            </w:pPr>
            <w:r w:rsidRPr="00FB2D14">
              <w:rPr>
                <w:sz w:val="20"/>
              </w:rPr>
              <w:t>Kategoria JCWP</w:t>
            </w:r>
          </w:p>
        </w:tc>
        <w:tc>
          <w:tcPr>
            <w:tcW w:w="1842" w:type="dxa"/>
          </w:tcPr>
          <w:p w:rsidR="00525001" w:rsidRPr="00FB2D14" w:rsidRDefault="005E4EE7" w:rsidP="000A7C09">
            <w:pPr>
              <w:spacing w:before="0" w:after="0"/>
              <w:ind w:firstLine="0"/>
              <w:cnfStyle w:val="100000000000" w:firstRow="1" w:lastRow="0" w:firstColumn="0" w:lastColumn="0" w:oddVBand="0" w:evenVBand="0" w:oddHBand="0" w:evenHBand="0" w:firstRowFirstColumn="0" w:firstRowLastColumn="0" w:lastRowFirstColumn="0" w:lastRowLastColumn="0"/>
              <w:rPr>
                <w:sz w:val="20"/>
              </w:rPr>
            </w:pPr>
            <w:r w:rsidRPr="00FB2D14">
              <w:rPr>
                <w:sz w:val="20"/>
              </w:rPr>
              <w:t>Nazwa JCWP</w:t>
            </w:r>
          </w:p>
        </w:tc>
        <w:tc>
          <w:tcPr>
            <w:tcW w:w="1842" w:type="dxa"/>
          </w:tcPr>
          <w:p w:rsidR="00525001" w:rsidRPr="00FB2D14" w:rsidRDefault="005E4EE7" w:rsidP="000A7C09">
            <w:pPr>
              <w:spacing w:before="0" w:after="0"/>
              <w:ind w:firstLine="0"/>
              <w:cnfStyle w:val="100000000000" w:firstRow="1" w:lastRow="0" w:firstColumn="0" w:lastColumn="0" w:oddVBand="0" w:evenVBand="0" w:oddHBand="0" w:evenHBand="0" w:firstRowFirstColumn="0" w:firstRowLastColumn="0" w:lastRowFirstColumn="0" w:lastRowLastColumn="0"/>
              <w:rPr>
                <w:sz w:val="20"/>
              </w:rPr>
            </w:pPr>
            <w:r w:rsidRPr="00FB2D14">
              <w:rPr>
                <w:sz w:val="20"/>
              </w:rPr>
              <w:t>Długość JCWP</w:t>
            </w:r>
          </w:p>
        </w:tc>
        <w:tc>
          <w:tcPr>
            <w:tcW w:w="1843" w:type="dxa"/>
          </w:tcPr>
          <w:p w:rsidR="00525001" w:rsidRPr="00FB2D14" w:rsidRDefault="005E4EE7" w:rsidP="000A7C09">
            <w:pPr>
              <w:spacing w:before="0" w:after="0"/>
              <w:ind w:firstLine="0"/>
              <w:cnfStyle w:val="100000000000" w:firstRow="1" w:lastRow="0" w:firstColumn="0" w:lastColumn="0" w:oddVBand="0" w:evenVBand="0" w:oddHBand="0" w:evenHBand="0" w:firstRowFirstColumn="0" w:firstRowLastColumn="0" w:lastRowFirstColumn="0" w:lastRowLastColumn="0"/>
              <w:rPr>
                <w:sz w:val="20"/>
              </w:rPr>
            </w:pPr>
            <w:r w:rsidRPr="00FB2D14">
              <w:rPr>
                <w:sz w:val="20"/>
              </w:rPr>
              <w:t>Obszar dorzecza</w:t>
            </w:r>
          </w:p>
        </w:tc>
        <w:tc>
          <w:tcPr>
            <w:tcW w:w="1843" w:type="dxa"/>
          </w:tcPr>
          <w:p w:rsidR="00525001" w:rsidRPr="00FB2D14" w:rsidRDefault="007D2F7F" w:rsidP="000A7C09">
            <w:pPr>
              <w:spacing w:before="0" w:after="0"/>
              <w:ind w:firstLine="0"/>
              <w:cnfStyle w:val="100000000000" w:firstRow="1" w:lastRow="0" w:firstColumn="0" w:lastColumn="0" w:oddVBand="0" w:evenVBand="0" w:oddHBand="0" w:evenHBand="0" w:firstRowFirstColumn="0" w:firstRowLastColumn="0" w:lastRowFirstColumn="0" w:lastRowLastColumn="0"/>
              <w:rPr>
                <w:sz w:val="20"/>
              </w:rPr>
            </w:pPr>
            <w:r w:rsidRPr="00FB2D14">
              <w:rPr>
                <w:sz w:val="20"/>
              </w:rPr>
              <w:t>Cel środowiskowy</w:t>
            </w:r>
          </w:p>
        </w:tc>
      </w:tr>
      <w:tr w:rsidR="00525001" w:rsidRPr="00FB2D14" w:rsidTr="00FB2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525001" w:rsidRPr="00FB2D14" w:rsidRDefault="005E4EE7" w:rsidP="000A7C09">
            <w:pPr>
              <w:spacing w:before="0" w:after="0"/>
              <w:ind w:firstLine="0"/>
              <w:rPr>
                <w:sz w:val="20"/>
              </w:rPr>
            </w:pPr>
            <w:r w:rsidRPr="00FB2D14">
              <w:rPr>
                <w:sz w:val="20"/>
              </w:rPr>
              <w:t>JCW rzeczna</w:t>
            </w:r>
          </w:p>
        </w:tc>
        <w:tc>
          <w:tcPr>
            <w:tcW w:w="1842" w:type="dxa"/>
          </w:tcPr>
          <w:p w:rsidR="00525001" w:rsidRPr="00FB2D14" w:rsidRDefault="005E4EE7" w:rsidP="000A7C09">
            <w:pPr>
              <w:spacing w:before="0" w:after="0"/>
              <w:ind w:firstLine="0"/>
              <w:cnfStyle w:val="000000100000" w:firstRow="0" w:lastRow="0" w:firstColumn="0" w:lastColumn="0" w:oddVBand="0" w:evenVBand="0" w:oddHBand="1" w:evenHBand="0" w:firstRowFirstColumn="0" w:firstRowLastColumn="0" w:lastRowFirstColumn="0" w:lastRowLastColumn="0"/>
              <w:rPr>
                <w:sz w:val="20"/>
              </w:rPr>
            </w:pPr>
            <w:proofErr w:type="spellStart"/>
            <w:r w:rsidRPr="00FB2D14">
              <w:rPr>
                <w:sz w:val="20"/>
              </w:rPr>
              <w:t>Niskówka</w:t>
            </w:r>
            <w:proofErr w:type="spellEnd"/>
          </w:p>
        </w:tc>
        <w:tc>
          <w:tcPr>
            <w:tcW w:w="1842" w:type="dxa"/>
          </w:tcPr>
          <w:p w:rsidR="00525001" w:rsidRPr="00FB2D14" w:rsidRDefault="005E4EE7" w:rsidP="000A7C09">
            <w:pPr>
              <w:spacing w:before="0" w:after="0"/>
              <w:ind w:firstLine="0"/>
              <w:cnfStyle w:val="000000100000" w:firstRow="0" w:lastRow="0" w:firstColumn="0" w:lastColumn="0" w:oddVBand="0" w:evenVBand="0" w:oddHBand="1" w:evenHBand="0" w:firstRowFirstColumn="0" w:firstRowLastColumn="0" w:lastRowFirstColumn="0" w:lastRowLastColumn="0"/>
              <w:rPr>
                <w:sz w:val="20"/>
              </w:rPr>
            </w:pPr>
            <w:r w:rsidRPr="00FB2D14">
              <w:rPr>
                <w:sz w:val="20"/>
              </w:rPr>
              <w:t>8,58 km</w:t>
            </w:r>
          </w:p>
        </w:tc>
        <w:tc>
          <w:tcPr>
            <w:tcW w:w="1843" w:type="dxa"/>
          </w:tcPr>
          <w:p w:rsidR="00525001" w:rsidRPr="00FB2D14" w:rsidRDefault="005E4EE7" w:rsidP="000A7C09">
            <w:pPr>
              <w:spacing w:before="0" w:after="0"/>
              <w:ind w:firstLine="0"/>
              <w:cnfStyle w:val="000000100000" w:firstRow="0" w:lastRow="0" w:firstColumn="0" w:lastColumn="0" w:oddVBand="0" w:evenVBand="0" w:oddHBand="1" w:evenHBand="0" w:firstRowFirstColumn="0" w:firstRowLastColumn="0" w:lastRowFirstColumn="0" w:lastRowLastColumn="0"/>
              <w:rPr>
                <w:sz w:val="20"/>
              </w:rPr>
            </w:pPr>
            <w:r w:rsidRPr="00FB2D14">
              <w:rPr>
                <w:sz w:val="20"/>
              </w:rPr>
              <w:t>obszar dorzecza Wisły</w:t>
            </w:r>
          </w:p>
        </w:tc>
        <w:tc>
          <w:tcPr>
            <w:tcW w:w="1843" w:type="dxa"/>
          </w:tcPr>
          <w:p w:rsidR="00525001" w:rsidRPr="00FB2D14" w:rsidRDefault="007D2F7F" w:rsidP="000A7C09">
            <w:pPr>
              <w:spacing w:before="0" w:after="0"/>
              <w:ind w:firstLine="0"/>
              <w:cnfStyle w:val="000000100000" w:firstRow="0" w:lastRow="0" w:firstColumn="0" w:lastColumn="0" w:oddVBand="0" w:evenVBand="0" w:oddHBand="1" w:evenHBand="0" w:firstRowFirstColumn="0" w:firstRowLastColumn="0" w:lastRowFirstColumn="0" w:lastRowLastColumn="0"/>
              <w:rPr>
                <w:sz w:val="20"/>
              </w:rPr>
            </w:pPr>
            <w:r w:rsidRPr="00FB2D14">
              <w:rPr>
                <w:sz w:val="20"/>
              </w:rPr>
              <w:t>dobry potencjał ekologiczny, dobry stan chemiczny</w:t>
            </w:r>
          </w:p>
        </w:tc>
      </w:tr>
      <w:tr w:rsidR="00525001" w:rsidRPr="00FB2D14" w:rsidTr="00FB2D14">
        <w:tc>
          <w:tcPr>
            <w:cnfStyle w:val="001000000000" w:firstRow="0" w:lastRow="0" w:firstColumn="1" w:lastColumn="0" w:oddVBand="0" w:evenVBand="0" w:oddHBand="0" w:evenHBand="0" w:firstRowFirstColumn="0" w:firstRowLastColumn="0" w:lastRowFirstColumn="0" w:lastRowLastColumn="0"/>
            <w:tcW w:w="1842" w:type="dxa"/>
          </w:tcPr>
          <w:p w:rsidR="00525001" w:rsidRPr="00FB2D14" w:rsidRDefault="0060013E" w:rsidP="000A7C09">
            <w:pPr>
              <w:spacing w:before="0" w:after="0"/>
              <w:ind w:firstLine="0"/>
              <w:rPr>
                <w:sz w:val="20"/>
              </w:rPr>
            </w:pPr>
            <w:r w:rsidRPr="00FB2D14">
              <w:rPr>
                <w:sz w:val="20"/>
              </w:rPr>
              <w:t>JCW rzeczna</w:t>
            </w:r>
          </w:p>
        </w:tc>
        <w:tc>
          <w:tcPr>
            <w:tcW w:w="1842" w:type="dxa"/>
          </w:tcPr>
          <w:p w:rsidR="00525001" w:rsidRPr="00FB2D14" w:rsidRDefault="0060013E" w:rsidP="000A7C09">
            <w:pPr>
              <w:spacing w:before="0" w:after="0"/>
              <w:ind w:firstLine="0"/>
              <w:cnfStyle w:val="000000000000" w:firstRow="0" w:lastRow="0" w:firstColumn="0" w:lastColumn="0" w:oddVBand="0" w:evenVBand="0" w:oddHBand="0" w:evenHBand="0" w:firstRowFirstColumn="0" w:firstRowLastColumn="0" w:lastRowFirstColumn="0" w:lastRowLastColumn="0"/>
              <w:rPr>
                <w:sz w:val="20"/>
              </w:rPr>
            </w:pPr>
            <w:proofErr w:type="spellStart"/>
            <w:r w:rsidRPr="00FB2D14">
              <w:rPr>
                <w:sz w:val="20"/>
              </w:rPr>
              <w:t>Biczyczanka</w:t>
            </w:r>
            <w:proofErr w:type="spellEnd"/>
          </w:p>
        </w:tc>
        <w:tc>
          <w:tcPr>
            <w:tcW w:w="1842" w:type="dxa"/>
          </w:tcPr>
          <w:p w:rsidR="00525001" w:rsidRPr="00FB2D14" w:rsidRDefault="00FB2D14" w:rsidP="000A7C09">
            <w:pPr>
              <w:spacing w:before="0" w:after="0"/>
              <w:ind w:firstLine="0"/>
              <w:cnfStyle w:val="000000000000" w:firstRow="0" w:lastRow="0" w:firstColumn="0" w:lastColumn="0" w:oddVBand="0" w:evenVBand="0" w:oddHBand="0" w:evenHBand="0" w:firstRowFirstColumn="0" w:firstRowLastColumn="0" w:lastRowFirstColumn="0" w:lastRowLastColumn="0"/>
              <w:rPr>
                <w:sz w:val="20"/>
              </w:rPr>
            </w:pPr>
            <w:r w:rsidRPr="00FB2D14">
              <w:rPr>
                <w:sz w:val="20"/>
              </w:rPr>
              <w:t>6,51 km</w:t>
            </w:r>
          </w:p>
        </w:tc>
        <w:tc>
          <w:tcPr>
            <w:tcW w:w="1843" w:type="dxa"/>
          </w:tcPr>
          <w:p w:rsidR="00525001" w:rsidRPr="00FB2D14" w:rsidRDefault="00FB2D14" w:rsidP="000A7C09">
            <w:pPr>
              <w:spacing w:before="0" w:after="0"/>
              <w:ind w:firstLine="0"/>
              <w:cnfStyle w:val="000000000000" w:firstRow="0" w:lastRow="0" w:firstColumn="0" w:lastColumn="0" w:oddVBand="0" w:evenVBand="0" w:oddHBand="0" w:evenHBand="0" w:firstRowFirstColumn="0" w:firstRowLastColumn="0" w:lastRowFirstColumn="0" w:lastRowLastColumn="0"/>
              <w:rPr>
                <w:sz w:val="20"/>
              </w:rPr>
            </w:pPr>
            <w:r w:rsidRPr="00FB2D14">
              <w:rPr>
                <w:sz w:val="20"/>
              </w:rPr>
              <w:t>obszar dorzecza Wisły</w:t>
            </w:r>
          </w:p>
        </w:tc>
        <w:tc>
          <w:tcPr>
            <w:tcW w:w="1843" w:type="dxa"/>
          </w:tcPr>
          <w:p w:rsidR="00525001" w:rsidRPr="00FB2D14" w:rsidRDefault="00FB2D14" w:rsidP="000A7C09">
            <w:pPr>
              <w:spacing w:before="0" w:after="0"/>
              <w:ind w:firstLine="0"/>
              <w:cnfStyle w:val="000000000000" w:firstRow="0" w:lastRow="0" w:firstColumn="0" w:lastColumn="0" w:oddVBand="0" w:evenVBand="0" w:oddHBand="0" w:evenHBand="0" w:firstRowFirstColumn="0" w:firstRowLastColumn="0" w:lastRowFirstColumn="0" w:lastRowLastColumn="0"/>
              <w:rPr>
                <w:sz w:val="20"/>
              </w:rPr>
            </w:pPr>
            <w:r w:rsidRPr="00FB2D14">
              <w:rPr>
                <w:sz w:val="20"/>
              </w:rPr>
              <w:t>dobry potencjał ekologiczny, dobry stan chemiczny</w:t>
            </w:r>
          </w:p>
        </w:tc>
      </w:tr>
    </w:tbl>
    <w:p w:rsidR="00525001" w:rsidRPr="000A7C09" w:rsidRDefault="000A7C09" w:rsidP="00525001">
      <w:pPr>
        <w:ind w:firstLine="0"/>
        <w:rPr>
          <w:i/>
        </w:rPr>
      </w:pPr>
      <w:r w:rsidRPr="000A7C09">
        <w:rPr>
          <w:i/>
        </w:rPr>
        <w:t>Źródło: www.wody.isok.gov.pl</w:t>
      </w:r>
    </w:p>
    <w:p w:rsidR="002976FE" w:rsidRDefault="002976FE" w:rsidP="002976FE">
      <w:pPr>
        <w:pStyle w:val="Legenda"/>
        <w:keepNext/>
      </w:pPr>
      <w:r>
        <w:t xml:space="preserve">Rysunek </w:t>
      </w:r>
      <w:fldSimple w:instr=" SEQ Rysunek \* ARABIC ">
        <w:r w:rsidR="00E114DA">
          <w:rPr>
            <w:noProof/>
          </w:rPr>
          <w:t>3</w:t>
        </w:r>
      </w:fldSimple>
      <w:r>
        <w:t xml:space="preserve">. </w:t>
      </w:r>
      <w:r w:rsidR="0061618F">
        <w:t xml:space="preserve">Wody powierzchniowe wraz z obszarami zagrożonymi powodzią </w:t>
      </w:r>
      <w:r w:rsidR="0061618F">
        <w:br/>
        <w:t>w gminie Chełmiec</w:t>
      </w:r>
      <w:bookmarkEnd w:id="25"/>
    </w:p>
    <w:p w:rsidR="00A45AB8" w:rsidRDefault="00A45AB8" w:rsidP="000A7C09">
      <w:pPr>
        <w:ind w:firstLine="0"/>
        <w:jc w:val="center"/>
      </w:pPr>
      <w:r>
        <w:rPr>
          <w:noProof/>
          <w:lang w:eastAsia="pl-PL"/>
        </w:rPr>
        <w:drawing>
          <wp:inline distT="0" distB="0" distL="0" distR="0" wp14:anchorId="201CA3CB" wp14:editId="05C46B0E">
            <wp:extent cx="5237018" cy="3703784"/>
            <wp:effectExtent l="0" t="0" r="190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odziowe i rzeki.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3329" cy="3715320"/>
                    </a:xfrm>
                    <a:prstGeom prst="rect">
                      <a:avLst/>
                    </a:prstGeom>
                  </pic:spPr>
                </pic:pic>
              </a:graphicData>
            </a:graphic>
          </wp:inline>
        </w:drawing>
      </w:r>
    </w:p>
    <w:p w:rsidR="002976FE" w:rsidRPr="0061618F" w:rsidRDefault="002976FE" w:rsidP="00A45AB8">
      <w:pPr>
        <w:ind w:firstLine="0"/>
        <w:rPr>
          <w:i/>
        </w:rPr>
      </w:pPr>
      <w:r w:rsidRPr="0061618F">
        <w:rPr>
          <w:i/>
        </w:rPr>
        <w:t xml:space="preserve">Źródło: </w:t>
      </w:r>
      <w:r w:rsidR="0061618F" w:rsidRPr="0061618F">
        <w:rPr>
          <w:i/>
        </w:rPr>
        <w:t xml:space="preserve">Opracowanie własne na podstawie Bazy Danych Obiektów Topograficznych (Bdot10k) </w:t>
      </w:r>
    </w:p>
    <w:tbl>
      <w:tblPr>
        <w:tblStyle w:val="Tabela-Siatka"/>
        <w:tblW w:w="0" w:type="auto"/>
        <w:tblLook w:val="04A0" w:firstRow="1" w:lastRow="0" w:firstColumn="1" w:lastColumn="0" w:noHBand="0" w:noVBand="1"/>
      </w:tblPr>
      <w:tblGrid>
        <w:gridCol w:w="817"/>
        <w:gridCol w:w="425"/>
        <w:gridCol w:w="8046"/>
      </w:tblGrid>
      <w:tr w:rsidR="00D41F23" w:rsidRPr="00742E7D" w:rsidTr="00BD0E7E">
        <w:trPr>
          <w:cantSplit/>
          <w:trHeight w:val="2537"/>
        </w:trPr>
        <w:tc>
          <w:tcPr>
            <w:tcW w:w="817" w:type="dxa"/>
            <w:shd w:val="clear" w:color="auto" w:fill="FFD15D" w:themeFill="accent1" w:themeFillTint="99"/>
            <w:textDirection w:val="btLr"/>
            <w:vAlign w:val="center"/>
          </w:tcPr>
          <w:p w:rsidR="00D41F23" w:rsidRPr="00074C8E" w:rsidRDefault="006E13E6" w:rsidP="00062DF8">
            <w:pPr>
              <w:ind w:left="113" w:right="113" w:firstLine="0"/>
              <w:jc w:val="center"/>
              <w:rPr>
                <w:b/>
              </w:rPr>
            </w:pPr>
            <w:r>
              <w:rPr>
                <w:b/>
              </w:rPr>
              <w:lastRenderedPageBreak/>
              <w:t>SPOŁECZEŃSTWO</w:t>
            </w:r>
          </w:p>
        </w:tc>
        <w:tc>
          <w:tcPr>
            <w:tcW w:w="425" w:type="dxa"/>
            <w:tcBorders>
              <w:top w:val="nil"/>
              <w:bottom w:val="nil"/>
            </w:tcBorders>
          </w:tcPr>
          <w:p w:rsidR="00D41F23" w:rsidRPr="00074C8E" w:rsidRDefault="00D41F23" w:rsidP="00D41F23">
            <w:pPr>
              <w:spacing w:before="240"/>
              <w:rPr>
                <w:b/>
              </w:rPr>
            </w:pPr>
          </w:p>
        </w:tc>
        <w:tc>
          <w:tcPr>
            <w:tcW w:w="8046" w:type="dxa"/>
          </w:tcPr>
          <w:p w:rsidR="00C1543E" w:rsidRDefault="00721D1A" w:rsidP="00DE5079">
            <w:pPr>
              <w:pStyle w:val="Akapitzlist"/>
              <w:numPr>
                <w:ilvl w:val="0"/>
                <w:numId w:val="15"/>
              </w:numPr>
              <w:spacing w:before="0" w:after="200"/>
              <w:ind w:left="459"/>
              <w:jc w:val="left"/>
            </w:pPr>
            <w:r>
              <w:t>Odnotowuje się s</w:t>
            </w:r>
            <w:r w:rsidR="00C1543E">
              <w:t>topniowy wzrost liczby mieszkańców w przeciągu ostatnich trzech lat - na koniec 2020 roku Gminę zamieszkiwało 28 955 mieszkańców i było to o 2,5% więcej niż w roku poprzednim.</w:t>
            </w:r>
          </w:p>
          <w:p w:rsidR="00C1543E" w:rsidRDefault="00C1543E" w:rsidP="00DE5079">
            <w:pPr>
              <w:pStyle w:val="Akapitzlist"/>
              <w:numPr>
                <w:ilvl w:val="0"/>
                <w:numId w:val="15"/>
              </w:numPr>
              <w:spacing w:before="0" w:after="200"/>
              <w:ind w:left="459"/>
              <w:jc w:val="left"/>
            </w:pPr>
            <w:r>
              <w:t>Najwięcej mieszkańców zameldowanych jest w miejscowości Chełmiec.</w:t>
            </w:r>
          </w:p>
          <w:p w:rsidR="00C1543E" w:rsidRDefault="00721D1A" w:rsidP="00DE5079">
            <w:pPr>
              <w:pStyle w:val="Akapitzlist"/>
              <w:numPr>
                <w:ilvl w:val="0"/>
                <w:numId w:val="15"/>
              </w:numPr>
              <w:spacing w:before="0" w:after="200"/>
              <w:ind w:left="459"/>
              <w:jc w:val="left"/>
            </w:pPr>
            <w:r>
              <w:t>Największa część</w:t>
            </w:r>
            <w:r w:rsidR="00C1543E">
              <w:t xml:space="preserve"> społeczności lokalnej jest w wieku produkcyjnym.</w:t>
            </w:r>
          </w:p>
          <w:p w:rsidR="00C1543E" w:rsidRDefault="00C1543E" w:rsidP="00DE5079">
            <w:pPr>
              <w:pStyle w:val="Akapitzlist"/>
              <w:numPr>
                <w:ilvl w:val="0"/>
                <w:numId w:val="15"/>
              </w:numPr>
              <w:spacing w:before="0" w:after="200"/>
              <w:ind w:left="459"/>
              <w:jc w:val="left"/>
            </w:pPr>
            <w:r>
              <w:t>Utrzymujący się na dodatnim poziomie wskaźnik przyrostu naturalnego.</w:t>
            </w:r>
          </w:p>
          <w:p w:rsidR="00C1543E" w:rsidRDefault="00C1543E" w:rsidP="00DE5079">
            <w:pPr>
              <w:pStyle w:val="Akapitzlist"/>
              <w:numPr>
                <w:ilvl w:val="0"/>
                <w:numId w:val="15"/>
              </w:numPr>
              <w:spacing w:before="0" w:after="200"/>
              <w:ind w:left="459"/>
              <w:jc w:val="left"/>
            </w:pPr>
            <w:r>
              <w:t>Malejąca wartość</w:t>
            </w:r>
            <w:r w:rsidR="002E5B66">
              <w:t xml:space="preserve"> współczynnika salda migracji (</w:t>
            </w:r>
            <w:r>
              <w:t>w 2020 roku – 1, natomiast w 2019 roku – 21).</w:t>
            </w:r>
          </w:p>
          <w:p w:rsidR="00C1543E" w:rsidRDefault="00C1543E" w:rsidP="00DE5079">
            <w:pPr>
              <w:pStyle w:val="Akapitzlist"/>
              <w:numPr>
                <w:ilvl w:val="0"/>
                <w:numId w:val="15"/>
              </w:numPr>
              <w:spacing w:before="0" w:after="200"/>
              <w:ind w:left="459"/>
              <w:jc w:val="left"/>
            </w:pPr>
            <w:r>
              <w:t>Bardzo dobrze rozwinięta sieć szkół i przedszkoli publicznych oraz prywatnych.</w:t>
            </w:r>
          </w:p>
          <w:p w:rsidR="00C1543E" w:rsidRDefault="00C1543E" w:rsidP="00DE5079">
            <w:pPr>
              <w:pStyle w:val="Akapitzlist"/>
              <w:numPr>
                <w:ilvl w:val="0"/>
                <w:numId w:val="15"/>
              </w:numPr>
              <w:spacing w:before="0" w:after="200"/>
              <w:ind w:left="459"/>
              <w:jc w:val="left"/>
            </w:pPr>
            <w:r>
              <w:t>Wysoki poziom nauczania w szkołach (wysokie wyniki z egzaminu ósmoklasisty w 2020 roku).</w:t>
            </w:r>
          </w:p>
          <w:p w:rsidR="00C1543E" w:rsidRDefault="00C1543E" w:rsidP="00DE5079">
            <w:pPr>
              <w:pStyle w:val="Akapitzlist"/>
              <w:numPr>
                <w:ilvl w:val="0"/>
                <w:numId w:val="15"/>
              </w:numPr>
              <w:spacing w:before="0" w:after="200"/>
              <w:ind w:left="459"/>
              <w:jc w:val="left"/>
            </w:pPr>
            <w:r>
              <w:t>Na terenie Gminy działa pięć placówek opieki zdrowotnej.</w:t>
            </w:r>
          </w:p>
          <w:p w:rsidR="00C1543E" w:rsidRDefault="00C1543E" w:rsidP="00DE5079">
            <w:pPr>
              <w:pStyle w:val="Akapitzlist"/>
              <w:numPr>
                <w:ilvl w:val="0"/>
                <w:numId w:val="15"/>
              </w:numPr>
              <w:spacing w:before="0" w:after="200"/>
              <w:ind w:left="459"/>
              <w:jc w:val="left"/>
            </w:pPr>
            <w:r>
              <w:t>W ciągu ostatnich 5 lat spadła liczba rodzin korzystających z pomocy Gminnego Ośrodka Pomocy Społecznej w Chełmcu.</w:t>
            </w:r>
          </w:p>
          <w:p w:rsidR="00C1543E" w:rsidRDefault="00C1543E" w:rsidP="00DE5079">
            <w:pPr>
              <w:pStyle w:val="Akapitzlist"/>
              <w:numPr>
                <w:ilvl w:val="0"/>
                <w:numId w:val="15"/>
              </w:numPr>
              <w:spacing w:before="0" w:after="200"/>
              <w:ind w:left="459"/>
              <w:jc w:val="left"/>
            </w:pPr>
            <w:r>
              <w:t>W gminie Chełmiec działa Straż Gminna, której zadaniem jest utrzymanie porządku oraz zapewnienie bezpieczeństwa mieszkańcom.</w:t>
            </w:r>
          </w:p>
          <w:p w:rsidR="00D41F23" w:rsidRPr="00742E7D" w:rsidRDefault="00572C7F" w:rsidP="00DE5079">
            <w:pPr>
              <w:pStyle w:val="Akapitzlist"/>
              <w:numPr>
                <w:ilvl w:val="0"/>
                <w:numId w:val="15"/>
              </w:numPr>
              <w:spacing w:before="0" w:after="200"/>
              <w:ind w:left="459"/>
              <w:jc w:val="left"/>
            </w:pPr>
            <w:r>
              <w:t>Sprawnie d</w:t>
            </w:r>
            <w:r w:rsidR="00C1543E">
              <w:t>ziałające Ochotnicze Straże Pożarne (Klęczany, Krasne Potockie, Librantowa, Niskowa, Paszyn).</w:t>
            </w:r>
          </w:p>
        </w:tc>
      </w:tr>
    </w:tbl>
    <w:p w:rsidR="00B92F89" w:rsidRDefault="00B92F89" w:rsidP="00B92F89">
      <w:pPr>
        <w:pStyle w:val="Legenda"/>
        <w:keepNext/>
      </w:pPr>
      <w:bookmarkStart w:id="27" w:name="_Toc74284290"/>
      <w:r>
        <w:t xml:space="preserve">Rysunek </w:t>
      </w:r>
      <w:fldSimple w:instr=" SEQ Rysunek \* ARABIC ">
        <w:r w:rsidR="00E114DA">
          <w:rPr>
            <w:noProof/>
          </w:rPr>
          <w:t>4</w:t>
        </w:r>
      </w:fldSimple>
      <w:r>
        <w:t>. Liczba mieszkańców w poszczególnych sołectwach gminy Chełmiec</w:t>
      </w:r>
      <w:r w:rsidR="00FB3D1F">
        <w:t xml:space="preserve"> </w:t>
      </w:r>
      <w:r w:rsidR="00E67B9F">
        <w:br/>
      </w:r>
      <w:r w:rsidR="00FB3D1F">
        <w:t>w 2020 roku</w:t>
      </w:r>
      <w:bookmarkEnd w:id="27"/>
    </w:p>
    <w:p w:rsidR="00D41F23" w:rsidRDefault="00772C9B" w:rsidP="00772C9B">
      <w:pPr>
        <w:ind w:firstLine="0"/>
      </w:pPr>
      <w:r>
        <w:rPr>
          <w:noProof/>
          <w:lang w:eastAsia="pl-PL"/>
        </w:rPr>
        <w:drawing>
          <wp:inline distT="0" distB="0" distL="0" distR="0" wp14:anchorId="5B4BB66D" wp14:editId="02A2523C">
            <wp:extent cx="5781675" cy="410376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_5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4513" cy="4105779"/>
                    </a:xfrm>
                    <a:prstGeom prst="rect">
                      <a:avLst/>
                    </a:prstGeom>
                  </pic:spPr>
                </pic:pic>
              </a:graphicData>
            </a:graphic>
          </wp:inline>
        </w:drawing>
      </w:r>
    </w:p>
    <w:p w:rsidR="00E5725B" w:rsidRPr="00E5725B" w:rsidRDefault="00E5725B" w:rsidP="00772C9B">
      <w:pPr>
        <w:ind w:firstLine="0"/>
        <w:rPr>
          <w:i/>
        </w:rPr>
      </w:pPr>
      <w:r w:rsidRPr="00E5725B">
        <w:rPr>
          <w:i/>
        </w:rPr>
        <w:t>Źródło: Opracowanie własne na podstawie danych z Urzędu Gminy</w:t>
      </w:r>
    </w:p>
    <w:tbl>
      <w:tblPr>
        <w:tblStyle w:val="Tabela-Siatka"/>
        <w:tblW w:w="0" w:type="auto"/>
        <w:tblLook w:val="04A0" w:firstRow="1" w:lastRow="0" w:firstColumn="1" w:lastColumn="0" w:noHBand="0" w:noVBand="1"/>
      </w:tblPr>
      <w:tblGrid>
        <w:gridCol w:w="817"/>
        <w:gridCol w:w="425"/>
        <w:gridCol w:w="8046"/>
      </w:tblGrid>
      <w:tr w:rsidR="00D41F23" w:rsidRPr="00742E7D" w:rsidTr="00BD0E7E">
        <w:trPr>
          <w:cantSplit/>
          <w:trHeight w:val="1134"/>
        </w:trPr>
        <w:tc>
          <w:tcPr>
            <w:tcW w:w="817" w:type="dxa"/>
            <w:shd w:val="clear" w:color="auto" w:fill="FFD15D" w:themeFill="accent1" w:themeFillTint="99"/>
            <w:textDirection w:val="btLr"/>
            <w:vAlign w:val="center"/>
          </w:tcPr>
          <w:p w:rsidR="00D41F23" w:rsidRPr="00074C8E" w:rsidRDefault="00CB5DA6" w:rsidP="00062DF8">
            <w:pPr>
              <w:ind w:left="113" w:right="113" w:firstLine="0"/>
              <w:jc w:val="center"/>
              <w:rPr>
                <w:b/>
              </w:rPr>
            </w:pPr>
            <w:r>
              <w:rPr>
                <w:b/>
              </w:rPr>
              <w:lastRenderedPageBreak/>
              <w:t>GOSPODARKA</w:t>
            </w:r>
          </w:p>
        </w:tc>
        <w:tc>
          <w:tcPr>
            <w:tcW w:w="425" w:type="dxa"/>
            <w:tcBorders>
              <w:top w:val="nil"/>
              <w:bottom w:val="nil"/>
            </w:tcBorders>
          </w:tcPr>
          <w:p w:rsidR="00D41F23" w:rsidRPr="00742E7D" w:rsidRDefault="00D41F23" w:rsidP="00D41F23">
            <w:pPr>
              <w:rPr>
                <w:b/>
              </w:rPr>
            </w:pPr>
          </w:p>
        </w:tc>
        <w:tc>
          <w:tcPr>
            <w:tcW w:w="8046" w:type="dxa"/>
          </w:tcPr>
          <w:p w:rsidR="00C1543E" w:rsidRDefault="00C1543E" w:rsidP="00DE5079">
            <w:pPr>
              <w:pStyle w:val="Akapitzlist"/>
              <w:numPr>
                <w:ilvl w:val="0"/>
                <w:numId w:val="16"/>
              </w:numPr>
              <w:spacing w:before="0" w:after="200"/>
              <w:ind w:left="459"/>
              <w:jc w:val="left"/>
            </w:pPr>
            <w:r>
              <w:t>Regularny wzrost l</w:t>
            </w:r>
            <w:r w:rsidR="00844F8A">
              <w:t>iczby podmiotów działających w G</w:t>
            </w:r>
            <w:r>
              <w:t>minie.</w:t>
            </w:r>
          </w:p>
          <w:p w:rsidR="00C1543E" w:rsidRDefault="00C1543E" w:rsidP="00DE5079">
            <w:pPr>
              <w:pStyle w:val="Akapitzlist"/>
              <w:numPr>
                <w:ilvl w:val="0"/>
                <w:numId w:val="16"/>
              </w:numPr>
              <w:spacing w:before="0" w:after="200"/>
              <w:ind w:left="459"/>
              <w:jc w:val="left"/>
            </w:pPr>
            <w:r>
              <w:t>Znaczna część podmiotów nowo zarejestrowanych zajmuje się przemysłem i budownictwem.</w:t>
            </w:r>
          </w:p>
          <w:p w:rsidR="00C1543E" w:rsidRDefault="00C1543E" w:rsidP="00DE5079">
            <w:pPr>
              <w:pStyle w:val="Akapitzlist"/>
              <w:numPr>
                <w:ilvl w:val="0"/>
                <w:numId w:val="16"/>
              </w:numPr>
              <w:spacing w:before="0" w:after="200"/>
              <w:ind w:left="459"/>
              <w:jc w:val="left"/>
            </w:pPr>
            <w:r>
              <w:t>Większość przedsiębiorstw działających w gminie to mikro-przedsiębiorstwa zatrudniające do 49 pracowników.</w:t>
            </w:r>
          </w:p>
          <w:p w:rsidR="00C1543E" w:rsidRDefault="00C1543E" w:rsidP="00DE5079">
            <w:pPr>
              <w:pStyle w:val="Akapitzlist"/>
              <w:numPr>
                <w:ilvl w:val="0"/>
                <w:numId w:val="16"/>
              </w:numPr>
              <w:spacing w:before="0" w:after="200"/>
              <w:ind w:left="459"/>
              <w:jc w:val="left"/>
            </w:pPr>
            <w:r>
              <w:t>Stały rozwój Gminy pod względem gospodarczym.</w:t>
            </w:r>
          </w:p>
          <w:p w:rsidR="00C1543E" w:rsidRDefault="00C1543E" w:rsidP="00DE5079">
            <w:pPr>
              <w:pStyle w:val="Akapitzlist"/>
              <w:numPr>
                <w:ilvl w:val="0"/>
                <w:numId w:val="16"/>
              </w:numPr>
              <w:spacing w:before="0" w:after="200"/>
              <w:ind w:left="459"/>
              <w:jc w:val="left"/>
            </w:pPr>
            <w:r>
              <w:t>Wprowadzone bardzo niskie podatki dla przedsiębiorców, które sprzyjają rozwojowi gospodarczemu Gminy.</w:t>
            </w:r>
          </w:p>
          <w:p w:rsidR="00C1543E" w:rsidRDefault="00C1543E" w:rsidP="00DE5079">
            <w:pPr>
              <w:pStyle w:val="Akapitzlist"/>
              <w:numPr>
                <w:ilvl w:val="0"/>
                <w:numId w:val="16"/>
              </w:numPr>
              <w:spacing w:before="0" w:after="200"/>
              <w:ind w:left="459"/>
              <w:jc w:val="left"/>
            </w:pPr>
            <w:r>
              <w:t>W Gminie działa jedno bardzo duże przedsiębiorstwo, które zatrudnia ponad 1 500 pracowników.</w:t>
            </w:r>
          </w:p>
          <w:p w:rsidR="00C1543E" w:rsidRDefault="00C1543E" w:rsidP="00DE5079">
            <w:pPr>
              <w:pStyle w:val="Akapitzlist"/>
              <w:numPr>
                <w:ilvl w:val="0"/>
                <w:numId w:val="16"/>
              </w:numPr>
              <w:spacing w:before="0" w:after="200"/>
              <w:ind w:left="459"/>
              <w:jc w:val="left"/>
            </w:pPr>
            <w:r>
              <w:t xml:space="preserve">Utrzymująca się na względnie podobnym poziomie liczba osób bezrobotnych, z gminy Chełmiec, zarejestrowanych w Powiatowym Urzędzie Pracy w Nowym Sączu. </w:t>
            </w:r>
          </w:p>
          <w:p w:rsidR="00D41F23" w:rsidRPr="00742E7D" w:rsidRDefault="00C1543E" w:rsidP="00DE5079">
            <w:pPr>
              <w:pStyle w:val="Akapitzlist"/>
              <w:numPr>
                <w:ilvl w:val="0"/>
                <w:numId w:val="16"/>
              </w:numPr>
              <w:spacing w:before="0" w:after="200"/>
              <w:ind w:left="459"/>
              <w:jc w:val="left"/>
            </w:pPr>
            <w:r>
              <w:t>Duży udział osób bezrobotnych w liczbie ludności w wieku produkcyjnym.</w:t>
            </w:r>
          </w:p>
        </w:tc>
      </w:tr>
    </w:tbl>
    <w:p w:rsidR="00D41F23" w:rsidRDefault="00D41F23" w:rsidP="00BD0E7E">
      <w:pPr>
        <w:ind w:firstLine="0"/>
      </w:pPr>
    </w:p>
    <w:p w:rsidR="00B92F89" w:rsidRDefault="00B92F89" w:rsidP="00B92F89">
      <w:pPr>
        <w:pStyle w:val="Legenda"/>
        <w:keepNext/>
      </w:pPr>
      <w:bookmarkStart w:id="28" w:name="_Toc74284262"/>
      <w:r>
        <w:t xml:space="preserve">Wykres </w:t>
      </w:r>
      <w:fldSimple w:instr=" SEQ Wykres \* ARABIC ">
        <w:r w:rsidR="00E114DA">
          <w:rPr>
            <w:noProof/>
          </w:rPr>
          <w:t>1</w:t>
        </w:r>
      </w:fldSimple>
      <w:r>
        <w:t>. Liczba osób bezrobotnych z podziałem na płeć w gminie Chełmiec</w:t>
      </w:r>
      <w:r w:rsidR="007F450B">
        <w:t xml:space="preserve"> </w:t>
      </w:r>
      <w:r w:rsidR="007F450B">
        <w:br/>
        <w:t xml:space="preserve">w </w:t>
      </w:r>
      <w:r w:rsidR="00E5725B">
        <w:t>latach 2016-2020</w:t>
      </w:r>
      <w:bookmarkEnd w:id="28"/>
      <w:r w:rsidR="007F450B">
        <w:t xml:space="preserve"> </w:t>
      </w:r>
    </w:p>
    <w:p w:rsidR="00BD0E7E" w:rsidRDefault="00BD0E7E" w:rsidP="00BD0E7E">
      <w:pPr>
        <w:ind w:firstLine="0"/>
      </w:pPr>
      <w:r>
        <w:rPr>
          <w:noProof/>
          <w:lang w:eastAsia="pl-PL"/>
        </w:rPr>
        <w:drawing>
          <wp:inline distT="0" distB="0" distL="0" distR="0" wp14:anchorId="28398B16" wp14:editId="429982D1">
            <wp:extent cx="5895833" cy="3411941"/>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5725B" w:rsidRPr="00E5725B" w:rsidRDefault="00E5725B" w:rsidP="00BD0E7E">
      <w:pPr>
        <w:ind w:firstLine="0"/>
        <w:rPr>
          <w:i/>
        </w:rPr>
      </w:pPr>
      <w:r w:rsidRPr="00E5725B">
        <w:rPr>
          <w:i/>
        </w:rPr>
        <w:t>Źródło: Opracowanie własne na podstawie danych z Banku Danych Lokalnych</w:t>
      </w:r>
    </w:p>
    <w:p w:rsidR="00BD0E7E" w:rsidRPr="00742E7D" w:rsidRDefault="00BD0E7E" w:rsidP="00BD0E7E">
      <w:pPr>
        <w:ind w:firstLine="0"/>
      </w:pPr>
    </w:p>
    <w:tbl>
      <w:tblPr>
        <w:tblStyle w:val="Tabela-Siatka"/>
        <w:tblW w:w="0" w:type="auto"/>
        <w:tblLook w:val="04A0" w:firstRow="1" w:lastRow="0" w:firstColumn="1" w:lastColumn="0" w:noHBand="0" w:noVBand="1"/>
      </w:tblPr>
      <w:tblGrid>
        <w:gridCol w:w="770"/>
        <w:gridCol w:w="472"/>
        <w:gridCol w:w="8046"/>
      </w:tblGrid>
      <w:tr w:rsidR="00D41F23" w:rsidRPr="00742E7D" w:rsidTr="00BD0E7E">
        <w:trPr>
          <w:cantSplit/>
          <w:trHeight w:val="1134"/>
        </w:trPr>
        <w:tc>
          <w:tcPr>
            <w:tcW w:w="770" w:type="dxa"/>
            <w:shd w:val="clear" w:color="auto" w:fill="FFD15D" w:themeFill="accent1" w:themeFillTint="99"/>
            <w:textDirection w:val="btLr"/>
            <w:vAlign w:val="center"/>
          </w:tcPr>
          <w:p w:rsidR="00D41F23" w:rsidRPr="00074C8E" w:rsidRDefault="00CB5DA6" w:rsidP="00062DF8">
            <w:pPr>
              <w:ind w:left="113" w:right="113" w:firstLine="0"/>
              <w:jc w:val="center"/>
              <w:rPr>
                <w:b/>
              </w:rPr>
            </w:pPr>
            <w:r>
              <w:rPr>
                <w:b/>
              </w:rPr>
              <w:lastRenderedPageBreak/>
              <w:t>PRZESTRZEŃ</w:t>
            </w:r>
          </w:p>
        </w:tc>
        <w:tc>
          <w:tcPr>
            <w:tcW w:w="472" w:type="dxa"/>
            <w:tcBorders>
              <w:top w:val="nil"/>
              <w:bottom w:val="nil"/>
            </w:tcBorders>
          </w:tcPr>
          <w:p w:rsidR="00D41F23" w:rsidRPr="00074C8E" w:rsidRDefault="00D41F23" w:rsidP="00D41F23">
            <w:pPr>
              <w:rPr>
                <w:b/>
              </w:rPr>
            </w:pPr>
          </w:p>
        </w:tc>
        <w:tc>
          <w:tcPr>
            <w:tcW w:w="8046" w:type="dxa"/>
          </w:tcPr>
          <w:p w:rsidR="00C1543E" w:rsidRDefault="00E5725B" w:rsidP="00DE5079">
            <w:pPr>
              <w:pStyle w:val="Akapitzlist"/>
              <w:numPr>
                <w:ilvl w:val="0"/>
                <w:numId w:val="17"/>
              </w:numPr>
              <w:spacing w:before="0" w:after="200"/>
              <w:ind w:left="459"/>
              <w:jc w:val="left"/>
            </w:pPr>
            <w:r>
              <w:t>Sprawne wdrażanie i stosowanie się do</w:t>
            </w:r>
            <w:r w:rsidR="00C1543E">
              <w:t xml:space="preserve"> Studium Uwarunkowań </w:t>
            </w:r>
            <w:r>
              <w:br/>
            </w:r>
            <w:r w:rsidR="00C1543E">
              <w:t>i Zagospodarowania Przestrzennego gminy Chełmiec.</w:t>
            </w:r>
          </w:p>
          <w:p w:rsidR="00C1543E" w:rsidRDefault="00C1543E" w:rsidP="00DE5079">
            <w:pPr>
              <w:pStyle w:val="Akapitzlist"/>
              <w:numPr>
                <w:ilvl w:val="0"/>
                <w:numId w:val="17"/>
              </w:numPr>
              <w:spacing w:before="0" w:after="200"/>
              <w:ind w:left="459"/>
              <w:jc w:val="left"/>
            </w:pPr>
            <w:r>
              <w:t>Aktualizowane Miejscowe Plany Zagospodarowania Przestrzennego.</w:t>
            </w:r>
          </w:p>
          <w:p w:rsidR="00C1543E" w:rsidRDefault="00C1543E" w:rsidP="00DE5079">
            <w:pPr>
              <w:pStyle w:val="Akapitzlist"/>
              <w:numPr>
                <w:ilvl w:val="0"/>
                <w:numId w:val="17"/>
              </w:numPr>
              <w:spacing w:before="0" w:after="200"/>
              <w:ind w:left="459"/>
              <w:jc w:val="left"/>
            </w:pPr>
            <w:r>
              <w:t>Wyznaczone, w Gminnym Programie Rewitalizacji, trzy obszary zdegradowane – Chełmiec, Dąbrowa, Wielopole.</w:t>
            </w:r>
          </w:p>
          <w:p w:rsidR="00C1543E" w:rsidRDefault="00C1543E" w:rsidP="00DE5079">
            <w:pPr>
              <w:pStyle w:val="Akapitzlist"/>
              <w:numPr>
                <w:ilvl w:val="0"/>
                <w:numId w:val="17"/>
              </w:numPr>
              <w:spacing w:before="0" w:after="200"/>
              <w:ind w:left="459"/>
              <w:jc w:val="left"/>
            </w:pPr>
            <w:r>
              <w:t>Rozbudowana sieć drogowa w gminie Chełmiec.</w:t>
            </w:r>
          </w:p>
          <w:p w:rsidR="00C1543E" w:rsidRDefault="00C1543E" w:rsidP="00DE5079">
            <w:pPr>
              <w:pStyle w:val="Akapitzlist"/>
              <w:numPr>
                <w:ilvl w:val="0"/>
                <w:numId w:val="17"/>
              </w:numPr>
              <w:spacing w:before="0" w:after="200"/>
              <w:ind w:left="459"/>
              <w:jc w:val="left"/>
            </w:pPr>
            <w:r>
              <w:t>Regularny wzrost długości czynnej sieci wodociągowej oraz liczby przyłączy prowadzonych do budynków mieszkalnych i zbiorowego mieszkalnictwa.</w:t>
            </w:r>
          </w:p>
          <w:p w:rsidR="00D41F23" w:rsidRPr="00742E7D" w:rsidRDefault="00C1543E" w:rsidP="00DE5079">
            <w:pPr>
              <w:pStyle w:val="Akapitzlist"/>
              <w:numPr>
                <w:ilvl w:val="0"/>
                <w:numId w:val="17"/>
              </w:numPr>
              <w:spacing w:before="0" w:after="200"/>
              <w:ind w:left="459"/>
              <w:jc w:val="left"/>
            </w:pPr>
            <w:r>
              <w:t>Woda w Gminie pobierana jest z 56 ujęć (powierzchniowych oraz podziemnych).</w:t>
            </w:r>
          </w:p>
        </w:tc>
      </w:tr>
    </w:tbl>
    <w:p w:rsidR="00D41F23" w:rsidRDefault="00D41F23" w:rsidP="00BD0E7E">
      <w:pPr>
        <w:ind w:firstLine="0"/>
      </w:pPr>
    </w:p>
    <w:p w:rsidR="007F450B" w:rsidRDefault="007F450B" w:rsidP="007F450B">
      <w:pPr>
        <w:pStyle w:val="Legenda"/>
        <w:keepNext/>
      </w:pPr>
      <w:bookmarkStart w:id="29" w:name="_Toc74284263"/>
      <w:r>
        <w:t xml:space="preserve">Wykres </w:t>
      </w:r>
      <w:fldSimple w:instr=" SEQ Wykres \* ARABIC ">
        <w:r w:rsidR="00E114DA">
          <w:rPr>
            <w:noProof/>
          </w:rPr>
          <w:t>2</w:t>
        </w:r>
      </w:fldSimple>
      <w:r>
        <w:t>. Infrastruktura techniczna w gminie Chełmiec w 2019 roku</w:t>
      </w:r>
      <w:bookmarkEnd w:id="29"/>
    </w:p>
    <w:p w:rsidR="00BD0E7E" w:rsidRDefault="00BD0E7E" w:rsidP="00BD0E7E">
      <w:pPr>
        <w:ind w:firstLine="0"/>
      </w:pPr>
      <w:r>
        <w:rPr>
          <w:noProof/>
          <w:lang w:eastAsia="pl-PL"/>
        </w:rPr>
        <w:drawing>
          <wp:inline distT="0" distB="0" distL="0" distR="0" wp14:anchorId="163C62C5" wp14:editId="25A5E70D">
            <wp:extent cx="5895833" cy="3357349"/>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5725B" w:rsidRPr="00E5725B" w:rsidRDefault="00E5725B" w:rsidP="00BD0E7E">
      <w:pPr>
        <w:ind w:firstLine="0"/>
        <w:rPr>
          <w:i/>
        </w:rPr>
      </w:pPr>
      <w:r w:rsidRPr="00E5725B">
        <w:rPr>
          <w:i/>
        </w:rPr>
        <w:t>Źródło: Opracowanie własne na podstawie danych z Banku Danych Lokalnych</w:t>
      </w:r>
    </w:p>
    <w:p w:rsidR="00BD0E7E" w:rsidRPr="00742E7D" w:rsidRDefault="00BD0E7E" w:rsidP="00BD0E7E">
      <w:pPr>
        <w:ind w:firstLine="0"/>
      </w:pPr>
    </w:p>
    <w:tbl>
      <w:tblPr>
        <w:tblStyle w:val="Tabela-Siatka"/>
        <w:tblW w:w="0" w:type="auto"/>
        <w:tblLook w:val="04A0" w:firstRow="1" w:lastRow="0" w:firstColumn="1" w:lastColumn="0" w:noHBand="0" w:noVBand="1"/>
      </w:tblPr>
      <w:tblGrid>
        <w:gridCol w:w="774"/>
        <w:gridCol w:w="468"/>
        <w:gridCol w:w="8046"/>
      </w:tblGrid>
      <w:tr w:rsidR="00D41F23" w:rsidRPr="00742E7D" w:rsidTr="00BD0E7E">
        <w:trPr>
          <w:cantSplit/>
          <w:trHeight w:val="1134"/>
        </w:trPr>
        <w:tc>
          <w:tcPr>
            <w:tcW w:w="774" w:type="dxa"/>
            <w:shd w:val="clear" w:color="auto" w:fill="FFD15D" w:themeFill="accent1" w:themeFillTint="99"/>
            <w:textDirection w:val="btLr"/>
            <w:vAlign w:val="center"/>
          </w:tcPr>
          <w:p w:rsidR="00D41F23" w:rsidRPr="00074C8E" w:rsidRDefault="00CB5DA6" w:rsidP="001428F4">
            <w:pPr>
              <w:ind w:left="113" w:right="113" w:firstLine="0"/>
              <w:jc w:val="center"/>
              <w:rPr>
                <w:b/>
              </w:rPr>
            </w:pPr>
            <w:r>
              <w:rPr>
                <w:b/>
              </w:rPr>
              <w:t>KULTURA, SPORT I REKREACJA</w:t>
            </w:r>
          </w:p>
        </w:tc>
        <w:tc>
          <w:tcPr>
            <w:tcW w:w="468" w:type="dxa"/>
            <w:tcBorders>
              <w:top w:val="nil"/>
              <w:bottom w:val="nil"/>
            </w:tcBorders>
          </w:tcPr>
          <w:p w:rsidR="00D41F23" w:rsidRPr="00742E7D" w:rsidRDefault="00D41F23" w:rsidP="00D41F23">
            <w:pPr>
              <w:rPr>
                <w:b/>
              </w:rPr>
            </w:pPr>
          </w:p>
        </w:tc>
        <w:tc>
          <w:tcPr>
            <w:tcW w:w="8046" w:type="dxa"/>
          </w:tcPr>
          <w:p w:rsidR="00D41F23" w:rsidRDefault="00643EF0" w:rsidP="00643EF0">
            <w:pPr>
              <w:pStyle w:val="Akapitzlist"/>
              <w:numPr>
                <w:ilvl w:val="2"/>
                <w:numId w:val="4"/>
              </w:numPr>
              <w:ind w:left="459"/>
              <w:jc w:val="left"/>
            </w:pPr>
            <w:r>
              <w:t>Bardzo dobrze rozbudowana infrastruktura sportowa.</w:t>
            </w:r>
          </w:p>
          <w:p w:rsidR="00643EF0" w:rsidRDefault="00E5725B" w:rsidP="00643EF0">
            <w:pPr>
              <w:pStyle w:val="Akapitzlist"/>
              <w:numPr>
                <w:ilvl w:val="2"/>
                <w:numId w:val="4"/>
              </w:numPr>
              <w:ind w:left="459"/>
              <w:jc w:val="left"/>
            </w:pPr>
            <w:r>
              <w:t>Sprawnie d</w:t>
            </w:r>
            <w:r w:rsidR="00643EF0">
              <w:t>ziałające AQUA CENTRUM CHEŁMIEC.</w:t>
            </w:r>
          </w:p>
          <w:p w:rsidR="00643EF0" w:rsidRDefault="00643EF0" w:rsidP="00643EF0">
            <w:pPr>
              <w:pStyle w:val="Akapitzlist"/>
              <w:numPr>
                <w:ilvl w:val="2"/>
                <w:numId w:val="4"/>
              </w:numPr>
              <w:ind w:left="459"/>
              <w:jc w:val="left"/>
            </w:pPr>
            <w:r>
              <w:t>Liczne sale/hale sportowe dla młodzieży i dorosłych mieszkańców.</w:t>
            </w:r>
          </w:p>
          <w:p w:rsidR="00643EF0" w:rsidRDefault="00643EF0" w:rsidP="00643EF0">
            <w:pPr>
              <w:pStyle w:val="Akapitzlist"/>
              <w:numPr>
                <w:ilvl w:val="2"/>
                <w:numId w:val="4"/>
              </w:numPr>
              <w:ind w:left="459"/>
              <w:jc w:val="left"/>
            </w:pPr>
            <w:r>
              <w:t>Funkcjonujące Centrum Aktywnego Wypoczynku w Świniarsku.</w:t>
            </w:r>
          </w:p>
          <w:p w:rsidR="00643EF0" w:rsidRDefault="00643EF0" w:rsidP="00643EF0">
            <w:pPr>
              <w:pStyle w:val="Akapitzlist"/>
              <w:numPr>
                <w:ilvl w:val="2"/>
                <w:numId w:val="4"/>
              </w:numPr>
              <w:ind w:left="459"/>
              <w:jc w:val="left"/>
            </w:pPr>
            <w:r>
              <w:t>Zmodernizowane boiska wielofunkcyjne przystosowane do uprawiania wielu sportów.</w:t>
            </w:r>
          </w:p>
          <w:p w:rsidR="00643EF0" w:rsidRDefault="00E5725B" w:rsidP="00643EF0">
            <w:pPr>
              <w:pStyle w:val="Akapitzlist"/>
              <w:numPr>
                <w:ilvl w:val="2"/>
                <w:numId w:val="4"/>
              </w:numPr>
              <w:ind w:left="459"/>
              <w:jc w:val="left"/>
            </w:pPr>
            <w:r>
              <w:t>Prężnie d</w:t>
            </w:r>
            <w:r w:rsidR="00643EF0">
              <w:t>ziałająca Gminna Biblioteka Publiczna w Chełmcu.</w:t>
            </w:r>
          </w:p>
          <w:p w:rsidR="00643EF0" w:rsidRDefault="003008E0" w:rsidP="00643EF0">
            <w:pPr>
              <w:pStyle w:val="Akapitzlist"/>
              <w:numPr>
                <w:ilvl w:val="2"/>
                <w:numId w:val="4"/>
              </w:numPr>
              <w:ind w:left="459"/>
              <w:jc w:val="left"/>
            </w:pPr>
            <w:r>
              <w:t>Gminny Ośrodek Kultury organizujący wydarzenia kulturalne.</w:t>
            </w:r>
          </w:p>
          <w:p w:rsidR="003008E0" w:rsidRDefault="003008E0" w:rsidP="00643EF0">
            <w:pPr>
              <w:pStyle w:val="Akapitzlist"/>
              <w:numPr>
                <w:ilvl w:val="2"/>
                <w:numId w:val="4"/>
              </w:numPr>
              <w:ind w:left="459"/>
              <w:jc w:val="left"/>
            </w:pPr>
            <w:r>
              <w:t>Bogata kultura regionalna (Zespoły ludowe).</w:t>
            </w:r>
          </w:p>
          <w:p w:rsidR="00635324" w:rsidRPr="00742E7D" w:rsidRDefault="00635324" w:rsidP="00BF12E1">
            <w:pPr>
              <w:pStyle w:val="Akapitzlist"/>
              <w:numPr>
                <w:ilvl w:val="2"/>
                <w:numId w:val="4"/>
              </w:numPr>
              <w:ind w:left="459"/>
              <w:jc w:val="left"/>
            </w:pPr>
            <w:r>
              <w:t>Zagospodarowane ścieżki piesze oraz rowerowe.</w:t>
            </w:r>
          </w:p>
        </w:tc>
      </w:tr>
    </w:tbl>
    <w:p w:rsidR="007B757D" w:rsidRDefault="007B757D" w:rsidP="00DE5079">
      <w:pPr>
        <w:pStyle w:val="Nagwek3"/>
        <w:numPr>
          <w:ilvl w:val="1"/>
          <w:numId w:val="22"/>
        </w:numPr>
      </w:pPr>
      <w:bookmarkStart w:id="30" w:name="_Toc74133886"/>
      <w:r>
        <w:lastRenderedPageBreak/>
        <w:t>Wnioski z przeprowadzonego badania ankietowego</w:t>
      </w:r>
      <w:bookmarkEnd w:id="30"/>
    </w:p>
    <w:p w:rsidR="009258D5" w:rsidRPr="00722417" w:rsidRDefault="009258D5" w:rsidP="009258D5">
      <w:bookmarkStart w:id="31" w:name="_Toc54334307"/>
      <w:r w:rsidRPr="003667E3">
        <w:t xml:space="preserve">Poniższy wykres przedstawia średnią ocenę dla każdego bloku tematycznego. Można zauważyć, że mieszkańcy najlepiej ocenili szkolnictwo. Oznacza to, iż według społeczności lokalnej, która brała udział w badaniu ankietowym poziom nauczania </w:t>
      </w:r>
      <w:r>
        <w:br/>
      </w:r>
      <w:r w:rsidRPr="003667E3">
        <w:t xml:space="preserve">i wyposażenie szkół jest dopasowane do potrzeb </w:t>
      </w:r>
      <w:r w:rsidRPr="00131389">
        <w:t xml:space="preserve">mieszkańców. Na drugim miejscu, według respondentów, znajduje się gospodarka oraz infrastruktura techniczna. Bardzo dobrze została oceniona dostępność do kanalizacji i sieci wodociągowej. </w:t>
      </w:r>
      <w:r>
        <w:t xml:space="preserve">W bloku tematycznym dotyczącym kultury, sportu i rekreacji najlepiej oceniono dostępność do obiektów sportowych oraz ich stan wyposażenia. Niezbyt dobrze została oceniona turystyka i działania z nią związane na terenie gminy Chełmiec. Respondenci zwrócili uwagę na niewystarczającą dostępność bazy noclegowej oraz gastronomicznej. </w:t>
      </w:r>
      <w:r>
        <w:br/>
        <w:t>W zakresie systemu ochrony zdrowia ankietowani widzą potrzebę poprawy stanu oraz dostępności do Podstawowej Opieki Zdrowotnej.</w:t>
      </w:r>
    </w:p>
    <w:p w:rsidR="009258D5" w:rsidRPr="00722417" w:rsidRDefault="009258D5" w:rsidP="009258D5">
      <w:pPr>
        <w:ind w:firstLine="0"/>
      </w:pPr>
      <w:r w:rsidRPr="00722417">
        <w:rPr>
          <w:noProof/>
          <w:lang w:eastAsia="pl-PL"/>
        </w:rPr>
        <w:drawing>
          <wp:inline distT="0" distB="0" distL="0" distR="0" wp14:anchorId="689D9C23" wp14:editId="017BD052">
            <wp:extent cx="6005015" cy="4926841"/>
            <wp:effectExtent l="0" t="0" r="0" b="762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258D5" w:rsidRPr="00722417" w:rsidRDefault="009258D5" w:rsidP="009258D5">
      <w:pPr>
        <w:ind w:firstLine="0"/>
      </w:pPr>
      <w:r w:rsidRPr="00722417">
        <w:tab/>
      </w:r>
    </w:p>
    <w:p w:rsidR="009258D5" w:rsidRDefault="009258D5">
      <w:pPr>
        <w:spacing w:before="200" w:after="200"/>
        <w:ind w:firstLine="0"/>
        <w:jc w:val="left"/>
        <w:rPr>
          <w:b/>
          <w:bCs/>
          <w:caps/>
          <w:spacing w:val="15"/>
          <w:sz w:val="28"/>
          <w:szCs w:val="22"/>
        </w:rPr>
      </w:pPr>
      <w:r>
        <w:br w:type="page"/>
      </w:r>
    </w:p>
    <w:p w:rsidR="00CB5E98" w:rsidRDefault="00055F68" w:rsidP="00CB5E98">
      <w:pPr>
        <w:pStyle w:val="Nagwek1"/>
      </w:pPr>
      <w:bookmarkStart w:id="32" w:name="_Toc74133887"/>
      <w:r>
        <w:lastRenderedPageBreak/>
        <w:t>3</w:t>
      </w:r>
      <w:r w:rsidR="00CB5E98">
        <w:t>.Analiza SWOT</w:t>
      </w:r>
      <w:bookmarkEnd w:id="31"/>
      <w:bookmarkEnd w:id="32"/>
    </w:p>
    <w:p w:rsidR="00CB5E98" w:rsidRPr="00C619DD" w:rsidRDefault="00CB5E98" w:rsidP="00D84E47">
      <w:pPr>
        <w:ind w:firstLine="708"/>
        <w:rPr>
          <w:noProof/>
          <w:position w:val="-4"/>
          <w:lang w:eastAsia="pl-PL"/>
        </w:rPr>
      </w:pPr>
      <w:r w:rsidRPr="00C619DD">
        <w:rPr>
          <w:lang w:bidi="hi-IN"/>
        </w:rPr>
        <w:t>S</w:t>
      </w:r>
      <w:r w:rsidRPr="00C619DD">
        <w:t xml:space="preserve">łowem wstępu należy przybliżyć odbiorcy strategii czym jest i jakie zadanie ma spełniać analiza SWOT w strategicznej ocenie </w:t>
      </w:r>
      <w:r w:rsidR="00E07887" w:rsidRPr="00C619DD">
        <w:t>G</w:t>
      </w:r>
      <w:r w:rsidRPr="00C619DD">
        <w:t xml:space="preserve">miny. Analiza SWOT </w:t>
      </w:r>
      <w:r w:rsidRPr="00C619DD">
        <w:br/>
        <w:t xml:space="preserve">w usystematyzowany sposób przedstawia metodę określenia wewnętrznych </w:t>
      </w:r>
      <w:r w:rsidR="00647D7A" w:rsidRPr="00C619DD">
        <w:br/>
      </w:r>
      <w:r w:rsidRPr="00C619DD">
        <w:t>i zewnętrznych czynników mających na celu zaplanowanie dalszego rozwoju. Analizę SWOT dzieli się na cztery g</w:t>
      </w:r>
      <w:r w:rsidR="004B78DB" w:rsidRPr="00C619DD">
        <w:t>łówne segmenty, przedstawiające</w:t>
      </w:r>
      <w:r w:rsidRPr="00C619DD">
        <w:t xml:space="preserve"> wewnętrzne (słabe oraz mocne strony) oraz zewnętrzne (szanse i zagrożenia) uwarunkowania. Mocne strony określają segmenty oraz aspekty, które wyróżniają </w:t>
      </w:r>
      <w:r w:rsidR="00E07887" w:rsidRPr="00C619DD">
        <w:t>G</w:t>
      </w:r>
      <w:r w:rsidRPr="00C619DD">
        <w:t xml:space="preserve">minę, sprawiają, że staje się ona </w:t>
      </w:r>
      <w:r w:rsidR="00647D7A" w:rsidRPr="00C619DD">
        <w:br/>
      </w:r>
      <w:r w:rsidRPr="00C619DD">
        <w:t xml:space="preserve">w oczach odbiorcy bardziej atrakcyjna. Słabe strony natomiast określają aspekty </w:t>
      </w:r>
      <w:r w:rsidR="00647D7A" w:rsidRPr="00C619DD">
        <w:br/>
      </w:r>
      <w:r w:rsidRPr="00C619DD">
        <w:t xml:space="preserve">z jakimi </w:t>
      </w:r>
      <w:r w:rsidR="00E07887" w:rsidRPr="00C619DD">
        <w:t>G</w:t>
      </w:r>
      <w:r w:rsidR="006F7A0C" w:rsidRPr="00C619DD">
        <w:t xml:space="preserve">mina powinna zmierzyć się </w:t>
      </w:r>
      <w:r w:rsidRPr="00C619DD">
        <w:t>w przyszłości, a na ich podstawie tworzy się główne cele strategiczne. Szanse przedstawiają zewnętrze czynniki, które w znaczący sposób mog</w:t>
      </w:r>
      <w:r w:rsidR="006F7A0C" w:rsidRPr="00C619DD">
        <w:t xml:space="preserve">ą wpłynąć pozytywnie na rozwój </w:t>
      </w:r>
      <w:r w:rsidRPr="00C619DD">
        <w:t xml:space="preserve">i funkcjonowanie </w:t>
      </w:r>
      <w:r w:rsidR="00E07887" w:rsidRPr="00C619DD">
        <w:t>G</w:t>
      </w:r>
      <w:r w:rsidRPr="00C619DD">
        <w:t xml:space="preserve">miny, natomiast zagrożenia określają jakie aspekty w negatywny </w:t>
      </w:r>
      <w:r w:rsidR="004B78DB" w:rsidRPr="00C619DD">
        <w:t>sposób mogą pogarszać sytuację G</w:t>
      </w:r>
      <w:r w:rsidRPr="00C619DD">
        <w:t>miny w danych obszarach działalności.</w:t>
      </w:r>
    </w:p>
    <w:p w:rsidR="00B6335C" w:rsidRDefault="00EB1849" w:rsidP="004D59D7">
      <w:r>
        <w:rPr>
          <w:noProof/>
          <w:lang w:eastAsia="pl-PL"/>
        </w:rPr>
        <w:drawing>
          <wp:inline distT="0" distB="0" distL="0" distR="0" wp14:anchorId="05F398F5" wp14:editId="6D3FA733">
            <wp:extent cx="5165766" cy="5023262"/>
            <wp:effectExtent l="0" t="0" r="15875"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619DD" w:rsidRDefault="00C619DD">
      <w:pPr>
        <w:spacing w:before="200" w:after="200"/>
        <w:ind w:firstLine="0"/>
        <w:jc w:val="left"/>
        <w:rPr>
          <w:caps/>
          <w:color w:val="8F8F8F" w:themeColor="accent3" w:themeShade="BF"/>
          <w:spacing w:val="15"/>
          <w:sz w:val="22"/>
          <w:szCs w:val="22"/>
        </w:rPr>
      </w:pPr>
      <w:r>
        <w:br w:type="page"/>
      </w:r>
    </w:p>
    <w:p w:rsidR="002F45B8" w:rsidRPr="00C222BB" w:rsidRDefault="0048427E" w:rsidP="00C222BB">
      <w:pPr>
        <w:pStyle w:val="Nagwek3"/>
      </w:pPr>
      <w:bookmarkStart w:id="33" w:name="_Toc74133888"/>
      <w:r>
        <w:lastRenderedPageBreak/>
        <w:t xml:space="preserve">3.1. </w:t>
      </w:r>
      <w:r w:rsidR="002F45B8">
        <w:t>Infrast</w:t>
      </w:r>
      <w:r w:rsidR="002F45B8" w:rsidRPr="00C355D1">
        <w:t>ruktura techniczna</w:t>
      </w:r>
      <w:bookmarkEnd w:id="33"/>
    </w:p>
    <w:tbl>
      <w:tblPr>
        <w:tblStyle w:val="Tabela-Siatka"/>
        <w:tblW w:w="0" w:type="auto"/>
        <w:tblInd w:w="3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4605"/>
        <w:gridCol w:w="4605"/>
      </w:tblGrid>
      <w:tr w:rsidR="002F45B8" w:rsidRPr="0094091F" w:rsidTr="002F45B8">
        <w:trPr>
          <w:trHeight w:val="503"/>
        </w:trPr>
        <w:tc>
          <w:tcPr>
            <w:tcW w:w="460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6D3A7" w:themeFill="accent4" w:themeFillTint="99"/>
            <w:hideMark/>
          </w:tcPr>
          <w:p w:rsidR="002F45B8" w:rsidRPr="00DB02FA" w:rsidRDefault="002F45B8" w:rsidP="002F45B8">
            <w:pPr>
              <w:jc w:val="left"/>
              <w:rPr>
                <w:b/>
                <w:sz w:val="28"/>
                <w:szCs w:val="28"/>
              </w:rPr>
            </w:pPr>
            <w:r w:rsidRPr="00DB02FA">
              <w:rPr>
                <w:b/>
                <w:sz w:val="28"/>
                <w:szCs w:val="28"/>
              </w:rPr>
              <w:t>MOCNE STRONY</w:t>
            </w:r>
          </w:p>
        </w:tc>
        <w:tc>
          <w:tcPr>
            <w:tcW w:w="460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9D9DA1" w:themeFill="background2" w:themeFillShade="BF"/>
            <w:hideMark/>
          </w:tcPr>
          <w:p w:rsidR="002F45B8" w:rsidRPr="00DB02FA" w:rsidRDefault="002F45B8" w:rsidP="002F45B8">
            <w:pPr>
              <w:jc w:val="left"/>
              <w:rPr>
                <w:b/>
                <w:sz w:val="28"/>
                <w:szCs w:val="28"/>
              </w:rPr>
            </w:pPr>
            <w:r w:rsidRPr="00DB02FA">
              <w:rPr>
                <w:b/>
                <w:sz w:val="28"/>
                <w:szCs w:val="28"/>
              </w:rPr>
              <w:t>SŁABE STRONY</w:t>
            </w:r>
          </w:p>
        </w:tc>
      </w:tr>
      <w:tr w:rsidR="002F45B8" w:rsidRPr="0094091F" w:rsidTr="002F45B8">
        <w:tc>
          <w:tcPr>
            <w:tcW w:w="460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C3E2C4" w:themeFill="accent4" w:themeFillTint="66"/>
          </w:tcPr>
          <w:p w:rsidR="002F45B8" w:rsidRPr="008279F8" w:rsidRDefault="002F45B8" w:rsidP="00DE5079">
            <w:pPr>
              <w:pStyle w:val="Akapitzlist"/>
              <w:numPr>
                <w:ilvl w:val="0"/>
                <w:numId w:val="12"/>
              </w:numPr>
              <w:spacing w:before="0"/>
              <w:ind w:left="357" w:hanging="357"/>
              <w:jc w:val="left"/>
            </w:pPr>
            <w:r w:rsidRPr="008279F8">
              <w:t>Dobry stan dróg.</w:t>
            </w:r>
          </w:p>
          <w:p w:rsidR="002F45B8" w:rsidRPr="006D6E93" w:rsidRDefault="002F45B8" w:rsidP="00DE5079">
            <w:pPr>
              <w:pStyle w:val="Akapitzlist"/>
              <w:numPr>
                <w:ilvl w:val="0"/>
                <w:numId w:val="12"/>
              </w:numPr>
              <w:ind w:left="357" w:hanging="357"/>
              <w:jc w:val="left"/>
            </w:pPr>
            <w:r w:rsidRPr="006D6E93">
              <w:t>Rozbudowana sieć dróg gminnych.</w:t>
            </w:r>
          </w:p>
          <w:p w:rsidR="002F45B8" w:rsidRPr="006D6E93" w:rsidRDefault="002F45B8" w:rsidP="00DE5079">
            <w:pPr>
              <w:pStyle w:val="Akapitzlist"/>
              <w:numPr>
                <w:ilvl w:val="0"/>
                <w:numId w:val="12"/>
              </w:numPr>
              <w:ind w:left="357" w:hanging="357"/>
              <w:jc w:val="left"/>
            </w:pPr>
            <w:r w:rsidRPr="006D6E93">
              <w:t>Prawidłowa segregacja odpadów.</w:t>
            </w:r>
          </w:p>
          <w:p w:rsidR="002F45B8" w:rsidRPr="006D6E93" w:rsidRDefault="002F45B8" w:rsidP="00DE5079">
            <w:pPr>
              <w:pStyle w:val="Akapitzlist"/>
              <w:numPr>
                <w:ilvl w:val="0"/>
                <w:numId w:val="12"/>
              </w:numPr>
              <w:ind w:left="357" w:hanging="357"/>
              <w:jc w:val="left"/>
            </w:pPr>
            <w:r w:rsidRPr="006D6E93">
              <w:t>Rozwijająca się infrastruktura techniczna.</w:t>
            </w:r>
          </w:p>
          <w:p w:rsidR="002F45B8" w:rsidRPr="006D6E93" w:rsidRDefault="002F45B8" w:rsidP="00DE5079">
            <w:pPr>
              <w:pStyle w:val="Akapitzlist"/>
              <w:numPr>
                <w:ilvl w:val="0"/>
                <w:numId w:val="12"/>
              </w:numPr>
              <w:ind w:left="357" w:hanging="357"/>
              <w:jc w:val="left"/>
            </w:pPr>
            <w:r w:rsidRPr="006D6E93">
              <w:t>Regularne wydłużanie długości czynnej sieci wodociągowej.</w:t>
            </w:r>
          </w:p>
          <w:p w:rsidR="002F45B8" w:rsidRPr="006D6E93" w:rsidRDefault="00060EEB" w:rsidP="00DE5079">
            <w:pPr>
              <w:pStyle w:val="Akapitzlist"/>
              <w:numPr>
                <w:ilvl w:val="0"/>
                <w:numId w:val="12"/>
              </w:numPr>
              <w:ind w:left="357" w:hanging="357"/>
              <w:jc w:val="left"/>
            </w:pPr>
            <w:r>
              <w:t>Sprawne d</w:t>
            </w:r>
            <w:r w:rsidR="002F45B8" w:rsidRPr="006D6E93">
              <w:t>ziałanie sześciu oczyszczalni ścieków.</w:t>
            </w:r>
          </w:p>
          <w:p w:rsidR="002F45B8" w:rsidRPr="006D6E93" w:rsidRDefault="002F45B8" w:rsidP="00DE5079">
            <w:pPr>
              <w:pStyle w:val="Akapitzlist"/>
              <w:numPr>
                <w:ilvl w:val="0"/>
                <w:numId w:val="12"/>
              </w:numPr>
              <w:ind w:left="357" w:hanging="357"/>
              <w:jc w:val="left"/>
            </w:pPr>
            <w:r w:rsidRPr="006D6E93">
              <w:t>Stale rozbudowywana sieć kanalizacyjna.</w:t>
            </w:r>
          </w:p>
          <w:p w:rsidR="002F45B8" w:rsidRPr="006D6E93" w:rsidRDefault="002F45B8" w:rsidP="00DE5079">
            <w:pPr>
              <w:pStyle w:val="Akapitzlist"/>
              <w:numPr>
                <w:ilvl w:val="0"/>
                <w:numId w:val="12"/>
              </w:numPr>
              <w:ind w:left="357" w:hanging="357"/>
              <w:jc w:val="left"/>
            </w:pPr>
            <w:r w:rsidRPr="006D6E93">
              <w:t>Duży udział budynków z przyłączem do gminnej sieci kanalizacyjnej.</w:t>
            </w:r>
          </w:p>
          <w:p w:rsidR="002F45B8" w:rsidRPr="006D6E93" w:rsidRDefault="002F45B8" w:rsidP="00DE5079">
            <w:pPr>
              <w:pStyle w:val="Akapitzlist"/>
              <w:numPr>
                <w:ilvl w:val="0"/>
                <w:numId w:val="12"/>
              </w:numPr>
              <w:ind w:left="357" w:hanging="357"/>
              <w:jc w:val="left"/>
            </w:pPr>
            <w:r w:rsidRPr="006D6E93">
              <w:t xml:space="preserve">Regularne wydłużanie sieci gazociągowej. </w:t>
            </w:r>
          </w:p>
          <w:p w:rsidR="002F45B8" w:rsidRPr="006D6E93" w:rsidRDefault="002F45B8" w:rsidP="00DE5079">
            <w:pPr>
              <w:pStyle w:val="Akapitzlist"/>
              <w:numPr>
                <w:ilvl w:val="0"/>
                <w:numId w:val="12"/>
              </w:numPr>
              <w:spacing w:before="100" w:beforeAutospacing="1"/>
              <w:ind w:left="357" w:hanging="357"/>
              <w:jc w:val="left"/>
            </w:pPr>
            <w:r w:rsidRPr="006D6E93">
              <w:t>Rozbudowana sieć ścieżek rowerowych.</w:t>
            </w:r>
          </w:p>
          <w:p w:rsidR="002F45B8" w:rsidRPr="006D6E93" w:rsidRDefault="002F45B8" w:rsidP="00DE5079">
            <w:pPr>
              <w:pStyle w:val="Akapitzlist"/>
              <w:numPr>
                <w:ilvl w:val="0"/>
                <w:numId w:val="12"/>
              </w:numPr>
              <w:spacing w:before="100" w:beforeAutospacing="1"/>
              <w:ind w:left="357" w:hanging="357"/>
              <w:jc w:val="left"/>
            </w:pPr>
            <w:r w:rsidRPr="006D6E93">
              <w:t>Różnorodne boiska sportowe.</w:t>
            </w:r>
          </w:p>
          <w:p w:rsidR="002F45B8" w:rsidRPr="00BC0899" w:rsidRDefault="00697A22" w:rsidP="00DE5079">
            <w:pPr>
              <w:pStyle w:val="Akapitzlist"/>
              <w:numPr>
                <w:ilvl w:val="0"/>
                <w:numId w:val="12"/>
              </w:numPr>
              <w:spacing w:before="100" w:beforeAutospacing="1"/>
              <w:ind w:left="357" w:hanging="357"/>
              <w:jc w:val="left"/>
              <w:rPr>
                <w:color w:val="FF0000"/>
              </w:rPr>
            </w:pPr>
            <w:r>
              <w:t>Efektywne d</w:t>
            </w:r>
            <w:r w:rsidR="002F45B8" w:rsidRPr="006D6E93">
              <w:t xml:space="preserve">ziałanie </w:t>
            </w:r>
            <w:proofErr w:type="spellStart"/>
            <w:r w:rsidR="002F45B8" w:rsidRPr="006D6E93">
              <w:t>Aqua</w:t>
            </w:r>
            <w:proofErr w:type="spellEnd"/>
            <w:r w:rsidR="002F45B8" w:rsidRPr="006D6E93">
              <w:t xml:space="preserve"> Centrum Chełmiec.</w:t>
            </w:r>
          </w:p>
        </w:tc>
        <w:tc>
          <w:tcPr>
            <w:tcW w:w="460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5E5E6" w:themeFill="background2" w:themeFillTint="99"/>
          </w:tcPr>
          <w:p w:rsidR="002F45B8" w:rsidRPr="002F756C" w:rsidRDefault="002F45B8" w:rsidP="00DE5079">
            <w:pPr>
              <w:pStyle w:val="Akapitzlist"/>
              <w:numPr>
                <w:ilvl w:val="0"/>
                <w:numId w:val="24"/>
              </w:numPr>
              <w:ind w:left="319"/>
              <w:jc w:val="left"/>
            </w:pPr>
            <w:r w:rsidRPr="002F756C">
              <w:t>Słaby dostęp do sieci internetowej.</w:t>
            </w:r>
          </w:p>
          <w:p w:rsidR="002F45B8" w:rsidRPr="004573DE" w:rsidRDefault="002F45B8" w:rsidP="00DE5079">
            <w:pPr>
              <w:pStyle w:val="Akapitzlist"/>
              <w:numPr>
                <w:ilvl w:val="0"/>
                <w:numId w:val="24"/>
              </w:numPr>
              <w:ind w:left="319"/>
              <w:jc w:val="left"/>
            </w:pPr>
            <w:r w:rsidRPr="002F756C">
              <w:t xml:space="preserve">Niewystarczająca ilość małej </w:t>
            </w:r>
            <w:r w:rsidRPr="004573DE">
              <w:t>infrastruktury.</w:t>
            </w:r>
          </w:p>
          <w:p w:rsidR="002F45B8" w:rsidRPr="004573DE" w:rsidRDefault="002F45B8" w:rsidP="00DE5079">
            <w:pPr>
              <w:pStyle w:val="Akapitzlist"/>
              <w:numPr>
                <w:ilvl w:val="0"/>
                <w:numId w:val="24"/>
              </w:numPr>
              <w:ind w:left="319"/>
              <w:jc w:val="left"/>
            </w:pPr>
            <w:r w:rsidRPr="004573DE">
              <w:t>Niewystarczająco rozwinięta sieć komunikacyjna.</w:t>
            </w:r>
          </w:p>
          <w:p w:rsidR="002F45B8" w:rsidRPr="004573DE" w:rsidRDefault="002F45B8" w:rsidP="00DE5079">
            <w:pPr>
              <w:pStyle w:val="Akapitzlist"/>
              <w:numPr>
                <w:ilvl w:val="0"/>
                <w:numId w:val="24"/>
              </w:numPr>
              <w:ind w:left="319"/>
              <w:jc w:val="left"/>
            </w:pPr>
            <w:r w:rsidRPr="004573DE">
              <w:t>Słabo rozwinięta komunikacja publiczna.</w:t>
            </w:r>
          </w:p>
          <w:p w:rsidR="002F45B8" w:rsidRPr="004573DE" w:rsidRDefault="002F45B8" w:rsidP="00DE5079">
            <w:pPr>
              <w:pStyle w:val="Akapitzlist"/>
              <w:numPr>
                <w:ilvl w:val="0"/>
                <w:numId w:val="24"/>
              </w:numPr>
              <w:ind w:left="319"/>
              <w:jc w:val="left"/>
            </w:pPr>
            <w:r w:rsidRPr="004573DE">
              <w:t xml:space="preserve">Niedostosowana komunikacja publiczna do osób starszych </w:t>
            </w:r>
            <w:r>
              <w:br/>
            </w:r>
            <w:r w:rsidRPr="004573DE">
              <w:t>i z niepełnosprawnościami.</w:t>
            </w:r>
          </w:p>
          <w:p w:rsidR="002F45B8" w:rsidRPr="004573DE" w:rsidRDefault="002F45B8" w:rsidP="00DE5079">
            <w:pPr>
              <w:pStyle w:val="Akapitzlist"/>
              <w:numPr>
                <w:ilvl w:val="0"/>
                <w:numId w:val="24"/>
              </w:numPr>
              <w:ind w:left="319"/>
              <w:jc w:val="left"/>
            </w:pPr>
            <w:r w:rsidRPr="004573DE">
              <w:t>Brak dostępu do sieci gazociągowej</w:t>
            </w:r>
            <w:r w:rsidR="00E93525">
              <w:t xml:space="preserve"> </w:t>
            </w:r>
            <w:r w:rsidR="00E93525">
              <w:br/>
              <w:t>i kanalizacyjnej</w:t>
            </w:r>
            <w:r w:rsidRPr="004573DE">
              <w:t xml:space="preserve"> w niektórych sołectwach.</w:t>
            </w:r>
          </w:p>
          <w:p w:rsidR="002F45B8" w:rsidRPr="004573DE" w:rsidRDefault="002F45B8" w:rsidP="00DE5079">
            <w:pPr>
              <w:pStyle w:val="Akapitzlist"/>
              <w:numPr>
                <w:ilvl w:val="0"/>
                <w:numId w:val="24"/>
              </w:numPr>
              <w:ind w:left="319"/>
              <w:jc w:val="left"/>
            </w:pPr>
            <w:r w:rsidRPr="004573DE">
              <w:t>Brakujące elementy oświetlenia przy drogach gminnych.</w:t>
            </w:r>
          </w:p>
          <w:p w:rsidR="002F45B8" w:rsidRPr="004573DE" w:rsidRDefault="002F45B8" w:rsidP="00DE5079">
            <w:pPr>
              <w:pStyle w:val="Akapitzlist"/>
              <w:numPr>
                <w:ilvl w:val="0"/>
                <w:numId w:val="24"/>
              </w:numPr>
              <w:ind w:left="319"/>
              <w:jc w:val="left"/>
            </w:pPr>
            <w:r w:rsidRPr="004573DE">
              <w:t>Niewystarczająca liczba miejsc parkingowych w centrum Gminy.</w:t>
            </w:r>
          </w:p>
          <w:p w:rsidR="002F45B8" w:rsidRPr="004573DE" w:rsidRDefault="002F45B8" w:rsidP="00DE5079">
            <w:pPr>
              <w:pStyle w:val="Akapitzlist"/>
              <w:numPr>
                <w:ilvl w:val="0"/>
                <w:numId w:val="24"/>
              </w:numPr>
              <w:ind w:left="319"/>
              <w:jc w:val="left"/>
            </w:pPr>
            <w:r w:rsidRPr="004573DE">
              <w:t>Występujące awarie sieci wodociągowej.</w:t>
            </w:r>
          </w:p>
          <w:p w:rsidR="002F45B8" w:rsidRPr="004C38CF" w:rsidRDefault="002F45B8" w:rsidP="00DE5079">
            <w:pPr>
              <w:pStyle w:val="Akapitzlist"/>
              <w:numPr>
                <w:ilvl w:val="0"/>
                <w:numId w:val="24"/>
              </w:numPr>
              <w:ind w:left="319"/>
              <w:jc w:val="left"/>
              <w:rPr>
                <w:color w:val="FF0000"/>
              </w:rPr>
            </w:pPr>
            <w:r w:rsidRPr="004573DE">
              <w:t xml:space="preserve">Brak wiat przystankowych </w:t>
            </w:r>
            <w:r>
              <w:br/>
            </w:r>
            <w:r w:rsidRPr="004573DE">
              <w:t>w niektórych miejscowościach.</w:t>
            </w:r>
          </w:p>
          <w:p w:rsidR="002F45B8" w:rsidRPr="00DB02FA" w:rsidRDefault="002F45B8" w:rsidP="00DE5079">
            <w:pPr>
              <w:pStyle w:val="Akapitzlist"/>
              <w:numPr>
                <w:ilvl w:val="0"/>
                <w:numId w:val="24"/>
              </w:numPr>
              <w:ind w:left="319"/>
              <w:jc w:val="left"/>
              <w:rPr>
                <w:color w:val="FF0000"/>
              </w:rPr>
            </w:pPr>
            <w:r>
              <w:t>Brak terenów zagospodarowanej zieleni.</w:t>
            </w:r>
          </w:p>
        </w:tc>
      </w:tr>
      <w:tr w:rsidR="002F45B8" w:rsidRPr="0094091F" w:rsidTr="002F45B8">
        <w:trPr>
          <w:trHeight w:val="469"/>
        </w:trPr>
        <w:tc>
          <w:tcPr>
            <w:tcW w:w="460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0AD00" w:themeFill="accent1"/>
            <w:hideMark/>
          </w:tcPr>
          <w:p w:rsidR="002F45B8" w:rsidRPr="009562BA" w:rsidRDefault="002F45B8" w:rsidP="002F45B8">
            <w:pPr>
              <w:jc w:val="left"/>
              <w:rPr>
                <w:b/>
                <w:sz w:val="28"/>
                <w:szCs w:val="28"/>
              </w:rPr>
            </w:pPr>
            <w:r w:rsidRPr="009562BA">
              <w:rPr>
                <w:b/>
                <w:sz w:val="28"/>
                <w:szCs w:val="28"/>
              </w:rPr>
              <w:t>SZANSE</w:t>
            </w:r>
          </w:p>
        </w:tc>
        <w:tc>
          <w:tcPr>
            <w:tcW w:w="460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6A6A6" w:themeFill="background1" w:themeFillShade="A6"/>
            <w:hideMark/>
          </w:tcPr>
          <w:p w:rsidR="002F45B8" w:rsidRPr="009562BA" w:rsidRDefault="002F45B8" w:rsidP="002F45B8">
            <w:pPr>
              <w:jc w:val="left"/>
              <w:rPr>
                <w:b/>
                <w:sz w:val="28"/>
                <w:szCs w:val="28"/>
              </w:rPr>
            </w:pPr>
            <w:r w:rsidRPr="009562BA">
              <w:rPr>
                <w:b/>
                <w:sz w:val="28"/>
                <w:szCs w:val="28"/>
              </w:rPr>
              <w:t>ZAGROŻENIA</w:t>
            </w:r>
          </w:p>
        </w:tc>
      </w:tr>
      <w:tr w:rsidR="002F45B8" w:rsidRPr="0094091F" w:rsidTr="002F45B8">
        <w:tc>
          <w:tcPr>
            <w:tcW w:w="460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FD15D" w:themeFill="accent1" w:themeFillTint="99"/>
          </w:tcPr>
          <w:p w:rsidR="002F45B8" w:rsidRPr="0039587B" w:rsidRDefault="002F45B8" w:rsidP="00DE5079">
            <w:pPr>
              <w:pStyle w:val="Akapitzlist"/>
              <w:numPr>
                <w:ilvl w:val="0"/>
                <w:numId w:val="25"/>
              </w:numPr>
              <w:ind w:left="388"/>
              <w:jc w:val="left"/>
            </w:pPr>
            <w:r w:rsidRPr="0039587B">
              <w:t>Inwestycja władz w drogi wyższego rzędu.</w:t>
            </w:r>
          </w:p>
          <w:p w:rsidR="002F45B8" w:rsidRDefault="002F45B8" w:rsidP="00DE5079">
            <w:pPr>
              <w:pStyle w:val="Akapitzlist"/>
              <w:numPr>
                <w:ilvl w:val="0"/>
                <w:numId w:val="25"/>
              </w:numPr>
              <w:ind w:left="388"/>
              <w:jc w:val="left"/>
            </w:pPr>
            <w:r w:rsidRPr="0039587B">
              <w:t xml:space="preserve">Rozbudowa sieci komunikacyjnej </w:t>
            </w:r>
            <w:r w:rsidRPr="0039587B">
              <w:br/>
              <w:t>w obrębie powiatu.</w:t>
            </w:r>
          </w:p>
          <w:p w:rsidR="002F45B8" w:rsidRDefault="002F45B8" w:rsidP="00DE5079">
            <w:pPr>
              <w:pStyle w:val="Akapitzlist"/>
              <w:numPr>
                <w:ilvl w:val="0"/>
                <w:numId w:val="25"/>
              </w:numPr>
              <w:ind w:left="388"/>
              <w:jc w:val="left"/>
            </w:pPr>
            <w:r>
              <w:t xml:space="preserve">Współpraca międzygminna w zakresie rozbudowy szlaków rowerowych </w:t>
            </w:r>
            <w:r w:rsidR="000E2FD9">
              <w:br/>
            </w:r>
            <w:r>
              <w:t>i pieszych.</w:t>
            </w:r>
          </w:p>
          <w:p w:rsidR="002F45B8" w:rsidRDefault="002F45B8" w:rsidP="00DE5079">
            <w:pPr>
              <w:pStyle w:val="Akapitzlist"/>
              <w:numPr>
                <w:ilvl w:val="0"/>
                <w:numId w:val="25"/>
              </w:numPr>
              <w:ind w:left="388"/>
              <w:jc w:val="left"/>
            </w:pPr>
            <w:r>
              <w:t>Rozwój sieci telekomunikacyjnej.</w:t>
            </w:r>
          </w:p>
          <w:p w:rsidR="002F45B8" w:rsidRPr="0039587B" w:rsidRDefault="002F45B8" w:rsidP="00DE5079">
            <w:pPr>
              <w:pStyle w:val="Akapitzlist"/>
              <w:numPr>
                <w:ilvl w:val="0"/>
                <w:numId w:val="25"/>
              </w:numPr>
              <w:ind w:left="388"/>
              <w:jc w:val="left"/>
            </w:pPr>
            <w:r>
              <w:t>Możliwość pozyskiwania środków zewnętrznych na dofinansowanie do modernizacji infrastruktury technicznej.</w:t>
            </w:r>
          </w:p>
          <w:p w:rsidR="002F45B8" w:rsidRPr="00B37765" w:rsidRDefault="002F45B8" w:rsidP="00DE5079">
            <w:pPr>
              <w:pStyle w:val="Akapitzlist"/>
              <w:numPr>
                <w:ilvl w:val="0"/>
                <w:numId w:val="25"/>
              </w:numPr>
              <w:ind w:left="388"/>
              <w:jc w:val="left"/>
            </w:pPr>
            <w:r w:rsidRPr="0039587B">
              <w:t>Edukacja władz na temat ładu przestrzennego.</w:t>
            </w:r>
          </w:p>
        </w:tc>
        <w:tc>
          <w:tcPr>
            <w:tcW w:w="460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BFBFBF" w:themeFill="background1" w:themeFillShade="BF"/>
          </w:tcPr>
          <w:p w:rsidR="002F45B8" w:rsidRPr="00B37765" w:rsidRDefault="002F45B8" w:rsidP="00DE5079">
            <w:pPr>
              <w:pStyle w:val="Akapitzlist"/>
              <w:numPr>
                <w:ilvl w:val="0"/>
                <w:numId w:val="26"/>
              </w:numPr>
              <w:ind w:left="319"/>
              <w:jc w:val="left"/>
            </w:pPr>
            <w:r w:rsidRPr="00B37765">
              <w:t xml:space="preserve">Pogłębiający się problem braku wiedzy na temat ładu przestrzennego </w:t>
            </w:r>
            <w:r w:rsidR="000E2FD9">
              <w:br/>
            </w:r>
            <w:r w:rsidRPr="00B37765">
              <w:t>w gminach.</w:t>
            </w:r>
          </w:p>
          <w:p w:rsidR="002F45B8" w:rsidRPr="00E67929" w:rsidRDefault="002F45B8" w:rsidP="00DE5079">
            <w:pPr>
              <w:pStyle w:val="Akapitzlist"/>
              <w:numPr>
                <w:ilvl w:val="0"/>
                <w:numId w:val="26"/>
              </w:numPr>
              <w:ind w:left="319"/>
              <w:jc w:val="left"/>
            </w:pPr>
            <w:r w:rsidRPr="00B37765">
              <w:t xml:space="preserve">Odchodzenie od transportu zbiorowego na </w:t>
            </w:r>
            <w:r w:rsidRPr="00E67929">
              <w:t>rzecz samochodów osobowych.</w:t>
            </w:r>
          </w:p>
          <w:p w:rsidR="002F45B8" w:rsidRDefault="002F45B8" w:rsidP="00DE5079">
            <w:pPr>
              <w:pStyle w:val="Akapitzlist"/>
              <w:numPr>
                <w:ilvl w:val="0"/>
                <w:numId w:val="26"/>
              </w:numPr>
              <w:ind w:left="319"/>
              <w:jc w:val="left"/>
            </w:pPr>
            <w:r w:rsidRPr="00E67929">
              <w:t>Pogorszenie stanu dróg przez transport ciężkich towarów na drodze krajowej.</w:t>
            </w:r>
          </w:p>
          <w:p w:rsidR="002F45B8" w:rsidRDefault="002F45B8" w:rsidP="00DE5079">
            <w:pPr>
              <w:pStyle w:val="Akapitzlist"/>
              <w:numPr>
                <w:ilvl w:val="0"/>
                <w:numId w:val="26"/>
              </w:numPr>
              <w:ind w:left="319"/>
              <w:jc w:val="left"/>
            </w:pPr>
            <w:r>
              <w:t>Wzrost kosztów za odbiór odpadów komunalnych.</w:t>
            </w:r>
          </w:p>
          <w:p w:rsidR="002F45B8" w:rsidRDefault="002F45B8" w:rsidP="00DE5079">
            <w:pPr>
              <w:pStyle w:val="Akapitzlist"/>
              <w:numPr>
                <w:ilvl w:val="0"/>
                <w:numId w:val="26"/>
              </w:numPr>
              <w:ind w:left="319"/>
              <w:jc w:val="left"/>
            </w:pPr>
            <w:r>
              <w:t>Zwiększenie się ilości barier architektonicznych i komunikacyjnych.</w:t>
            </w:r>
          </w:p>
          <w:p w:rsidR="002F45B8" w:rsidRPr="00E67929" w:rsidRDefault="002F45B8" w:rsidP="002F45B8">
            <w:pPr>
              <w:ind w:firstLine="0"/>
              <w:jc w:val="left"/>
            </w:pPr>
          </w:p>
          <w:p w:rsidR="002F45B8" w:rsidRPr="0094091F" w:rsidRDefault="002F45B8" w:rsidP="002F45B8">
            <w:pPr>
              <w:spacing w:line="276" w:lineRule="auto"/>
              <w:jc w:val="left"/>
              <w:rPr>
                <w:color w:val="FF0000"/>
              </w:rPr>
            </w:pPr>
          </w:p>
        </w:tc>
      </w:tr>
    </w:tbl>
    <w:p w:rsidR="00C222BB" w:rsidRDefault="00C222BB">
      <w:pPr>
        <w:spacing w:before="200" w:after="200"/>
        <w:ind w:firstLine="0"/>
        <w:jc w:val="left"/>
        <w:rPr>
          <w:caps/>
          <w:spacing w:val="15"/>
          <w:sz w:val="22"/>
          <w:szCs w:val="22"/>
        </w:rPr>
      </w:pPr>
    </w:p>
    <w:p w:rsidR="002F45B8" w:rsidRPr="003A4C3C" w:rsidRDefault="0048427E" w:rsidP="003A4C3C">
      <w:pPr>
        <w:pStyle w:val="Nagwek3"/>
        <w:rPr>
          <w:color w:val="auto"/>
        </w:rPr>
      </w:pPr>
      <w:bookmarkStart w:id="34" w:name="_Toc74133889"/>
      <w:r>
        <w:rPr>
          <w:color w:val="auto"/>
        </w:rPr>
        <w:lastRenderedPageBreak/>
        <w:t xml:space="preserve">3.2. </w:t>
      </w:r>
      <w:r w:rsidR="006D6E93">
        <w:rPr>
          <w:color w:val="auto"/>
        </w:rPr>
        <w:t>Gospodarka</w:t>
      </w:r>
      <w:bookmarkEnd w:id="34"/>
    </w:p>
    <w:tbl>
      <w:tblPr>
        <w:tblStyle w:val="Tabela-Siatka"/>
        <w:tblW w:w="0" w:type="auto"/>
        <w:tblInd w:w="3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605"/>
        <w:gridCol w:w="4605"/>
      </w:tblGrid>
      <w:tr w:rsidR="002F45B8" w:rsidRPr="0094091F" w:rsidTr="002F45B8">
        <w:trPr>
          <w:trHeight w:val="470"/>
        </w:trPr>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D3A7" w:themeFill="accent4" w:themeFillTint="99"/>
            <w:vAlign w:val="center"/>
            <w:hideMark/>
          </w:tcPr>
          <w:p w:rsidR="002F45B8" w:rsidRPr="00B841BC" w:rsidRDefault="002F45B8" w:rsidP="002F45B8">
            <w:pPr>
              <w:ind w:firstLine="0"/>
              <w:jc w:val="center"/>
              <w:rPr>
                <w:b/>
                <w:sz w:val="28"/>
                <w:szCs w:val="28"/>
              </w:rPr>
            </w:pPr>
            <w:r w:rsidRPr="00B841BC">
              <w:rPr>
                <w:b/>
                <w:sz w:val="28"/>
                <w:szCs w:val="28"/>
              </w:rPr>
              <w:t>MOCNE STRONY</w:t>
            </w:r>
          </w:p>
        </w:tc>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D9DA1" w:themeFill="background2" w:themeFillShade="BF"/>
            <w:vAlign w:val="center"/>
            <w:hideMark/>
          </w:tcPr>
          <w:p w:rsidR="002F45B8" w:rsidRPr="00B841BC" w:rsidRDefault="002F45B8" w:rsidP="002F45B8">
            <w:pPr>
              <w:ind w:firstLine="0"/>
              <w:jc w:val="center"/>
              <w:rPr>
                <w:b/>
                <w:sz w:val="28"/>
                <w:szCs w:val="28"/>
              </w:rPr>
            </w:pPr>
            <w:r w:rsidRPr="00B841BC">
              <w:rPr>
                <w:b/>
                <w:sz w:val="28"/>
                <w:szCs w:val="28"/>
              </w:rPr>
              <w:t>SŁABE STRONY</w:t>
            </w:r>
          </w:p>
        </w:tc>
      </w:tr>
      <w:tr w:rsidR="002F45B8" w:rsidRPr="0094091F" w:rsidTr="002F45B8">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3E2C4" w:themeFill="accent4" w:themeFillTint="66"/>
          </w:tcPr>
          <w:p w:rsidR="002F45B8" w:rsidRDefault="002F45B8" w:rsidP="00DE5079">
            <w:pPr>
              <w:pStyle w:val="Akapitzlist"/>
              <w:numPr>
                <w:ilvl w:val="0"/>
                <w:numId w:val="34"/>
              </w:numPr>
              <w:ind w:left="388"/>
              <w:jc w:val="left"/>
            </w:pPr>
            <w:r w:rsidRPr="00EC7656">
              <w:t xml:space="preserve">Dobra lokalizacja Gminy </w:t>
            </w:r>
            <w:r w:rsidR="00697A22">
              <w:br/>
            </w:r>
            <w:r w:rsidRPr="00EC7656">
              <w:t>w bezpośrednim sąsiedztwie Nowego Sącza.</w:t>
            </w:r>
          </w:p>
          <w:p w:rsidR="002F45B8" w:rsidRDefault="002F45B8" w:rsidP="00DE5079">
            <w:pPr>
              <w:pStyle w:val="Akapitzlist"/>
              <w:numPr>
                <w:ilvl w:val="0"/>
                <w:numId w:val="34"/>
              </w:numPr>
              <w:ind w:left="388"/>
              <w:jc w:val="left"/>
            </w:pPr>
            <w:r>
              <w:t>Duża liczba działających przedsiębiorstw.</w:t>
            </w:r>
          </w:p>
          <w:p w:rsidR="002F45B8" w:rsidRDefault="002F45B8" w:rsidP="00DE5079">
            <w:pPr>
              <w:pStyle w:val="Akapitzlist"/>
              <w:numPr>
                <w:ilvl w:val="0"/>
                <w:numId w:val="34"/>
              </w:numPr>
              <w:ind w:left="388"/>
              <w:jc w:val="left"/>
            </w:pPr>
            <w:r>
              <w:t>Możliwość korzystania z dotacji na zakładanie i rozwój działalności gospodarczej.</w:t>
            </w:r>
          </w:p>
          <w:p w:rsidR="002F45B8" w:rsidRPr="00EC7656" w:rsidRDefault="002F45B8" w:rsidP="00DE5079">
            <w:pPr>
              <w:pStyle w:val="Akapitzlist"/>
              <w:numPr>
                <w:ilvl w:val="0"/>
                <w:numId w:val="34"/>
              </w:numPr>
              <w:ind w:left="388"/>
              <w:jc w:val="left"/>
            </w:pPr>
            <w:r>
              <w:t xml:space="preserve">Prowadzenie </w:t>
            </w:r>
            <w:r w:rsidR="00697A22">
              <w:t xml:space="preserve">korzystnej </w:t>
            </w:r>
            <w:r>
              <w:t>polityki podatkowej ułatwiającej prowadzenie działalności gospodarczej na terenie Gminy.</w:t>
            </w:r>
          </w:p>
          <w:p w:rsidR="002F45B8" w:rsidRPr="00761900" w:rsidRDefault="002F45B8" w:rsidP="00DE5079">
            <w:pPr>
              <w:pStyle w:val="Akapitzlist"/>
              <w:numPr>
                <w:ilvl w:val="0"/>
                <w:numId w:val="34"/>
              </w:numPr>
              <w:ind w:left="388"/>
              <w:jc w:val="left"/>
            </w:pPr>
            <w:r w:rsidRPr="007F38DF">
              <w:t xml:space="preserve">Wzrost podmiotów gospodarki </w:t>
            </w:r>
            <w:r w:rsidRPr="00761900">
              <w:t>narodowej wpisanych do rejestru REGON.</w:t>
            </w:r>
          </w:p>
          <w:p w:rsidR="002F45B8" w:rsidRPr="00761900" w:rsidRDefault="002F45B8" w:rsidP="00DE5079">
            <w:pPr>
              <w:pStyle w:val="Akapitzlist"/>
              <w:numPr>
                <w:ilvl w:val="0"/>
                <w:numId w:val="34"/>
              </w:numPr>
              <w:ind w:left="388"/>
              <w:jc w:val="left"/>
            </w:pPr>
            <w:r w:rsidRPr="00761900">
              <w:t>Wzrost dochodów na jednego mieszkańca.</w:t>
            </w:r>
          </w:p>
          <w:p w:rsidR="002F45B8" w:rsidRDefault="002F45B8" w:rsidP="00DE5079">
            <w:pPr>
              <w:pStyle w:val="Akapitzlist"/>
              <w:numPr>
                <w:ilvl w:val="0"/>
                <w:numId w:val="34"/>
              </w:numPr>
              <w:ind w:left="388"/>
              <w:jc w:val="left"/>
            </w:pPr>
            <w:r w:rsidRPr="00761900">
              <w:t xml:space="preserve">Korzystna sytuacja demograficzna </w:t>
            </w:r>
            <w:r w:rsidRPr="00761900">
              <w:br/>
              <w:t>w Gminie.</w:t>
            </w:r>
          </w:p>
          <w:p w:rsidR="002F45B8" w:rsidRDefault="003F7806" w:rsidP="00DE5079">
            <w:pPr>
              <w:pStyle w:val="Akapitzlist"/>
              <w:numPr>
                <w:ilvl w:val="0"/>
                <w:numId w:val="34"/>
              </w:numPr>
              <w:ind w:left="388"/>
              <w:jc w:val="left"/>
            </w:pPr>
            <w:r>
              <w:t>Istniejące C</w:t>
            </w:r>
            <w:r w:rsidR="002F45B8">
              <w:t xml:space="preserve">entrum Produktu Turystycznego </w:t>
            </w:r>
            <w:r w:rsidR="002F45B8">
              <w:br/>
              <w:t>i Kulturowego.</w:t>
            </w:r>
          </w:p>
          <w:p w:rsidR="002F45B8" w:rsidRPr="007F38DF" w:rsidRDefault="002F45B8" w:rsidP="00DE5079">
            <w:pPr>
              <w:pStyle w:val="Akapitzlist"/>
              <w:numPr>
                <w:ilvl w:val="0"/>
                <w:numId w:val="34"/>
              </w:numPr>
              <w:ind w:left="388"/>
              <w:jc w:val="left"/>
            </w:pPr>
            <w:r>
              <w:t>Rozwój budownictwa deweloperskiego.</w:t>
            </w:r>
          </w:p>
        </w:tc>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5E5E6" w:themeFill="background2" w:themeFillTint="99"/>
          </w:tcPr>
          <w:p w:rsidR="002F45B8" w:rsidRPr="00761900" w:rsidRDefault="002F45B8" w:rsidP="00DE5079">
            <w:pPr>
              <w:pStyle w:val="Akapitzlist"/>
              <w:numPr>
                <w:ilvl w:val="0"/>
                <w:numId w:val="35"/>
              </w:numPr>
              <w:ind w:left="319"/>
              <w:jc w:val="left"/>
            </w:pPr>
            <w:r w:rsidRPr="00761900">
              <w:t>Większy udział kobiet w liczbie osób bezrobotnych.</w:t>
            </w:r>
          </w:p>
          <w:p w:rsidR="002F45B8" w:rsidRPr="00761900" w:rsidRDefault="002F45B8" w:rsidP="00DE5079">
            <w:pPr>
              <w:pStyle w:val="Akapitzlist"/>
              <w:numPr>
                <w:ilvl w:val="0"/>
                <w:numId w:val="35"/>
              </w:numPr>
              <w:ind w:left="319"/>
              <w:jc w:val="left"/>
            </w:pPr>
            <w:r w:rsidRPr="00761900">
              <w:t>Dysproporcja między sołectwami.</w:t>
            </w:r>
          </w:p>
          <w:p w:rsidR="002F45B8" w:rsidRPr="00761900" w:rsidRDefault="002F45B8" w:rsidP="00DE5079">
            <w:pPr>
              <w:pStyle w:val="Akapitzlist"/>
              <w:numPr>
                <w:ilvl w:val="0"/>
                <w:numId w:val="35"/>
              </w:numPr>
              <w:ind w:left="319"/>
              <w:jc w:val="left"/>
            </w:pPr>
            <w:r w:rsidRPr="00761900">
              <w:t>Brak możliwości rozwoju zawodowego.</w:t>
            </w:r>
          </w:p>
          <w:p w:rsidR="002F45B8" w:rsidRPr="00765175" w:rsidRDefault="002F45B8" w:rsidP="00DE5079">
            <w:pPr>
              <w:pStyle w:val="Akapitzlist"/>
              <w:numPr>
                <w:ilvl w:val="0"/>
                <w:numId w:val="35"/>
              </w:numPr>
              <w:ind w:left="319"/>
              <w:jc w:val="left"/>
            </w:pPr>
            <w:r w:rsidRPr="00765175">
              <w:t>Brak wyznaczonych terenów inwestycyjnych.</w:t>
            </w:r>
          </w:p>
          <w:p w:rsidR="002F45B8" w:rsidRPr="00145880" w:rsidRDefault="002F45B8" w:rsidP="00DE5079">
            <w:pPr>
              <w:pStyle w:val="Akapitzlist"/>
              <w:numPr>
                <w:ilvl w:val="0"/>
                <w:numId w:val="35"/>
              </w:numPr>
              <w:ind w:left="319"/>
              <w:jc w:val="left"/>
              <w:rPr>
                <w:color w:val="FF0000"/>
              </w:rPr>
            </w:pPr>
            <w:r w:rsidRPr="00765175">
              <w:t>Trudności w znalezieniu nowych miejsc pracy</w:t>
            </w:r>
            <w:r w:rsidR="008B305F">
              <w:t xml:space="preserve"> spowodowane słabą promocją ofert pracy</w:t>
            </w:r>
            <w:r w:rsidRPr="00765175">
              <w:t>.</w:t>
            </w:r>
          </w:p>
          <w:p w:rsidR="002F45B8" w:rsidRPr="002F598B" w:rsidRDefault="002F45B8" w:rsidP="00DE5079">
            <w:pPr>
              <w:pStyle w:val="Akapitzlist"/>
              <w:numPr>
                <w:ilvl w:val="0"/>
                <w:numId w:val="35"/>
              </w:numPr>
              <w:ind w:left="319"/>
              <w:jc w:val="left"/>
              <w:rPr>
                <w:color w:val="FF0000"/>
              </w:rPr>
            </w:pPr>
            <w:r>
              <w:t>Brak współpracy międzygminnej.</w:t>
            </w:r>
          </w:p>
        </w:tc>
      </w:tr>
      <w:tr w:rsidR="002F45B8" w:rsidRPr="0094091F" w:rsidTr="002F45B8">
        <w:trPr>
          <w:trHeight w:val="427"/>
        </w:trPr>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0AD00" w:themeFill="accent1"/>
            <w:vAlign w:val="center"/>
            <w:hideMark/>
          </w:tcPr>
          <w:p w:rsidR="002F45B8" w:rsidRPr="00B841BC" w:rsidRDefault="002F45B8" w:rsidP="002F45B8">
            <w:pPr>
              <w:ind w:hanging="38"/>
              <w:jc w:val="center"/>
              <w:rPr>
                <w:b/>
                <w:sz w:val="28"/>
                <w:szCs w:val="28"/>
              </w:rPr>
            </w:pPr>
            <w:r w:rsidRPr="00B841BC">
              <w:rPr>
                <w:b/>
                <w:sz w:val="28"/>
                <w:szCs w:val="28"/>
              </w:rPr>
              <w:t>SZANSE</w:t>
            </w:r>
          </w:p>
        </w:tc>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A6A6" w:themeFill="background1" w:themeFillShade="A6"/>
            <w:vAlign w:val="center"/>
            <w:hideMark/>
          </w:tcPr>
          <w:p w:rsidR="002F45B8" w:rsidRPr="00B841BC" w:rsidRDefault="002F45B8" w:rsidP="002F45B8">
            <w:pPr>
              <w:ind w:firstLine="35"/>
              <w:jc w:val="center"/>
              <w:rPr>
                <w:b/>
                <w:sz w:val="28"/>
                <w:szCs w:val="28"/>
              </w:rPr>
            </w:pPr>
            <w:r w:rsidRPr="00B841BC">
              <w:rPr>
                <w:b/>
                <w:sz w:val="28"/>
                <w:szCs w:val="28"/>
              </w:rPr>
              <w:t>ZAGROŻENIA</w:t>
            </w:r>
          </w:p>
        </w:tc>
      </w:tr>
      <w:tr w:rsidR="002F45B8" w:rsidRPr="0094091F" w:rsidTr="002F45B8">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D15D" w:themeFill="accent1" w:themeFillTint="99"/>
            <w:vAlign w:val="center"/>
          </w:tcPr>
          <w:p w:rsidR="002F45B8" w:rsidRPr="00C35830" w:rsidRDefault="002F45B8" w:rsidP="002F45B8">
            <w:pPr>
              <w:ind w:firstLine="0"/>
              <w:jc w:val="left"/>
            </w:pPr>
            <w:r w:rsidRPr="00C35830">
              <w:t xml:space="preserve">1. Wzrost nowych technologii </w:t>
            </w:r>
            <w:r w:rsidR="000E2FD9">
              <w:br/>
            </w:r>
            <w:r w:rsidRPr="00C35830">
              <w:t>i aktywizacja przedsiębiorstw na terenie powiatu.</w:t>
            </w:r>
          </w:p>
          <w:p w:rsidR="002F45B8" w:rsidRPr="00C35830" w:rsidRDefault="002F45B8" w:rsidP="002F45B8">
            <w:pPr>
              <w:ind w:firstLine="0"/>
              <w:jc w:val="left"/>
            </w:pPr>
            <w:r w:rsidRPr="00C35830">
              <w:t>2. Wzrost dochodów mieszkańców Gminy.</w:t>
            </w:r>
          </w:p>
          <w:p w:rsidR="002F45B8" w:rsidRPr="00C35830" w:rsidRDefault="002F45B8" w:rsidP="002F45B8">
            <w:pPr>
              <w:ind w:firstLine="0"/>
              <w:jc w:val="left"/>
            </w:pPr>
            <w:r w:rsidRPr="00C35830">
              <w:t>3. Zmniejszenie dysproporcji międzygminnych.</w:t>
            </w:r>
          </w:p>
          <w:p w:rsidR="002F45B8" w:rsidRPr="00C35830" w:rsidRDefault="002F45B8" w:rsidP="002F45B8">
            <w:pPr>
              <w:ind w:firstLine="0"/>
              <w:jc w:val="left"/>
            </w:pPr>
            <w:r w:rsidRPr="00C35830">
              <w:t>4. Współpraca międzygminna w zakresie rozwoju gospodarki.</w:t>
            </w:r>
          </w:p>
          <w:p w:rsidR="002F45B8" w:rsidRPr="0094091F" w:rsidRDefault="002F45B8" w:rsidP="002F45B8">
            <w:pPr>
              <w:ind w:firstLine="0"/>
              <w:jc w:val="left"/>
              <w:rPr>
                <w:color w:val="FF0000"/>
              </w:rPr>
            </w:pPr>
            <w:r w:rsidRPr="00C35830">
              <w:t>5. Zainteresowanie inwestorów potencjałem terenów rolniczych.</w:t>
            </w:r>
          </w:p>
        </w:tc>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tcPr>
          <w:p w:rsidR="002F45B8" w:rsidRPr="00EB54F8" w:rsidRDefault="002F45B8" w:rsidP="00DE5079">
            <w:pPr>
              <w:pStyle w:val="Akapitzlist"/>
              <w:numPr>
                <w:ilvl w:val="0"/>
                <w:numId w:val="36"/>
              </w:numPr>
              <w:ind w:left="319"/>
              <w:jc w:val="left"/>
            </w:pPr>
            <w:r w:rsidRPr="00EB54F8">
              <w:t>Zwiększenie dysproporcji między gminami województwa małopolskiego.</w:t>
            </w:r>
          </w:p>
          <w:p w:rsidR="002F45B8" w:rsidRPr="00B841BC" w:rsidRDefault="002F45B8" w:rsidP="00DE5079">
            <w:pPr>
              <w:pStyle w:val="Akapitzlist"/>
              <w:numPr>
                <w:ilvl w:val="0"/>
                <w:numId w:val="36"/>
              </w:numPr>
              <w:ind w:left="319"/>
              <w:jc w:val="left"/>
            </w:pPr>
            <w:r w:rsidRPr="00B841BC">
              <w:t>Wzrost bezrobocia w całym kraju.</w:t>
            </w:r>
          </w:p>
          <w:p w:rsidR="002F45B8" w:rsidRPr="00B841BC" w:rsidRDefault="002F45B8" w:rsidP="00DE5079">
            <w:pPr>
              <w:pStyle w:val="Akapitzlist"/>
              <w:numPr>
                <w:ilvl w:val="0"/>
                <w:numId w:val="36"/>
              </w:numPr>
              <w:ind w:left="319"/>
              <w:jc w:val="left"/>
            </w:pPr>
            <w:r w:rsidRPr="00B841BC">
              <w:t xml:space="preserve">Brak wystarczającej promocji Gminy </w:t>
            </w:r>
            <w:r w:rsidR="000E2FD9">
              <w:br/>
            </w:r>
            <w:r w:rsidRPr="00B841BC">
              <w:t>w celu przyciągnięcia nowych inwestorów.</w:t>
            </w:r>
          </w:p>
          <w:p w:rsidR="002F45B8" w:rsidRPr="00B841BC" w:rsidRDefault="002F45B8" w:rsidP="00DE5079">
            <w:pPr>
              <w:pStyle w:val="Akapitzlist"/>
              <w:numPr>
                <w:ilvl w:val="0"/>
                <w:numId w:val="36"/>
              </w:numPr>
              <w:ind w:left="319"/>
              <w:jc w:val="left"/>
            </w:pPr>
            <w:r w:rsidRPr="00B841BC">
              <w:t xml:space="preserve">Brak aktywizacji miejsc pracy </w:t>
            </w:r>
            <w:r w:rsidR="000E2FD9">
              <w:br/>
            </w:r>
            <w:r w:rsidRPr="00B841BC">
              <w:t>w obrębie powiatu.</w:t>
            </w:r>
          </w:p>
          <w:p w:rsidR="002F45B8" w:rsidRPr="00EB54F8" w:rsidRDefault="002F45B8" w:rsidP="00DE5079">
            <w:pPr>
              <w:pStyle w:val="Akapitzlist"/>
              <w:numPr>
                <w:ilvl w:val="0"/>
                <w:numId w:val="36"/>
              </w:numPr>
              <w:ind w:left="319"/>
              <w:jc w:val="left"/>
              <w:rPr>
                <w:color w:val="FF0000"/>
              </w:rPr>
            </w:pPr>
            <w:r w:rsidRPr="00B841BC">
              <w:t>Problemy z zawieraniem współpracy międzygminnej.</w:t>
            </w:r>
          </w:p>
        </w:tc>
      </w:tr>
    </w:tbl>
    <w:p w:rsidR="002F45B8" w:rsidRDefault="002F45B8" w:rsidP="002F45B8">
      <w:pPr>
        <w:spacing w:before="200" w:after="200"/>
        <w:ind w:firstLine="0"/>
        <w:jc w:val="left"/>
        <w:rPr>
          <w:caps/>
          <w:color w:val="FF0000"/>
          <w:spacing w:val="15"/>
          <w:sz w:val="22"/>
          <w:szCs w:val="22"/>
        </w:rPr>
      </w:pPr>
      <w:bookmarkStart w:id="35" w:name="_Toc64638670"/>
    </w:p>
    <w:p w:rsidR="002F45B8" w:rsidRDefault="002F45B8" w:rsidP="002F45B8">
      <w:pPr>
        <w:spacing w:before="200" w:after="200"/>
        <w:ind w:firstLine="0"/>
        <w:jc w:val="left"/>
        <w:rPr>
          <w:caps/>
          <w:color w:val="FF0000"/>
          <w:spacing w:val="15"/>
          <w:sz w:val="22"/>
          <w:szCs w:val="22"/>
        </w:rPr>
      </w:pPr>
    </w:p>
    <w:bookmarkEnd w:id="35"/>
    <w:p w:rsidR="003A4C3C" w:rsidRDefault="003A4C3C">
      <w:pPr>
        <w:spacing w:before="200" w:after="200"/>
        <w:ind w:firstLine="0"/>
        <w:jc w:val="left"/>
        <w:rPr>
          <w:caps/>
          <w:spacing w:val="15"/>
          <w:sz w:val="22"/>
          <w:szCs w:val="22"/>
        </w:rPr>
      </w:pPr>
      <w:r>
        <w:br w:type="page"/>
      </w:r>
    </w:p>
    <w:p w:rsidR="002F45B8" w:rsidRPr="005A667C" w:rsidRDefault="0048427E" w:rsidP="002F45B8">
      <w:pPr>
        <w:pStyle w:val="Nagwek3"/>
        <w:rPr>
          <w:color w:val="auto"/>
        </w:rPr>
      </w:pPr>
      <w:bookmarkStart w:id="36" w:name="_Toc74133890"/>
      <w:r>
        <w:rPr>
          <w:color w:val="auto"/>
        </w:rPr>
        <w:lastRenderedPageBreak/>
        <w:t>3.3. S</w:t>
      </w:r>
      <w:r w:rsidR="006D6E93">
        <w:rPr>
          <w:color w:val="auto"/>
        </w:rPr>
        <w:t>połeczeństwo</w:t>
      </w:r>
      <w:bookmarkEnd w:id="36"/>
    </w:p>
    <w:tbl>
      <w:tblPr>
        <w:tblStyle w:val="Tabela-Siatka"/>
        <w:tblW w:w="0" w:type="auto"/>
        <w:tblInd w:w="3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605"/>
        <w:gridCol w:w="4605"/>
      </w:tblGrid>
      <w:tr w:rsidR="002F45B8" w:rsidRPr="005A667C" w:rsidTr="002F45B8">
        <w:trPr>
          <w:trHeight w:val="383"/>
        </w:trPr>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D3A7" w:themeFill="accent4" w:themeFillTint="99"/>
            <w:vAlign w:val="center"/>
            <w:hideMark/>
          </w:tcPr>
          <w:p w:rsidR="002F45B8" w:rsidRPr="005A667C" w:rsidRDefault="002F45B8" w:rsidP="002F45B8">
            <w:pPr>
              <w:jc w:val="center"/>
              <w:rPr>
                <w:b/>
                <w:sz w:val="28"/>
                <w:szCs w:val="28"/>
              </w:rPr>
            </w:pPr>
            <w:r w:rsidRPr="005A667C">
              <w:rPr>
                <w:b/>
                <w:sz w:val="28"/>
                <w:szCs w:val="28"/>
              </w:rPr>
              <w:t>MOCNE STRONY</w:t>
            </w:r>
          </w:p>
        </w:tc>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D9DA1" w:themeFill="background2" w:themeFillShade="BF"/>
            <w:vAlign w:val="center"/>
            <w:hideMark/>
          </w:tcPr>
          <w:p w:rsidR="002F45B8" w:rsidRPr="005A667C" w:rsidRDefault="002F45B8" w:rsidP="002F45B8">
            <w:pPr>
              <w:jc w:val="center"/>
              <w:rPr>
                <w:b/>
                <w:sz w:val="28"/>
                <w:szCs w:val="28"/>
              </w:rPr>
            </w:pPr>
            <w:r w:rsidRPr="005A667C">
              <w:rPr>
                <w:b/>
                <w:sz w:val="28"/>
                <w:szCs w:val="28"/>
              </w:rPr>
              <w:t>SŁABE STRONY</w:t>
            </w:r>
          </w:p>
        </w:tc>
      </w:tr>
      <w:tr w:rsidR="002F45B8" w:rsidRPr="0094091F" w:rsidTr="002F45B8">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3E2C4" w:themeFill="accent4" w:themeFillTint="66"/>
          </w:tcPr>
          <w:p w:rsidR="002F45B8" w:rsidRPr="00C3236C" w:rsidRDefault="002F45B8" w:rsidP="00DE5079">
            <w:pPr>
              <w:pStyle w:val="Akapitzlist"/>
              <w:numPr>
                <w:ilvl w:val="0"/>
                <w:numId w:val="27"/>
              </w:numPr>
              <w:ind w:left="388"/>
              <w:jc w:val="left"/>
            </w:pPr>
            <w:r w:rsidRPr="00C3236C">
              <w:t>Najliczniejsza gmina wiejska w Polsce.</w:t>
            </w:r>
          </w:p>
          <w:p w:rsidR="002F45B8" w:rsidRPr="00C3236C" w:rsidRDefault="002F45B8" w:rsidP="00DE5079">
            <w:pPr>
              <w:pStyle w:val="Akapitzlist"/>
              <w:numPr>
                <w:ilvl w:val="0"/>
                <w:numId w:val="27"/>
              </w:numPr>
              <w:ind w:left="388"/>
              <w:jc w:val="left"/>
            </w:pPr>
            <w:r w:rsidRPr="00C3236C">
              <w:t>Stale zwiększająca się liczba mieszkańców.</w:t>
            </w:r>
          </w:p>
          <w:p w:rsidR="002F45B8" w:rsidRPr="00C3236C" w:rsidRDefault="002F45B8" w:rsidP="00DE5079">
            <w:pPr>
              <w:pStyle w:val="Akapitzlist"/>
              <w:numPr>
                <w:ilvl w:val="0"/>
                <w:numId w:val="27"/>
              </w:numPr>
              <w:ind w:left="388"/>
              <w:jc w:val="left"/>
            </w:pPr>
            <w:r w:rsidRPr="00C3236C">
              <w:t>Dodatni przyrost naturalny</w:t>
            </w:r>
            <w:r>
              <w:t xml:space="preserve"> </w:t>
            </w:r>
            <w:r>
              <w:br/>
              <w:t>w ostatnich latach</w:t>
            </w:r>
            <w:r w:rsidRPr="00C3236C">
              <w:t>.</w:t>
            </w:r>
          </w:p>
          <w:p w:rsidR="002F45B8" w:rsidRDefault="002F45B8" w:rsidP="00DE5079">
            <w:pPr>
              <w:pStyle w:val="Akapitzlist"/>
              <w:numPr>
                <w:ilvl w:val="0"/>
                <w:numId w:val="27"/>
              </w:numPr>
              <w:ind w:left="388"/>
              <w:jc w:val="left"/>
            </w:pPr>
            <w:r>
              <w:t xml:space="preserve">Dodatnia wartość salda migracji </w:t>
            </w:r>
            <w:r w:rsidR="000E2FD9">
              <w:br/>
            </w:r>
            <w:r>
              <w:t>w ostatnim roku.</w:t>
            </w:r>
          </w:p>
          <w:p w:rsidR="002F45B8" w:rsidRDefault="002F45B8" w:rsidP="00DE5079">
            <w:pPr>
              <w:pStyle w:val="Akapitzlist"/>
              <w:numPr>
                <w:ilvl w:val="0"/>
                <w:numId w:val="27"/>
              </w:numPr>
              <w:ind w:left="388"/>
              <w:jc w:val="left"/>
            </w:pPr>
            <w:r>
              <w:t>Liczne i sprawnie działające placówki oświatowe.</w:t>
            </w:r>
          </w:p>
          <w:p w:rsidR="002F45B8" w:rsidRDefault="002F45B8" w:rsidP="00DE5079">
            <w:pPr>
              <w:pStyle w:val="Akapitzlist"/>
              <w:numPr>
                <w:ilvl w:val="0"/>
                <w:numId w:val="27"/>
              </w:numPr>
              <w:ind w:left="388"/>
              <w:jc w:val="left"/>
            </w:pPr>
            <w:r>
              <w:t>D</w:t>
            </w:r>
            <w:r w:rsidR="00FB664D">
              <w:t>obrze d</w:t>
            </w:r>
            <w:r>
              <w:t xml:space="preserve">ziałający klub dziecięcy oraz żłobki zajmujące się opieką dzieci do 3 lat. </w:t>
            </w:r>
          </w:p>
          <w:p w:rsidR="002F45B8" w:rsidRDefault="00245FE1" w:rsidP="00DE5079">
            <w:pPr>
              <w:pStyle w:val="Akapitzlist"/>
              <w:numPr>
                <w:ilvl w:val="0"/>
                <w:numId w:val="27"/>
              </w:numPr>
              <w:ind w:left="388"/>
              <w:jc w:val="left"/>
            </w:pPr>
            <w:r>
              <w:t>Dobrze działające p</w:t>
            </w:r>
            <w:r w:rsidR="002F45B8">
              <w:t>lacówki opieki zdrowotnej na terenie Gminy.</w:t>
            </w:r>
          </w:p>
          <w:p w:rsidR="002F45B8" w:rsidRDefault="002F45B8" w:rsidP="00DE5079">
            <w:pPr>
              <w:pStyle w:val="Akapitzlist"/>
              <w:numPr>
                <w:ilvl w:val="0"/>
                <w:numId w:val="27"/>
              </w:numPr>
              <w:ind w:left="388"/>
              <w:jc w:val="left"/>
            </w:pPr>
            <w:r>
              <w:t>Sprawnie działający Gminny Ośrodek Pomocy Społecznej.</w:t>
            </w:r>
          </w:p>
          <w:p w:rsidR="002F45B8" w:rsidRDefault="002F45B8" w:rsidP="00DE5079">
            <w:pPr>
              <w:pStyle w:val="Akapitzlist"/>
              <w:numPr>
                <w:ilvl w:val="0"/>
                <w:numId w:val="27"/>
              </w:numPr>
              <w:ind w:left="388"/>
              <w:jc w:val="left"/>
            </w:pPr>
            <w:r>
              <w:t>Malejąca liczba rodzin potrzebujących wsparcia GOPS.</w:t>
            </w:r>
          </w:p>
          <w:p w:rsidR="002F45B8" w:rsidRDefault="00245FE1" w:rsidP="00DE5079">
            <w:pPr>
              <w:pStyle w:val="Akapitzlist"/>
              <w:numPr>
                <w:ilvl w:val="0"/>
                <w:numId w:val="27"/>
              </w:numPr>
              <w:ind w:left="388"/>
              <w:jc w:val="left"/>
            </w:pPr>
            <w:r>
              <w:t xml:space="preserve">Skutecznie działająca Komenda Straży Gminnej </w:t>
            </w:r>
            <w:r w:rsidR="002F45B8">
              <w:t>w Chełmcu.</w:t>
            </w:r>
          </w:p>
          <w:p w:rsidR="002F45B8" w:rsidRDefault="00245FE1" w:rsidP="00DE5079">
            <w:pPr>
              <w:pStyle w:val="Akapitzlist"/>
              <w:numPr>
                <w:ilvl w:val="0"/>
                <w:numId w:val="27"/>
              </w:numPr>
              <w:ind w:left="388"/>
              <w:jc w:val="left"/>
            </w:pPr>
            <w:r>
              <w:t>Prężnie d</w:t>
            </w:r>
            <w:r w:rsidR="002F45B8">
              <w:t>ziałająca Stołówka Gminy Chełmiec dla osób potrzebujących.</w:t>
            </w:r>
          </w:p>
          <w:p w:rsidR="002F45B8" w:rsidRDefault="002F45B8" w:rsidP="00DE5079">
            <w:pPr>
              <w:pStyle w:val="Akapitzlist"/>
              <w:numPr>
                <w:ilvl w:val="0"/>
                <w:numId w:val="27"/>
              </w:numPr>
              <w:ind w:left="388"/>
              <w:jc w:val="left"/>
            </w:pPr>
            <w:r>
              <w:t>Pięć sprawnie działających jednostek Ochotniczej Straży Pożarnej.</w:t>
            </w:r>
          </w:p>
          <w:p w:rsidR="002F45B8" w:rsidRDefault="00FE65D0" w:rsidP="00DE5079">
            <w:pPr>
              <w:pStyle w:val="Akapitzlist"/>
              <w:numPr>
                <w:ilvl w:val="0"/>
                <w:numId w:val="27"/>
              </w:numPr>
              <w:ind w:left="388"/>
              <w:jc w:val="left"/>
            </w:pPr>
            <w:r>
              <w:t xml:space="preserve">Wspieranie osób uzależnionych – dobrze działający </w:t>
            </w:r>
            <w:r w:rsidR="002F45B8">
              <w:t>Pun</w:t>
            </w:r>
            <w:r w:rsidR="00245FE1">
              <w:t>k</w:t>
            </w:r>
            <w:r w:rsidR="002F45B8">
              <w:t>t informacyjno-konsultacyjny.</w:t>
            </w:r>
          </w:p>
          <w:p w:rsidR="002F45B8" w:rsidRDefault="002F45B8" w:rsidP="00DE5079">
            <w:pPr>
              <w:pStyle w:val="Akapitzlist"/>
              <w:numPr>
                <w:ilvl w:val="0"/>
                <w:numId w:val="27"/>
              </w:numPr>
              <w:ind w:left="388"/>
              <w:jc w:val="left"/>
            </w:pPr>
            <w:r>
              <w:t>S</w:t>
            </w:r>
            <w:r w:rsidR="00FE65D0">
              <w:t>zeroki zakres specjalistycznych usług opiekuńczych</w:t>
            </w:r>
            <w:r>
              <w:t xml:space="preserve"> dla osób z zaburzeniami psychicznymi.</w:t>
            </w:r>
          </w:p>
          <w:p w:rsidR="002F45B8" w:rsidRPr="00516B49" w:rsidRDefault="002F45B8" w:rsidP="00DE5079">
            <w:pPr>
              <w:pStyle w:val="Akapitzlist"/>
              <w:numPr>
                <w:ilvl w:val="0"/>
                <w:numId w:val="27"/>
              </w:numPr>
              <w:ind w:left="388"/>
              <w:jc w:val="left"/>
            </w:pPr>
            <w:r>
              <w:t>Bogata baza dydaktyczna.</w:t>
            </w:r>
          </w:p>
        </w:tc>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5E5E6" w:themeFill="background2" w:themeFillTint="99"/>
          </w:tcPr>
          <w:p w:rsidR="002F45B8" w:rsidRPr="005A667C" w:rsidRDefault="002F45B8" w:rsidP="00DE5079">
            <w:pPr>
              <w:pStyle w:val="Akapitzlist"/>
              <w:numPr>
                <w:ilvl w:val="0"/>
                <w:numId w:val="28"/>
              </w:numPr>
              <w:ind w:left="319"/>
              <w:jc w:val="left"/>
            </w:pPr>
            <w:r w:rsidRPr="005A667C">
              <w:t>Niewystarczająca liczba ofert spędzania wolnego czasu dla osób starszych.</w:t>
            </w:r>
          </w:p>
          <w:p w:rsidR="002F45B8" w:rsidRPr="005A667C" w:rsidRDefault="002F45B8" w:rsidP="00DE5079">
            <w:pPr>
              <w:pStyle w:val="Akapitzlist"/>
              <w:numPr>
                <w:ilvl w:val="0"/>
                <w:numId w:val="28"/>
              </w:numPr>
              <w:ind w:left="319"/>
              <w:jc w:val="left"/>
            </w:pPr>
            <w:r w:rsidRPr="005A667C">
              <w:t>Zanikanie twórczości ludowej na terenie Gminy.</w:t>
            </w:r>
          </w:p>
          <w:p w:rsidR="002F45B8" w:rsidRPr="005A667C" w:rsidRDefault="002F45B8" w:rsidP="00DE5079">
            <w:pPr>
              <w:pStyle w:val="Akapitzlist"/>
              <w:numPr>
                <w:ilvl w:val="0"/>
                <w:numId w:val="28"/>
              </w:numPr>
              <w:ind w:left="319"/>
              <w:jc w:val="left"/>
            </w:pPr>
            <w:r w:rsidRPr="005A667C">
              <w:t xml:space="preserve">Zbyt mała aktywność mieszkańców </w:t>
            </w:r>
            <w:r w:rsidR="000E2FD9">
              <w:br/>
            </w:r>
            <w:r w:rsidRPr="005A667C">
              <w:t>w zakresie podejmowania oddolnych inicjatyw.</w:t>
            </w:r>
          </w:p>
          <w:p w:rsidR="002F45B8" w:rsidRPr="005A667C" w:rsidRDefault="002F45B8" w:rsidP="00DE5079">
            <w:pPr>
              <w:pStyle w:val="Akapitzlist"/>
              <w:numPr>
                <w:ilvl w:val="0"/>
                <w:numId w:val="28"/>
              </w:numPr>
              <w:ind w:left="319"/>
              <w:jc w:val="left"/>
            </w:pPr>
            <w:r w:rsidRPr="005A667C">
              <w:t>Odpływ młodych i wykształconych osób z Gminy.</w:t>
            </w:r>
          </w:p>
          <w:p w:rsidR="002F45B8" w:rsidRPr="005A667C" w:rsidRDefault="002F45B8" w:rsidP="00DE5079">
            <w:pPr>
              <w:pStyle w:val="Akapitzlist"/>
              <w:numPr>
                <w:ilvl w:val="0"/>
                <w:numId w:val="28"/>
              </w:numPr>
              <w:ind w:left="319"/>
              <w:jc w:val="left"/>
            </w:pPr>
            <w:r w:rsidRPr="005A667C">
              <w:t>Niedostosowana oferta ośrodków zdrowia do potrzeb mieszkańców.</w:t>
            </w:r>
          </w:p>
          <w:p w:rsidR="002F45B8" w:rsidRPr="005A667C" w:rsidRDefault="002F45B8" w:rsidP="00DE5079">
            <w:pPr>
              <w:pStyle w:val="Akapitzlist"/>
              <w:numPr>
                <w:ilvl w:val="0"/>
                <w:numId w:val="28"/>
              </w:numPr>
              <w:ind w:left="319"/>
              <w:jc w:val="left"/>
            </w:pPr>
            <w:r w:rsidRPr="005A667C">
              <w:t>Nasilający się problem uzależnień wśród mieszkańców (szczególnie od Internetu).</w:t>
            </w:r>
          </w:p>
          <w:p w:rsidR="002F45B8" w:rsidRPr="004C38CF" w:rsidRDefault="002F45B8" w:rsidP="00DE5079">
            <w:pPr>
              <w:pStyle w:val="Akapitzlist"/>
              <w:numPr>
                <w:ilvl w:val="0"/>
                <w:numId w:val="28"/>
              </w:numPr>
              <w:ind w:left="319"/>
              <w:jc w:val="left"/>
              <w:rPr>
                <w:color w:val="FF0000"/>
              </w:rPr>
            </w:pPr>
            <w:r w:rsidRPr="005A667C">
              <w:t xml:space="preserve">Istniejący problem przemocy </w:t>
            </w:r>
            <w:r w:rsidR="009168E4">
              <w:br/>
            </w:r>
            <w:r w:rsidRPr="005A667C">
              <w:t>w rodzinach (duża ilość Niebieskich Kart).</w:t>
            </w:r>
          </w:p>
          <w:p w:rsidR="002F45B8" w:rsidRPr="00C540B1" w:rsidRDefault="002F45B8" w:rsidP="00DE5079">
            <w:pPr>
              <w:pStyle w:val="Akapitzlist"/>
              <w:numPr>
                <w:ilvl w:val="0"/>
                <w:numId w:val="28"/>
              </w:numPr>
              <w:ind w:left="319"/>
              <w:jc w:val="left"/>
              <w:rPr>
                <w:color w:val="FF0000"/>
              </w:rPr>
            </w:pPr>
            <w:r>
              <w:t>Brak mieszkań socjalnych.</w:t>
            </w:r>
          </w:p>
          <w:p w:rsidR="002F45B8" w:rsidRPr="004C38CF" w:rsidRDefault="002F45B8" w:rsidP="00DE5079">
            <w:pPr>
              <w:pStyle w:val="Akapitzlist"/>
              <w:numPr>
                <w:ilvl w:val="0"/>
                <w:numId w:val="28"/>
              </w:numPr>
              <w:ind w:left="319"/>
              <w:jc w:val="left"/>
              <w:rPr>
                <w:color w:val="FF0000"/>
              </w:rPr>
            </w:pPr>
            <w:r>
              <w:t>Niewystarczająca oferta spędzania wolnego czasu na otwartym powietrzu.</w:t>
            </w:r>
          </w:p>
        </w:tc>
      </w:tr>
      <w:tr w:rsidR="002F45B8" w:rsidRPr="0094091F" w:rsidTr="002F45B8">
        <w:trPr>
          <w:trHeight w:val="360"/>
        </w:trPr>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0AD00" w:themeFill="accent1"/>
            <w:vAlign w:val="center"/>
            <w:hideMark/>
          </w:tcPr>
          <w:p w:rsidR="002F45B8" w:rsidRPr="00B2424A" w:rsidRDefault="002F45B8" w:rsidP="002F45B8">
            <w:pPr>
              <w:ind w:firstLine="0"/>
              <w:jc w:val="center"/>
              <w:rPr>
                <w:b/>
                <w:sz w:val="28"/>
                <w:szCs w:val="28"/>
              </w:rPr>
            </w:pPr>
            <w:r w:rsidRPr="00B2424A">
              <w:rPr>
                <w:b/>
                <w:sz w:val="28"/>
                <w:szCs w:val="28"/>
              </w:rPr>
              <w:t>SZANSE</w:t>
            </w:r>
          </w:p>
        </w:tc>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A6A6" w:themeFill="background1" w:themeFillShade="A6"/>
            <w:vAlign w:val="center"/>
            <w:hideMark/>
          </w:tcPr>
          <w:p w:rsidR="002F45B8" w:rsidRPr="00B2424A" w:rsidRDefault="002F45B8" w:rsidP="002F45B8">
            <w:pPr>
              <w:ind w:firstLine="35"/>
              <w:jc w:val="center"/>
              <w:rPr>
                <w:b/>
                <w:sz w:val="28"/>
                <w:szCs w:val="28"/>
              </w:rPr>
            </w:pPr>
            <w:r w:rsidRPr="00B2424A">
              <w:rPr>
                <w:b/>
                <w:sz w:val="28"/>
                <w:szCs w:val="28"/>
              </w:rPr>
              <w:t>ZAGROŻENIA</w:t>
            </w:r>
          </w:p>
        </w:tc>
      </w:tr>
      <w:tr w:rsidR="002F45B8" w:rsidRPr="0094091F" w:rsidTr="002F45B8">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D15D" w:themeFill="accent1" w:themeFillTint="99"/>
          </w:tcPr>
          <w:p w:rsidR="002F45B8" w:rsidRDefault="002F45B8" w:rsidP="00DE5079">
            <w:pPr>
              <w:pStyle w:val="Akapitzlist"/>
              <w:numPr>
                <w:ilvl w:val="0"/>
                <w:numId w:val="29"/>
              </w:numPr>
              <w:ind w:left="388"/>
              <w:jc w:val="left"/>
            </w:pPr>
            <w:r>
              <w:t>Rozwój usług społecznych dla starszych osób.</w:t>
            </w:r>
          </w:p>
          <w:p w:rsidR="002F45B8" w:rsidRPr="005A667C" w:rsidRDefault="002F45B8" w:rsidP="00DE5079">
            <w:pPr>
              <w:pStyle w:val="Akapitzlist"/>
              <w:numPr>
                <w:ilvl w:val="0"/>
                <w:numId w:val="29"/>
              </w:numPr>
              <w:ind w:left="388"/>
              <w:jc w:val="left"/>
            </w:pPr>
            <w:r w:rsidRPr="005A667C">
              <w:t>Wzrost zainteresowania władz wyższego szczebla pomocą społeczną.</w:t>
            </w:r>
          </w:p>
          <w:p w:rsidR="002F45B8" w:rsidRPr="005A667C" w:rsidRDefault="002F45B8" w:rsidP="00DE5079">
            <w:pPr>
              <w:pStyle w:val="Akapitzlist"/>
              <w:numPr>
                <w:ilvl w:val="0"/>
                <w:numId w:val="29"/>
              </w:numPr>
              <w:ind w:left="388"/>
              <w:jc w:val="left"/>
            </w:pPr>
            <w:r w:rsidRPr="005A667C">
              <w:t>Sprawnie działające ośrodki pomocy społecznej na obszarze powiatu.</w:t>
            </w:r>
          </w:p>
          <w:p w:rsidR="002F45B8" w:rsidRDefault="002F45B8" w:rsidP="00DE5079">
            <w:pPr>
              <w:pStyle w:val="Akapitzlist"/>
              <w:numPr>
                <w:ilvl w:val="0"/>
                <w:numId w:val="29"/>
              </w:numPr>
              <w:ind w:left="388"/>
              <w:jc w:val="left"/>
            </w:pPr>
            <w:r w:rsidRPr="005665F9">
              <w:t xml:space="preserve">Większe zainteresowanie społeczności </w:t>
            </w:r>
            <w:r w:rsidRPr="005665F9">
              <w:br/>
              <w:t>w zakresie rozwiazywania problemów społecznych.</w:t>
            </w:r>
          </w:p>
          <w:p w:rsidR="002F45B8" w:rsidRPr="00FB4397" w:rsidRDefault="002F45B8" w:rsidP="00DE5079">
            <w:pPr>
              <w:pStyle w:val="Akapitzlist"/>
              <w:numPr>
                <w:ilvl w:val="0"/>
                <w:numId w:val="29"/>
              </w:numPr>
              <w:ind w:left="388"/>
              <w:jc w:val="left"/>
            </w:pPr>
            <w:r w:rsidRPr="00FB4397">
              <w:t xml:space="preserve">Utworzenie Centrum Usług </w:t>
            </w:r>
            <w:r w:rsidRPr="00FB4397">
              <w:lastRenderedPageBreak/>
              <w:t xml:space="preserve">Społecznych zapewniające koordynację usług społecznych </w:t>
            </w:r>
            <w:r w:rsidR="000E2FD9">
              <w:br/>
            </w:r>
            <w:r w:rsidRPr="00FB4397">
              <w:t>i zdrowotnych.</w:t>
            </w:r>
          </w:p>
          <w:p w:rsidR="002F45B8" w:rsidRPr="003D42FA" w:rsidRDefault="002F45B8" w:rsidP="00DE5079">
            <w:pPr>
              <w:pStyle w:val="Akapitzlist"/>
              <w:numPr>
                <w:ilvl w:val="0"/>
                <w:numId w:val="29"/>
              </w:numPr>
              <w:ind w:left="388"/>
              <w:jc w:val="left"/>
              <w:rPr>
                <w:color w:val="FF0000"/>
              </w:rPr>
            </w:pPr>
            <w:r w:rsidRPr="00FB4397">
              <w:t>Rozwój polityki prorodzinnej.</w:t>
            </w:r>
          </w:p>
        </w:tc>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tcPr>
          <w:p w:rsidR="002F45B8" w:rsidRPr="00D318C5" w:rsidRDefault="002F45B8" w:rsidP="00DE5079">
            <w:pPr>
              <w:pStyle w:val="Akapitzlist"/>
              <w:numPr>
                <w:ilvl w:val="0"/>
                <w:numId w:val="30"/>
              </w:numPr>
              <w:ind w:left="319"/>
              <w:jc w:val="left"/>
            </w:pPr>
            <w:r w:rsidRPr="00D318C5">
              <w:lastRenderedPageBreak/>
              <w:t>Wzrost uzależnień od Internetu wpływający na brak aktywizacji zawodowej.</w:t>
            </w:r>
          </w:p>
          <w:p w:rsidR="002F45B8" w:rsidRPr="00D318C5" w:rsidRDefault="002F45B8" w:rsidP="00DE5079">
            <w:pPr>
              <w:pStyle w:val="Akapitzlist"/>
              <w:numPr>
                <w:ilvl w:val="0"/>
                <w:numId w:val="30"/>
              </w:numPr>
              <w:ind w:left="319"/>
              <w:jc w:val="left"/>
            </w:pPr>
            <w:r w:rsidRPr="00D318C5">
              <w:t>Zwiększanie się liczby mieszkańców potrzebujących pomocy społecznej.</w:t>
            </w:r>
          </w:p>
          <w:p w:rsidR="002F45B8" w:rsidRDefault="002F45B8" w:rsidP="00DE5079">
            <w:pPr>
              <w:pStyle w:val="Akapitzlist"/>
              <w:numPr>
                <w:ilvl w:val="0"/>
                <w:numId w:val="30"/>
              </w:numPr>
              <w:ind w:left="319"/>
              <w:jc w:val="left"/>
            </w:pPr>
            <w:r w:rsidRPr="0048317E">
              <w:t>Problem z dostępem do opieki zdrowotnej, w tym do specjalistów.</w:t>
            </w:r>
          </w:p>
          <w:p w:rsidR="002F45B8" w:rsidRDefault="002F45B8" w:rsidP="00DE5079">
            <w:pPr>
              <w:pStyle w:val="Akapitzlist"/>
              <w:numPr>
                <w:ilvl w:val="0"/>
                <w:numId w:val="30"/>
              </w:numPr>
              <w:ind w:left="319"/>
              <w:jc w:val="left"/>
            </w:pPr>
            <w:r>
              <w:t xml:space="preserve">Zwiększenie się problemu przemocy </w:t>
            </w:r>
            <w:r w:rsidR="000E2FD9">
              <w:br/>
            </w:r>
            <w:r>
              <w:t>w rodzinie.</w:t>
            </w:r>
          </w:p>
          <w:p w:rsidR="002F45B8" w:rsidRDefault="002F45B8" w:rsidP="00DE5079">
            <w:pPr>
              <w:pStyle w:val="Akapitzlist"/>
              <w:numPr>
                <w:ilvl w:val="0"/>
                <w:numId w:val="30"/>
              </w:numPr>
              <w:ind w:left="319"/>
              <w:jc w:val="left"/>
            </w:pPr>
            <w:r>
              <w:t xml:space="preserve">Zmieniająca się sytuacja demograficzna w kraju powodująca niekorzystne </w:t>
            </w:r>
            <w:r>
              <w:lastRenderedPageBreak/>
              <w:t>wskaźniki demograficzne.</w:t>
            </w:r>
          </w:p>
          <w:p w:rsidR="002F45B8" w:rsidRPr="0048317E" w:rsidRDefault="002F45B8" w:rsidP="00DE5079">
            <w:pPr>
              <w:pStyle w:val="Akapitzlist"/>
              <w:numPr>
                <w:ilvl w:val="0"/>
                <w:numId w:val="30"/>
              </w:numPr>
              <w:ind w:left="319"/>
              <w:jc w:val="left"/>
            </w:pPr>
            <w:r>
              <w:t>Wzrost liczby osób z zaburzeniami psychicznymi spowodowany pandemią COVID-19.</w:t>
            </w:r>
          </w:p>
          <w:p w:rsidR="002F45B8" w:rsidRPr="00D318C5" w:rsidRDefault="002F45B8" w:rsidP="00DE5079">
            <w:pPr>
              <w:pStyle w:val="Akapitzlist"/>
              <w:numPr>
                <w:ilvl w:val="0"/>
                <w:numId w:val="30"/>
              </w:numPr>
              <w:ind w:left="319"/>
              <w:jc w:val="left"/>
              <w:rPr>
                <w:color w:val="FF0000"/>
              </w:rPr>
            </w:pPr>
            <w:r w:rsidRPr="00B2424A">
              <w:t xml:space="preserve">Zwiększenie się izolacji społecznej </w:t>
            </w:r>
            <w:r w:rsidR="000E2FD9">
              <w:br/>
            </w:r>
            <w:r w:rsidRPr="00B2424A">
              <w:t>u osób starszych.</w:t>
            </w:r>
          </w:p>
        </w:tc>
      </w:tr>
    </w:tbl>
    <w:p w:rsidR="002F45B8" w:rsidRPr="00C1154D" w:rsidRDefault="0048427E" w:rsidP="00C1154D">
      <w:pPr>
        <w:pStyle w:val="Nagwek3"/>
        <w:rPr>
          <w:color w:val="auto"/>
        </w:rPr>
      </w:pPr>
      <w:bookmarkStart w:id="37" w:name="_Toc74133891"/>
      <w:r>
        <w:rPr>
          <w:color w:val="auto"/>
        </w:rPr>
        <w:lastRenderedPageBreak/>
        <w:t>3.4. Ś</w:t>
      </w:r>
      <w:r w:rsidR="006D6E93">
        <w:rPr>
          <w:color w:val="auto"/>
        </w:rPr>
        <w:t>rodowisko</w:t>
      </w:r>
      <w:bookmarkEnd w:id="37"/>
    </w:p>
    <w:tbl>
      <w:tblPr>
        <w:tblStyle w:val="Tabela-Siatka"/>
        <w:tblW w:w="0" w:type="auto"/>
        <w:tblInd w:w="3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605"/>
        <w:gridCol w:w="4605"/>
      </w:tblGrid>
      <w:tr w:rsidR="002F45B8" w:rsidRPr="0094091F" w:rsidTr="002F45B8">
        <w:trPr>
          <w:trHeight w:val="383"/>
        </w:trPr>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D3A7" w:themeFill="accent4" w:themeFillTint="99"/>
            <w:vAlign w:val="center"/>
            <w:hideMark/>
          </w:tcPr>
          <w:p w:rsidR="002F45B8" w:rsidRPr="00E6242F" w:rsidRDefault="002F45B8" w:rsidP="002F45B8">
            <w:pPr>
              <w:ind w:firstLine="0"/>
              <w:jc w:val="center"/>
              <w:rPr>
                <w:b/>
                <w:sz w:val="28"/>
                <w:szCs w:val="28"/>
              </w:rPr>
            </w:pPr>
            <w:r w:rsidRPr="00E6242F">
              <w:rPr>
                <w:b/>
                <w:sz w:val="28"/>
                <w:szCs w:val="28"/>
              </w:rPr>
              <w:t>MOCNE STRONY</w:t>
            </w:r>
          </w:p>
        </w:tc>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D9DA1" w:themeFill="background2" w:themeFillShade="BF"/>
            <w:vAlign w:val="center"/>
            <w:hideMark/>
          </w:tcPr>
          <w:p w:rsidR="002F45B8" w:rsidRPr="00E6242F" w:rsidRDefault="002F45B8" w:rsidP="002F45B8">
            <w:pPr>
              <w:ind w:firstLine="35"/>
              <w:jc w:val="center"/>
              <w:rPr>
                <w:b/>
                <w:sz w:val="28"/>
                <w:szCs w:val="28"/>
              </w:rPr>
            </w:pPr>
            <w:r w:rsidRPr="00E6242F">
              <w:rPr>
                <w:b/>
                <w:sz w:val="28"/>
                <w:szCs w:val="28"/>
              </w:rPr>
              <w:t>SŁABE STRONY</w:t>
            </w:r>
          </w:p>
        </w:tc>
      </w:tr>
      <w:tr w:rsidR="002F45B8" w:rsidRPr="0094091F" w:rsidTr="002F45B8">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C3E2C4" w:themeFill="accent4" w:themeFillTint="66"/>
          </w:tcPr>
          <w:p w:rsidR="002F45B8" w:rsidRPr="00720D2D" w:rsidRDefault="002F45B8" w:rsidP="00DE5079">
            <w:pPr>
              <w:pStyle w:val="Akapitzlist"/>
              <w:numPr>
                <w:ilvl w:val="0"/>
                <w:numId w:val="31"/>
              </w:numPr>
              <w:ind w:left="388"/>
              <w:jc w:val="left"/>
            </w:pPr>
            <w:r w:rsidRPr="00720D2D">
              <w:t>Urozmaicona rzeźba terenu.</w:t>
            </w:r>
          </w:p>
          <w:p w:rsidR="002F45B8" w:rsidRPr="00720D2D" w:rsidRDefault="009168E4" w:rsidP="00DE5079">
            <w:pPr>
              <w:pStyle w:val="Akapitzlist"/>
              <w:numPr>
                <w:ilvl w:val="0"/>
                <w:numId w:val="31"/>
              </w:numPr>
              <w:ind w:left="388"/>
              <w:jc w:val="left"/>
            </w:pPr>
            <w:r>
              <w:t>Relatywnie m</w:t>
            </w:r>
            <w:r w:rsidR="002F45B8" w:rsidRPr="00720D2D">
              <w:t>ała ilość budynków pokrytych azbestem.</w:t>
            </w:r>
          </w:p>
          <w:p w:rsidR="002F45B8" w:rsidRPr="00720D2D" w:rsidRDefault="002F45B8" w:rsidP="00DE5079">
            <w:pPr>
              <w:pStyle w:val="Akapitzlist"/>
              <w:numPr>
                <w:ilvl w:val="0"/>
                <w:numId w:val="31"/>
              </w:numPr>
              <w:ind w:left="388"/>
              <w:jc w:val="left"/>
              <w:rPr>
                <w:color w:val="FF0000"/>
              </w:rPr>
            </w:pPr>
            <w:r w:rsidRPr="00720D2D">
              <w:t>Duża różnorodność gatunkowa.</w:t>
            </w:r>
          </w:p>
          <w:p w:rsidR="002F45B8" w:rsidRPr="00E6242F" w:rsidRDefault="009168E4" w:rsidP="009168E4">
            <w:pPr>
              <w:pStyle w:val="Akapitzlist"/>
              <w:ind w:left="388" w:firstLine="0"/>
              <w:jc w:val="left"/>
            </w:pPr>
            <w:r>
              <w:t>Atrakcyjne w</w:t>
            </w:r>
            <w:r w:rsidR="002F45B8" w:rsidRPr="00E6242F">
              <w:t>alory przyrodniczo-krajobrazowe.</w:t>
            </w:r>
          </w:p>
          <w:p w:rsidR="002F45B8" w:rsidRPr="00B76E10" w:rsidRDefault="002F45B8" w:rsidP="00DE5079">
            <w:pPr>
              <w:pStyle w:val="Akapitzlist"/>
              <w:numPr>
                <w:ilvl w:val="0"/>
                <w:numId w:val="31"/>
              </w:numPr>
              <w:ind w:left="388"/>
              <w:jc w:val="left"/>
              <w:rPr>
                <w:color w:val="FF0000"/>
              </w:rPr>
            </w:pPr>
            <w:r w:rsidRPr="00E6242F">
              <w:t>Istniejące złoża kopalniane na terenie Gminy.</w:t>
            </w:r>
          </w:p>
        </w:tc>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5E5E6" w:themeFill="background2" w:themeFillTint="99"/>
          </w:tcPr>
          <w:p w:rsidR="002F45B8" w:rsidRPr="00E6242F" w:rsidRDefault="002F45B8" w:rsidP="00DE5079">
            <w:pPr>
              <w:pStyle w:val="Akapitzlist"/>
              <w:numPr>
                <w:ilvl w:val="0"/>
                <w:numId w:val="32"/>
              </w:numPr>
              <w:ind w:left="319"/>
              <w:jc w:val="left"/>
            </w:pPr>
            <w:r w:rsidRPr="00E6242F">
              <w:t xml:space="preserve">Słaba jakość powietrza (szczególnie </w:t>
            </w:r>
            <w:r w:rsidR="000E2FD9">
              <w:br/>
            </w:r>
            <w:r w:rsidRPr="00E6242F">
              <w:t>w okresie grzewczym).</w:t>
            </w:r>
          </w:p>
          <w:p w:rsidR="002F45B8" w:rsidRPr="00E6242F" w:rsidRDefault="002F45B8" w:rsidP="00DE5079">
            <w:pPr>
              <w:pStyle w:val="Akapitzlist"/>
              <w:numPr>
                <w:ilvl w:val="0"/>
                <w:numId w:val="32"/>
              </w:numPr>
              <w:ind w:left="319"/>
              <w:jc w:val="left"/>
            </w:pPr>
            <w:r w:rsidRPr="00E6242F">
              <w:t>Niska świadomość społeczna dotycząca ochrony środowiska.</w:t>
            </w:r>
          </w:p>
          <w:p w:rsidR="002F45B8" w:rsidRPr="00E6242F" w:rsidRDefault="002F45B8" w:rsidP="00DE5079">
            <w:pPr>
              <w:pStyle w:val="Akapitzlist"/>
              <w:numPr>
                <w:ilvl w:val="0"/>
                <w:numId w:val="32"/>
              </w:numPr>
              <w:ind w:left="319"/>
              <w:jc w:val="left"/>
            </w:pPr>
            <w:r w:rsidRPr="00E6242F">
              <w:t>Zanieczyszczenie wód poprzez wyrzucane odpady do rzek.</w:t>
            </w:r>
          </w:p>
          <w:p w:rsidR="002F45B8" w:rsidRPr="00E6242F" w:rsidRDefault="002F45B8" w:rsidP="00DE5079">
            <w:pPr>
              <w:pStyle w:val="Akapitzlist"/>
              <w:numPr>
                <w:ilvl w:val="0"/>
                <w:numId w:val="32"/>
              </w:numPr>
              <w:ind w:left="319"/>
              <w:jc w:val="left"/>
            </w:pPr>
            <w:r w:rsidRPr="00E6242F">
              <w:t>Zbyt mała liczba informacji na temat ekologii.</w:t>
            </w:r>
          </w:p>
          <w:p w:rsidR="002F45B8" w:rsidRPr="00E97378" w:rsidRDefault="002F45B8" w:rsidP="00DE5079">
            <w:pPr>
              <w:pStyle w:val="Akapitzlist"/>
              <w:numPr>
                <w:ilvl w:val="0"/>
                <w:numId w:val="32"/>
              </w:numPr>
              <w:ind w:left="319"/>
              <w:jc w:val="left"/>
              <w:rPr>
                <w:color w:val="FF0000"/>
              </w:rPr>
            </w:pPr>
            <w:r w:rsidRPr="00E6242F">
              <w:t>Brak kontroli nad gospodarstwami spalającymi odpady.</w:t>
            </w:r>
          </w:p>
          <w:p w:rsidR="00E97378" w:rsidRPr="00E65750" w:rsidRDefault="008D7F46" w:rsidP="00DE5079">
            <w:pPr>
              <w:pStyle w:val="Akapitzlist"/>
              <w:numPr>
                <w:ilvl w:val="0"/>
                <w:numId w:val="32"/>
              </w:numPr>
              <w:ind w:left="319"/>
              <w:jc w:val="left"/>
              <w:rPr>
                <w:color w:val="FF0000"/>
              </w:rPr>
            </w:pPr>
            <w:r>
              <w:t>T</w:t>
            </w:r>
            <w:r w:rsidR="00E97378">
              <w:t>ereny zagrożone powodziami.</w:t>
            </w:r>
          </w:p>
          <w:p w:rsidR="00E65750" w:rsidRPr="00E6242F" w:rsidRDefault="00E65750" w:rsidP="00DE5079">
            <w:pPr>
              <w:pStyle w:val="Akapitzlist"/>
              <w:numPr>
                <w:ilvl w:val="0"/>
                <w:numId w:val="32"/>
              </w:numPr>
              <w:ind w:left="319"/>
              <w:jc w:val="left"/>
              <w:rPr>
                <w:color w:val="FF0000"/>
              </w:rPr>
            </w:pPr>
            <w:r>
              <w:t>Regularne opróżnianie koszy na śmieci w miejscach ogólnodostępnych (przystanki, place zabaw, itp.).</w:t>
            </w:r>
          </w:p>
        </w:tc>
      </w:tr>
      <w:tr w:rsidR="002F45B8" w:rsidRPr="0094091F" w:rsidTr="002F45B8">
        <w:trPr>
          <w:trHeight w:val="360"/>
        </w:trPr>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0AD00" w:themeFill="accent1"/>
            <w:vAlign w:val="center"/>
            <w:hideMark/>
          </w:tcPr>
          <w:p w:rsidR="002F45B8" w:rsidRPr="0094091F" w:rsidRDefault="002F45B8" w:rsidP="002F45B8">
            <w:pPr>
              <w:ind w:firstLine="0"/>
              <w:jc w:val="center"/>
              <w:rPr>
                <w:b/>
                <w:color w:val="FF0000"/>
                <w:sz w:val="28"/>
                <w:szCs w:val="28"/>
              </w:rPr>
            </w:pPr>
            <w:r w:rsidRPr="00E97676">
              <w:rPr>
                <w:b/>
                <w:sz w:val="28"/>
                <w:szCs w:val="28"/>
              </w:rPr>
              <w:t>SZANSE</w:t>
            </w:r>
          </w:p>
        </w:tc>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A6A6" w:themeFill="background1" w:themeFillShade="A6"/>
            <w:vAlign w:val="center"/>
            <w:hideMark/>
          </w:tcPr>
          <w:p w:rsidR="002F45B8" w:rsidRPr="00E97676" w:rsidRDefault="002F45B8" w:rsidP="002F45B8">
            <w:pPr>
              <w:ind w:firstLine="35"/>
              <w:jc w:val="center"/>
              <w:rPr>
                <w:b/>
                <w:sz w:val="28"/>
                <w:szCs w:val="28"/>
              </w:rPr>
            </w:pPr>
            <w:r w:rsidRPr="00E97676">
              <w:rPr>
                <w:b/>
                <w:sz w:val="28"/>
                <w:szCs w:val="28"/>
              </w:rPr>
              <w:t>ZAGROŻENIA</w:t>
            </w:r>
          </w:p>
        </w:tc>
      </w:tr>
      <w:tr w:rsidR="002F45B8" w:rsidRPr="0094091F" w:rsidTr="002F45B8">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D15D" w:themeFill="accent1" w:themeFillTint="99"/>
          </w:tcPr>
          <w:p w:rsidR="002F45B8" w:rsidRPr="00F23D8C" w:rsidRDefault="002F45B8" w:rsidP="00DE5079">
            <w:pPr>
              <w:pStyle w:val="Akapitzlist"/>
              <w:numPr>
                <w:ilvl w:val="0"/>
                <w:numId w:val="33"/>
              </w:numPr>
              <w:ind w:left="388"/>
              <w:jc w:val="left"/>
            </w:pPr>
            <w:r w:rsidRPr="00F23D8C">
              <w:t>Zwiększenie ilości dotacji na wymianę pieców węglowych.</w:t>
            </w:r>
          </w:p>
          <w:p w:rsidR="002F45B8" w:rsidRPr="00F23D8C" w:rsidRDefault="002F45B8" w:rsidP="00DE5079">
            <w:pPr>
              <w:pStyle w:val="Akapitzlist"/>
              <w:numPr>
                <w:ilvl w:val="0"/>
                <w:numId w:val="33"/>
              </w:numPr>
              <w:ind w:left="388"/>
              <w:jc w:val="left"/>
            </w:pPr>
            <w:r w:rsidRPr="00F23D8C">
              <w:t>Większa świadomość społeczności lokalnych na temat segregacji śmieci.</w:t>
            </w:r>
          </w:p>
          <w:p w:rsidR="002F45B8" w:rsidRPr="00F23D8C" w:rsidRDefault="002F45B8" w:rsidP="00DE5079">
            <w:pPr>
              <w:pStyle w:val="Akapitzlist"/>
              <w:numPr>
                <w:ilvl w:val="0"/>
                <w:numId w:val="33"/>
              </w:numPr>
              <w:ind w:left="388"/>
              <w:jc w:val="left"/>
            </w:pPr>
            <w:r w:rsidRPr="00F23D8C">
              <w:t xml:space="preserve">Większa dbałość ludności </w:t>
            </w:r>
            <w:r w:rsidR="000E2FD9">
              <w:br/>
            </w:r>
            <w:r w:rsidRPr="00F23D8C">
              <w:t>o ekosystem.</w:t>
            </w:r>
          </w:p>
          <w:p w:rsidR="002F45B8" w:rsidRDefault="002F45B8" w:rsidP="00DE5079">
            <w:pPr>
              <w:pStyle w:val="Akapitzlist"/>
              <w:numPr>
                <w:ilvl w:val="0"/>
                <w:numId w:val="33"/>
              </w:numPr>
              <w:ind w:left="388"/>
              <w:jc w:val="left"/>
            </w:pPr>
            <w:r w:rsidRPr="00F23D8C">
              <w:t>Współpraca międzygminna w zakresie ochrony środowiska.</w:t>
            </w:r>
          </w:p>
          <w:p w:rsidR="002F45B8" w:rsidRPr="009E07ED" w:rsidRDefault="002F45B8" w:rsidP="00DE5079">
            <w:pPr>
              <w:pStyle w:val="Akapitzlist"/>
              <w:numPr>
                <w:ilvl w:val="0"/>
                <w:numId w:val="33"/>
              </w:numPr>
              <w:ind w:left="388"/>
              <w:jc w:val="left"/>
            </w:pPr>
            <w:r>
              <w:t>Rozwój odnawialnych źródeł energii (OZE).</w:t>
            </w:r>
          </w:p>
        </w:tc>
        <w:tc>
          <w:tcPr>
            <w:tcW w:w="46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FBFBF" w:themeFill="background1" w:themeFillShade="BF"/>
          </w:tcPr>
          <w:p w:rsidR="002F45B8" w:rsidRPr="00E97676" w:rsidRDefault="002F45B8" w:rsidP="00DE5079">
            <w:pPr>
              <w:pStyle w:val="Akapitzlist"/>
              <w:numPr>
                <w:ilvl w:val="1"/>
                <w:numId w:val="20"/>
              </w:numPr>
              <w:ind w:left="319"/>
              <w:jc w:val="left"/>
            </w:pPr>
            <w:r w:rsidRPr="00E97676">
              <w:t>Rosnące stawki za gospodarowanie odpadami komunalnymi.</w:t>
            </w:r>
          </w:p>
          <w:p w:rsidR="002F45B8" w:rsidRPr="00E97676" w:rsidRDefault="002F45B8" w:rsidP="00DE5079">
            <w:pPr>
              <w:pStyle w:val="Akapitzlist"/>
              <w:numPr>
                <w:ilvl w:val="1"/>
                <w:numId w:val="20"/>
              </w:numPr>
              <w:ind w:left="319"/>
              <w:jc w:val="left"/>
            </w:pPr>
            <w:r w:rsidRPr="00E97676">
              <w:t>Pogłębiający się problem zanieczyszczenia powietrza.</w:t>
            </w:r>
          </w:p>
          <w:p w:rsidR="002F45B8" w:rsidRPr="00E97676" w:rsidRDefault="002F45B8" w:rsidP="00DE5079">
            <w:pPr>
              <w:pStyle w:val="Akapitzlist"/>
              <w:numPr>
                <w:ilvl w:val="1"/>
                <w:numId w:val="20"/>
              </w:numPr>
              <w:ind w:left="319"/>
              <w:jc w:val="left"/>
            </w:pPr>
            <w:r w:rsidRPr="00E97676">
              <w:t>Mniejsza dbałość społeczności lokalnych o środowisko przyrodnicze.</w:t>
            </w:r>
          </w:p>
          <w:p w:rsidR="002F45B8" w:rsidRPr="00E97676" w:rsidRDefault="002F45B8" w:rsidP="00DE5079">
            <w:pPr>
              <w:pStyle w:val="Akapitzlist"/>
              <w:numPr>
                <w:ilvl w:val="1"/>
                <w:numId w:val="20"/>
              </w:numPr>
              <w:ind w:left="319"/>
              <w:jc w:val="left"/>
            </w:pPr>
            <w:r w:rsidRPr="00E97676">
              <w:t>Pogłębiająca się degradacja środowiska na obszarach rolnych.</w:t>
            </w:r>
          </w:p>
          <w:p w:rsidR="002F45B8" w:rsidRPr="00E97676" w:rsidRDefault="002F45B8" w:rsidP="00DE5079">
            <w:pPr>
              <w:pStyle w:val="Akapitzlist"/>
              <w:numPr>
                <w:ilvl w:val="1"/>
                <w:numId w:val="20"/>
              </w:numPr>
              <w:ind w:left="319"/>
              <w:jc w:val="left"/>
            </w:pPr>
            <w:r w:rsidRPr="00E97676">
              <w:t>Wzrost produkcji plastiku i tworzyw sztucznych.</w:t>
            </w:r>
          </w:p>
          <w:p w:rsidR="002F45B8" w:rsidRPr="00E97676" w:rsidRDefault="002F45B8" w:rsidP="00DE5079">
            <w:pPr>
              <w:pStyle w:val="Akapitzlist"/>
              <w:numPr>
                <w:ilvl w:val="0"/>
                <w:numId w:val="33"/>
              </w:numPr>
              <w:ind w:left="319"/>
              <w:jc w:val="left"/>
            </w:pPr>
            <w:r w:rsidRPr="00E97676">
              <w:t>Pogłębiający się problem zanieczyszczania wód ściekami.</w:t>
            </w:r>
          </w:p>
        </w:tc>
      </w:tr>
    </w:tbl>
    <w:p w:rsidR="002F45B8" w:rsidRDefault="002F45B8" w:rsidP="002F45B8"/>
    <w:p w:rsidR="004B78DB" w:rsidRDefault="004B78DB" w:rsidP="004D59D7"/>
    <w:p w:rsidR="004B78DB" w:rsidRDefault="004B78DB" w:rsidP="004D59D7"/>
    <w:p w:rsidR="000B0585" w:rsidRDefault="000B0585">
      <w:pPr>
        <w:spacing w:before="200" w:after="200"/>
        <w:jc w:val="left"/>
        <w:rPr>
          <w:b/>
          <w:bCs/>
          <w:caps/>
          <w:spacing w:val="15"/>
          <w:sz w:val="28"/>
          <w:szCs w:val="22"/>
        </w:rPr>
      </w:pPr>
      <w:bookmarkStart w:id="38" w:name="_Toc54334308"/>
      <w:r>
        <w:br w:type="page"/>
      </w:r>
    </w:p>
    <w:p w:rsidR="00637190" w:rsidRDefault="00055F68" w:rsidP="00637190">
      <w:pPr>
        <w:pStyle w:val="Nagwek1"/>
        <w:rPr>
          <w:lang w:bidi="hi-IN"/>
        </w:rPr>
      </w:pPr>
      <w:bookmarkStart w:id="39" w:name="_Toc74133892"/>
      <w:r>
        <w:rPr>
          <w:lang w:bidi="hi-IN"/>
        </w:rPr>
        <w:lastRenderedPageBreak/>
        <w:t>4</w:t>
      </w:r>
      <w:r w:rsidR="00637190">
        <w:rPr>
          <w:lang w:bidi="hi-IN"/>
        </w:rPr>
        <w:t>. Obszary strategicznej interwencji</w:t>
      </w:r>
      <w:bookmarkEnd w:id="39"/>
    </w:p>
    <w:p w:rsidR="008D7F46" w:rsidRDefault="003946F1" w:rsidP="008D7F46">
      <w:r>
        <w:t>Zgodnie z ustawą o zasadach prowadzenia polityki rozwoju w strategii rozwoju gminy powinny znaleźć się obszary strategicznej interwencji określone w strategii rozwoju województwa oraz OSI kluczowe dla gminy, jeśli takie istnieją wraz z zakresem planowanych działań</w:t>
      </w:r>
      <w:r>
        <w:rPr>
          <w:rStyle w:val="Odwoanieprzypisudolnego"/>
        </w:rPr>
        <w:footnoteReference w:id="3"/>
      </w:r>
      <w:r>
        <w:t>.</w:t>
      </w:r>
      <w:r w:rsidR="008D7F46">
        <w:t xml:space="preserve"> Zgodnie z proponowanymi zapisami dotyczącymi obszarów strategicznej interwencji w Krajowej Strategii Rozwoju Regionalnego 2030, omawiany obszar definiowany jest jako </w:t>
      </w:r>
      <w:r w:rsidR="008D7F46" w:rsidRPr="00DA0666">
        <w:rPr>
          <w:i/>
        </w:rPr>
        <w:t>„wskazany w strategii rozwoju obszar o zidentyfikowanych lub potencjalnych powiązaniach funkcjonalnych lub o szczególnych warunkach społecznych, gospodarczych lub przestrzennych, decydujących o występowaniu barier rozwoju lub trwałych, możliwych do aktywowania, potencjałów rozwojowych, do którego kierowana jest interwencja publiczna łącząca inwestycje finan</w:t>
      </w:r>
      <w:r w:rsidR="008D7F46">
        <w:rPr>
          <w:i/>
        </w:rPr>
        <w:t xml:space="preserve">sowane z różnych źródeł, </w:t>
      </w:r>
      <w:r w:rsidR="008D7F46">
        <w:rPr>
          <w:i/>
        </w:rPr>
        <w:br/>
        <w:t xml:space="preserve">w tym </w:t>
      </w:r>
      <w:r w:rsidR="008D7F46" w:rsidRPr="00DA0666">
        <w:rPr>
          <w:i/>
        </w:rPr>
        <w:t>w szczególności gospodarcze, infrastrukturalne i w zasoby ludzkie, lub rozwiązania regulacyjne”.</w:t>
      </w:r>
      <w:r w:rsidR="008D7F46">
        <w:t xml:space="preserve"> </w:t>
      </w:r>
    </w:p>
    <w:p w:rsidR="003946F1" w:rsidRDefault="003946F1" w:rsidP="003946F1"/>
    <w:p w:rsidR="0012675B" w:rsidRDefault="0048427E" w:rsidP="0012675B">
      <w:pPr>
        <w:pStyle w:val="Nagwek2"/>
      </w:pPr>
      <w:bookmarkStart w:id="40" w:name="_Toc74133893"/>
      <w:r>
        <w:t xml:space="preserve">4.1. </w:t>
      </w:r>
      <w:r w:rsidR="0012675B">
        <w:t>OSI określone w Strategii Rozwoju Województwa Małopolskiego</w:t>
      </w:r>
      <w:bookmarkEnd w:id="40"/>
    </w:p>
    <w:p w:rsidR="00280A95" w:rsidRDefault="00BE22FE" w:rsidP="00C43BBD">
      <w:pPr>
        <w:tabs>
          <w:tab w:val="left" w:pos="2665"/>
        </w:tabs>
      </w:pPr>
      <w:r>
        <w:t xml:space="preserve">Na poziomie województwa małopolskiego </w:t>
      </w:r>
      <w:r w:rsidR="00FB7F23">
        <w:t>określono ob</w:t>
      </w:r>
      <w:r w:rsidR="00AE1531">
        <w:t xml:space="preserve">szary strategicznej interwencji – w tym obszary problemowe oraz wzrostu. </w:t>
      </w:r>
      <w:r w:rsidR="00674B29">
        <w:t>Te drugie to obszary, które posiadają znaczące możliwoś</w:t>
      </w:r>
      <w:r w:rsidR="00BF54E0">
        <w:t xml:space="preserve">ci rozwoju – są to miasta oraz ich obszary funkcjonalne. </w:t>
      </w:r>
      <w:r w:rsidR="00383CC5">
        <w:t xml:space="preserve">Krakowski Obszar Funkcjonalny zalicza się do obszaru o optymalnym zasięgu, gdzie województwo małopolskie ma za zadanie </w:t>
      </w:r>
      <w:r w:rsidR="007764CC">
        <w:t>w</w:t>
      </w:r>
      <w:r w:rsidR="00383CC5">
        <w:t xml:space="preserve">spierać gminy </w:t>
      </w:r>
      <w:r w:rsidR="007764CC">
        <w:t>należące do MOF.</w:t>
      </w:r>
    </w:p>
    <w:p w:rsidR="00756BE8" w:rsidRDefault="00756BE8" w:rsidP="00756BE8">
      <w:pPr>
        <w:pStyle w:val="Legenda"/>
        <w:keepNext/>
        <w:jc w:val="left"/>
      </w:pPr>
      <w:bookmarkStart w:id="41" w:name="_Toc74284291"/>
      <w:r>
        <w:t xml:space="preserve">Rysunek </w:t>
      </w:r>
      <w:fldSimple w:instr=" SEQ Rysunek \* ARABIC ">
        <w:r w:rsidR="00E114DA">
          <w:rPr>
            <w:noProof/>
          </w:rPr>
          <w:t>5</w:t>
        </w:r>
      </w:fldSimple>
      <w:r>
        <w:t>. Delimitacja Miejskiego Obszaru Funkcjonalnego w województwie małopolskim</w:t>
      </w:r>
      <w:bookmarkEnd w:id="41"/>
    </w:p>
    <w:p w:rsidR="00637190" w:rsidRDefault="00756BE8" w:rsidP="00756BE8">
      <w:pPr>
        <w:spacing w:before="200" w:after="200"/>
        <w:ind w:firstLine="0"/>
        <w:jc w:val="center"/>
        <w:rPr>
          <w:b/>
          <w:bCs/>
          <w:caps/>
          <w:spacing w:val="15"/>
          <w:sz w:val="28"/>
          <w:szCs w:val="22"/>
        </w:rPr>
      </w:pPr>
      <w:r>
        <w:rPr>
          <w:noProof/>
          <w:lang w:eastAsia="pl-PL"/>
        </w:rPr>
        <w:drawing>
          <wp:inline distT="0" distB="0" distL="0" distR="0" wp14:anchorId="3DFE3DB5" wp14:editId="5D920BD0">
            <wp:extent cx="4121624" cy="2238233"/>
            <wp:effectExtent l="0" t="0" r="0" b="0"/>
            <wp:docPr id="179" name="Obraz 179"/>
            <wp:cNvGraphicFramePr/>
            <a:graphic xmlns:a="http://schemas.openxmlformats.org/drawingml/2006/main">
              <a:graphicData uri="http://schemas.openxmlformats.org/drawingml/2006/picture">
                <pic:pic xmlns:pic="http://schemas.openxmlformats.org/drawingml/2006/picture">
                  <pic:nvPicPr>
                    <pic:cNvPr id="179" name="Obraz 179"/>
                    <pic:cNvPicPr/>
                  </pic:nvPicPr>
                  <pic:blipFill>
                    <a:blip r:embed="rId27">
                      <a:extLst>
                        <a:ext uri="{28A0092B-C50C-407E-A947-70E740481C1C}">
                          <a14:useLocalDpi xmlns:a14="http://schemas.microsoft.com/office/drawing/2010/main" val="0"/>
                        </a:ext>
                      </a:extLst>
                    </a:blip>
                    <a:stretch>
                      <a:fillRect/>
                    </a:stretch>
                  </pic:blipFill>
                  <pic:spPr>
                    <a:xfrm>
                      <a:off x="0" y="0"/>
                      <a:ext cx="4125927" cy="2240570"/>
                    </a:xfrm>
                    <a:prstGeom prst="rect">
                      <a:avLst/>
                    </a:prstGeom>
                  </pic:spPr>
                </pic:pic>
              </a:graphicData>
            </a:graphic>
          </wp:inline>
        </w:drawing>
      </w:r>
    </w:p>
    <w:p w:rsidR="004C2C67" w:rsidRPr="004C2C67" w:rsidRDefault="004C2C67" w:rsidP="004C2C67">
      <w:pPr>
        <w:ind w:firstLine="0"/>
        <w:rPr>
          <w:i/>
        </w:rPr>
      </w:pPr>
      <w:r w:rsidRPr="00DA4A4B">
        <w:rPr>
          <w:i/>
        </w:rPr>
        <w:t xml:space="preserve">Źródło: </w:t>
      </w:r>
      <w:r>
        <w:rPr>
          <w:i/>
        </w:rPr>
        <w:t>Strategia Rozwoju Województwa „Małopolska 2030”</w:t>
      </w:r>
    </w:p>
    <w:p w:rsidR="00C43BBD" w:rsidRDefault="0048427E" w:rsidP="0012675B">
      <w:pPr>
        <w:pStyle w:val="Nagwek2"/>
      </w:pPr>
      <w:bookmarkStart w:id="42" w:name="_Toc74133894"/>
      <w:r>
        <w:lastRenderedPageBreak/>
        <w:t xml:space="preserve">4.2. </w:t>
      </w:r>
      <w:r w:rsidR="00C43BBD">
        <w:t>Obszar stra</w:t>
      </w:r>
      <w:r w:rsidR="0080152D">
        <w:t>tegicznej interwencji w gminie C</w:t>
      </w:r>
      <w:r w:rsidR="00C43BBD">
        <w:t>hełmiec</w:t>
      </w:r>
      <w:bookmarkEnd w:id="42"/>
    </w:p>
    <w:p w:rsidR="00C43BBD" w:rsidRPr="0065326B" w:rsidRDefault="00C43BBD" w:rsidP="00C43BBD">
      <w:r w:rsidRPr="0065326B">
        <w:t>W procesie konsultacji społecznych</w:t>
      </w:r>
      <w:r w:rsidR="00E166D7" w:rsidRPr="0065326B">
        <w:t xml:space="preserve"> i badań ankietowych</w:t>
      </w:r>
      <w:r w:rsidR="005E13F0" w:rsidRPr="0065326B">
        <w:t>, a także na podstawie Gminnego Programu Rewitalizacji Gminy Chełmiec na lata 2016-2020</w:t>
      </w:r>
      <w:r w:rsidR="00E5152E" w:rsidRPr="0065326B">
        <w:t xml:space="preserve"> wyznaczono obszary strategicznej interwencji. </w:t>
      </w:r>
      <w:r w:rsidR="005E13F0" w:rsidRPr="0065326B">
        <w:t xml:space="preserve"> </w:t>
      </w:r>
      <w:r w:rsidR="002D5020" w:rsidRPr="0065326B">
        <w:t>Z</w:t>
      </w:r>
      <w:r w:rsidR="002D1E21" w:rsidRPr="0065326B">
        <w:t>identyfikowane</w:t>
      </w:r>
      <w:r w:rsidR="002D5020" w:rsidRPr="0065326B">
        <w:t xml:space="preserve"> OSI </w:t>
      </w:r>
      <w:r w:rsidR="00F36A7B" w:rsidRPr="0065326B">
        <w:t>wzdłuż drogi krajowej nr 28</w:t>
      </w:r>
      <w:r w:rsidR="00AA7D64" w:rsidRPr="0065326B">
        <w:t xml:space="preserve"> </w:t>
      </w:r>
      <w:r w:rsidR="009A3DF1" w:rsidRPr="0065326B">
        <w:br/>
      </w:r>
      <w:r w:rsidR="00AA7D64" w:rsidRPr="0065326B">
        <w:t>w północnej części gminy Chełmiec,</w:t>
      </w:r>
      <w:r w:rsidR="00F36A7B" w:rsidRPr="0065326B">
        <w:t xml:space="preserve"> </w:t>
      </w:r>
      <w:r w:rsidR="00AA7D64" w:rsidRPr="0065326B">
        <w:t xml:space="preserve">ma potencjał rozwoju gospodarki, co w przyszłości może skutkować </w:t>
      </w:r>
      <w:r w:rsidR="009A3DF1" w:rsidRPr="0065326B">
        <w:t xml:space="preserve">rozwojem funkcji usługowych i gospodarczych. </w:t>
      </w:r>
    </w:p>
    <w:p w:rsidR="003060E5" w:rsidRDefault="003060E5" w:rsidP="003060E5">
      <w:pPr>
        <w:pStyle w:val="Legenda"/>
        <w:keepNext/>
      </w:pPr>
      <w:bookmarkStart w:id="43" w:name="_Toc74284292"/>
      <w:r>
        <w:t xml:space="preserve">Rysunek </w:t>
      </w:r>
      <w:fldSimple w:instr=" SEQ Rysunek \* ARABIC ">
        <w:r w:rsidR="00E114DA">
          <w:rPr>
            <w:noProof/>
          </w:rPr>
          <w:t>6</w:t>
        </w:r>
      </w:fldSimple>
      <w:r>
        <w:t xml:space="preserve">. </w:t>
      </w:r>
      <w:r w:rsidRPr="00B4618D">
        <w:t>Obszary strategicznej interwencji dla gminy Chełmiec</w:t>
      </w:r>
      <w:bookmarkEnd w:id="43"/>
    </w:p>
    <w:p w:rsidR="003060E5" w:rsidRDefault="00792D43" w:rsidP="003060E5">
      <w:pPr>
        <w:keepNext/>
        <w:ind w:firstLine="0"/>
      </w:pPr>
      <w:r>
        <w:rPr>
          <w:noProof/>
          <w:lang w:eastAsia="pl-PL"/>
        </w:rPr>
        <w:drawing>
          <wp:inline distT="0" distB="0" distL="0" distR="0" wp14:anchorId="46DC1A35" wp14:editId="04E62F76">
            <wp:extent cx="5760720" cy="4073525"/>
            <wp:effectExtent l="0" t="0" r="0" b="31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2C344B" w:rsidRPr="002C344B" w:rsidRDefault="002C344B" w:rsidP="002C344B">
      <w:pPr>
        <w:ind w:firstLine="0"/>
        <w:rPr>
          <w:i/>
        </w:rPr>
      </w:pPr>
      <w:r w:rsidRPr="00DA4A4B">
        <w:rPr>
          <w:i/>
        </w:rPr>
        <w:t>Źródło: Opracowanie własne na podstawie Bazy Da</w:t>
      </w:r>
      <w:r>
        <w:rPr>
          <w:i/>
        </w:rPr>
        <w:t>nych Obiektów Topograficznych (Bdot10k), badania ankietowego oraz Gminnego Programu Rewitalizacji Gminy Chełmiec</w:t>
      </w:r>
    </w:p>
    <w:p w:rsidR="004B360E" w:rsidRDefault="004B360E">
      <w:pPr>
        <w:spacing w:before="200" w:after="200"/>
        <w:ind w:firstLine="0"/>
        <w:jc w:val="left"/>
        <w:rPr>
          <w:b/>
          <w:bCs/>
          <w:caps/>
          <w:spacing w:val="15"/>
          <w:sz w:val="28"/>
          <w:szCs w:val="22"/>
        </w:rPr>
      </w:pPr>
      <w:r>
        <w:br w:type="page"/>
      </w:r>
    </w:p>
    <w:p w:rsidR="009F46C0" w:rsidRDefault="00055F68" w:rsidP="009F46C0">
      <w:pPr>
        <w:pStyle w:val="Nagwek1"/>
      </w:pPr>
      <w:bookmarkStart w:id="44" w:name="_Toc74133895"/>
      <w:r>
        <w:lastRenderedPageBreak/>
        <w:t>5</w:t>
      </w:r>
      <w:r w:rsidR="009F46C0">
        <w:t>. Wizja</w:t>
      </w:r>
      <w:bookmarkEnd w:id="38"/>
      <w:bookmarkEnd w:id="44"/>
    </w:p>
    <w:p w:rsidR="00441FCB" w:rsidRDefault="00A27876" w:rsidP="00F1450E">
      <w:r>
        <w:t xml:space="preserve">W trakcie badania ankietowego na potrzeby stworzenia Strategii Rozwoju Gminy Chełmiec na lata 2021-2030 mieszkańcy mieli możliwość podzielenia się tym jakie jest ich wyobrażenie </w:t>
      </w:r>
      <w:r w:rsidR="00D0132E">
        <w:t xml:space="preserve">Gminy w 2030 roku. Co trzeci ankietowany chciałby, aby gmina Chełmiec była gminą przedsiębiorczą, atrakcyjną dla inwestorów i tworzącą nowe miejsca pracy. Część respondentów chciałby, żeby Gmina była ekologiczna, dbająca </w:t>
      </w:r>
      <w:r w:rsidR="00F1450E">
        <w:br/>
      </w:r>
      <w:r w:rsidR="00D0132E">
        <w:t>o środowisko naturalne i estetykę otoczenia</w:t>
      </w:r>
      <w:r w:rsidR="00633C80">
        <w:t xml:space="preserve"> oraz zapewniała dostęp do wysokiej jakości usług społecznych. Dla osób biorących udział w badaniu ankietowym ważne jest, aby gmina była atrakcyjna dla turystów. Wśród innych odpowiedzi pojawił</w:t>
      </w:r>
      <w:r w:rsidR="00442AE0">
        <w:t>a się Gmina jako: przyjaz</w:t>
      </w:r>
      <w:r w:rsidR="008E0CB8">
        <w:t>na dla mieszkańców i inwestorów</w:t>
      </w:r>
      <w:r w:rsidR="00442AE0">
        <w:t xml:space="preserve">, zapewniająca wysoki komfort życia, </w:t>
      </w:r>
      <w:r w:rsidR="00F1450E">
        <w:t xml:space="preserve">ekologiczna i przedsiębiorcza, miejsce z bezpiecznymi drogami oraz swobodnym dostępem do komunikacji publicznej, dbająca o poziom i jakość kształcenia dzieci </w:t>
      </w:r>
      <w:r w:rsidR="00F1450E">
        <w:br/>
        <w:t>i młodzieży oraz tętniąca życiem.</w:t>
      </w:r>
    </w:p>
    <w:p w:rsidR="00D46F65" w:rsidRDefault="00D46F65" w:rsidP="00D46F65">
      <w:pPr>
        <w:pStyle w:val="Legenda"/>
        <w:keepNext/>
      </w:pPr>
      <w:r>
        <w:t xml:space="preserve">Tabela </w:t>
      </w:r>
      <w:fldSimple w:instr=" SEQ Tabela \* ARABIC ">
        <w:r w:rsidR="00E114DA">
          <w:rPr>
            <w:noProof/>
          </w:rPr>
          <w:t>3</w:t>
        </w:r>
      </w:fldSimple>
      <w:r>
        <w:t>. Pytanie ankietowe</w:t>
      </w:r>
      <w:r w:rsidR="00F463BF">
        <w:t xml:space="preserve"> dla dorosłych mieszkańców</w:t>
      </w:r>
      <w:r>
        <w:t xml:space="preserve"> </w:t>
      </w:r>
      <w:r w:rsidR="00E65750">
        <w:t>„</w:t>
      </w:r>
      <w:r w:rsidR="00F463BF">
        <w:t>Proszę zaznaczyć z czym chciał(a)byś aby utożsamiano gminę Chełmiec w roku 2030?”</w:t>
      </w:r>
    </w:p>
    <w:tbl>
      <w:tblPr>
        <w:tblStyle w:val="redniecieniowanie1akcent1"/>
        <w:tblW w:w="9540" w:type="dxa"/>
        <w:tblLook w:val="04A0" w:firstRow="1" w:lastRow="0" w:firstColumn="1" w:lastColumn="0" w:noHBand="0" w:noVBand="1"/>
      </w:tblPr>
      <w:tblGrid>
        <w:gridCol w:w="8680"/>
        <w:gridCol w:w="860"/>
      </w:tblGrid>
      <w:tr w:rsidR="00441FCB" w:rsidRPr="00441FCB" w:rsidTr="00441F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0" w:type="dxa"/>
            <w:hideMark/>
          </w:tcPr>
          <w:p w:rsidR="00441FCB" w:rsidRPr="00441FCB" w:rsidRDefault="00441FCB" w:rsidP="00441FCB">
            <w:pPr>
              <w:spacing w:before="0" w:after="0"/>
              <w:ind w:firstLine="0"/>
              <w:jc w:val="center"/>
              <w:rPr>
                <w:rFonts w:eastAsia="Times New Roman" w:cstheme="minorHAnsi"/>
                <w:i/>
                <w:iCs/>
                <w:color w:val="000000"/>
                <w:sz w:val="20"/>
                <w:szCs w:val="20"/>
                <w:lang w:eastAsia="pl-PL"/>
              </w:rPr>
            </w:pPr>
            <w:r w:rsidRPr="00441FCB">
              <w:rPr>
                <w:rFonts w:eastAsia="Times New Roman" w:cstheme="minorHAnsi"/>
                <w:i/>
                <w:iCs/>
                <w:color w:val="000000"/>
                <w:sz w:val="20"/>
                <w:szCs w:val="20"/>
                <w:lang w:eastAsia="pl-PL"/>
              </w:rPr>
              <w:t>Odpowiedź</w:t>
            </w:r>
          </w:p>
        </w:tc>
        <w:tc>
          <w:tcPr>
            <w:tcW w:w="860" w:type="dxa"/>
            <w:noWrap/>
            <w:hideMark/>
          </w:tcPr>
          <w:p w:rsidR="00441FCB" w:rsidRPr="00441FCB" w:rsidRDefault="00441FCB" w:rsidP="00441FCB">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pl-PL"/>
              </w:rPr>
            </w:pPr>
            <w:r w:rsidRPr="00441FCB">
              <w:rPr>
                <w:rFonts w:eastAsia="Times New Roman" w:cstheme="minorHAnsi"/>
                <w:i/>
                <w:iCs/>
                <w:color w:val="000000"/>
                <w:sz w:val="20"/>
                <w:szCs w:val="20"/>
                <w:lang w:eastAsia="pl-PL"/>
              </w:rPr>
              <w:t>%</w:t>
            </w:r>
          </w:p>
        </w:tc>
      </w:tr>
      <w:tr w:rsidR="00441FCB" w:rsidRPr="00441FCB" w:rsidTr="00160E38">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8680" w:type="dxa"/>
            <w:hideMark/>
          </w:tcPr>
          <w:p w:rsidR="00441FCB" w:rsidRPr="00441FCB" w:rsidRDefault="00441FCB" w:rsidP="00441FCB">
            <w:pPr>
              <w:spacing w:before="0" w:after="0"/>
              <w:ind w:firstLine="0"/>
              <w:jc w:val="left"/>
              <w:rPr>
                <w:rFonts w:eastAsia="Times New Roman" w:cstheme="minorHAnsi"/>
                <w:color w:val="000000"/>
                <w:sz w:val="22"/>
                <w:szCs w:val="22"/>
                <w:lang w:eastAsia="pl-PL"/>
              </w:rPr>
            </w:pPr>
            <w:r w:rsidRPr="00441FCB">
              <w:rPr>
                <w:rFonts w:eastAsia="Times New Roman" w:cstheme="minorHAnsi"/>
                <w:color w:val="000000"/>
                <w:sz w:val="22"/>
                <w:szCs w:val="22"/>
                <w:lang w:eastAsia="pl-PL"/>
              </w:rPr>
              <w:t xml:space="preserve">z gminą </w:t>
            </w:r>
            <w:r w:rsidR="00160E38">
              <w:rPr>
                <w:rFonts w:eastAsia="Times New Roman" w:cstheme="minorHAnsi"/>
                <w:color w:val="000000"/>
                <w:sz w:val="22"/>
                <w:szCs w:val="22"/>
                <w:lang w:eastAsia="pl-PL"/>
              </w:rPr>
              <w:t xml:space="preserve">przedsiębiorczą, atrakcyjną dla </w:t>
            </w:r>
            <w:r w:rsidRPr="00441FCB">
              <w:rPr>
                <w:rFonts w:eastAsia="Times New Roman" w:cstheme="minorHAnsi"/>
                <w:color w:val="000000"/>
                <w:sz w:val="22"/>
                <w:szCs w:val="22"/>
                <w:lang w:eastAsia="pl-PL"/>
              </w:rPr>
              <w:t>inwestorów i tworzącą nowe miejsca pracy,</w:t>
            </w:r>
          </w:p>
        </w:tc>
        <w:tc>
          <w:tcPr>
            <w:tcW w:w="860" w:type="dxa"/>
            <w:noWrap/>
            <w:hideMark/>
          </w:tcPr>
          <w:p w:rsidR="00441FCB" w:rsidRPr="00441FCB" w:rsidRDefault="00441FCB" w:rsidP="00441FCB">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pl-PL"/>
              </w:rPr>
            </w:pPr>
            <w:r w:rsidRPr="00441FCB">
              <w:rPr>
                <w:rFonts w:eastAsia="Times New Roman" w:cstheme="minorHAnsi"/>
                <w:color w:val="000000"/>
                <w:sz w:val="22"/>
                <w:szCs w:val="22"/>
                <w:lang w:eastAsia="pl-PL"/>
              </w:rPr>
              <w:t>35,6%</w:t>
            </w:r>
          </w:p>
        </w:tc>
      </w:tr>
      <w:tr w:rsidR="00441FCB" w:rsidRPr="00441FCB" w:rsidTr="00160E38">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680" w:type="dxa"/>
            <w:hideMark/>
          </w:tcPr>
          <w:p w:rsidR="00441FCB" w:rsidRPr="00441FCB" w:rsidRDefault="00441FCB" w:rsidP="00441FCB">
            <w:pPr>
              <w:spacing w:before="0" w:after="0"/>
              <w:ind w:firstLine="0"/>
              <w:jc w:val="left"/>
              <w:rPr>
                <w:rFonts w:eastAsia="Times New Roman" w:cstheme="minorHAnsi"/>
                <w:color w:val="000000"/>
                <w:sz w:val="22"/>
                <w:szCs w:val="22"/>
                <w:lang w:eastAsia="pl-PL"/>
              </w:rPr>
            </w:pPr>
            <w:r w:rsidRPr="00441FCB">
              <w:rPr>
                <w:rFonts w:eastAsia="Times New Roman" w:cstheme="minorHAnsi"/>
                <w:color w:val="000000"/>
                <w:sz w:val="22"/>
                <w:szCs w:val="22"/>
                <w:lang w:eastAsia="pl-PL"/>
              </w:rPr>
              <w:t>z gminą e</w:t>
            </w:r>
            <w:r w:rsidR="00160E38">
              <w:rPr>
                <w:rFonts w:eastAsia="Times New Roman" w:cstheme="minorHAnsi"/>
                <w:color w:val="000000"/>
                <w:sz w:val="22"/>
                <w:szCs w:val="22"/>
                <w:lang w:eastAsia="pl-PL"/>
              </w:rPr>
              <w:t xml:space="preserve">kologiczną dbającą o środowisko </w:t>
            </w:r>
            <w:r w:rsidRPr="00441FCB">
              <w:rPr>
                <w:rFonts w:eastAsia="Times New Roman" w:cstheme="minorHAnsi"/>
                <w:color w:val="000000"/>
                <w:sz w:val="22"/>
                <w:szCs w:val="22"/>
                <w:lang w:eastAsia="pl-PL"/>
              </w:rPr>
              <w:t>naturalne i estetykę otoczenia,</w:t>
            </w:r>
          </w:p>
        </w:tc>
        <w:tc>
          <w:tcPr>
            <w:tcW w:w="860" w:type="dxa"/>
            <w:noWrap/>
            <w:hideMark/>
          </w:tcPr>
          <w:p w:rsidR="00441FCB" w:rsidRPr="00441FCB" w:rsidRDefault="00441FCB" w:rsidP="00441FCB">
            <w:pPr>
              <w:spacing w:before="0" w:after="0"/>
              <w:ind w:firstLine="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lang w:eastAsia="pl-PL"/>
              </w:rPr>
            </w:pPr>
            <w:r w:rsidRPr="00441FCB">
              <w:rPr>
                <w:rFonts w:eastAsia="Times New Roman" w:cstheme="minorHAnsi"/>
                <w:color w:val="000000"/>
                <w:sz w:val="22"/>
                <w:szCs w:val="22"/>
                <w:lang w:eastAsia="pl-PL"/>
              </w:rPr>
              <w:t>27,1%</w:t>
            </w:r>
          </w:p>
        </w:tc>
      </w:tr>
      <w:tr w:rsidR="00441FCB" w:rsidRPr="00441FCB" w:rsidTr="00160E38">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8680" w:type="dxa"/>
            <w:hideMark/>
          </w:tcPr>
          <w:p w:rsidR="00441FCB" w:rsidRPr="00441FCB" w:rsidRDefault="00441FCB" w:rsidP="00441FCB">
            <w:pPr>
              <w:spacing w:before="0" w:after="0"/>
              <w:ind w:firstLine="0"/>
              <w:jc w:val="left"/>
              <w:rPr>
                <w:rFonts w:eastAsia="Times New Roman" w:cstheme="minorHAnsi"/>
                <w:color w:val="000000"/>
                <w:sz w:val="22"/>
                <w:szCs w:val="22"/>
                <w:lang w:eastAsia="pl-PL"/>
              </w:rPr>
            </w:pPr>
            <w:r w:rsidRPr="00441FCB">
              <w:rPr>
                <w:rFonts w:eastAsia="Times New Roman" w:cstheme="minorHAnsi"/>
                <w:color w:val="000000"/>
                <w:sz w:val="22"/>
                <w:szCs w:val="22"/>
                <w:lang w:eastAsia="pl-PL"/>
              </w:rPr>
              <w:t xml:space="preserve">z gminą </w:t>
            </w:r>
            <w:r w:rsidR="00160E38">
              <w:rPr>
                <w:rFonts w:eastAsia="Times New Roman" w:cstheme="minorHAnsi"/>
                <w:color w:val="000000"/>
                <w:sz w:val="22"/>
                <w:szCs w:val="22"/>
                <w:lang w:eastAsia="pl-PL"/>
              </w:rPr>
              <w:t xml:space="preserve">zapewniającą dostęp do wysokiej </w:t>
            </w:r>
            <w:r w:rsidRPr="00441FCB">
              <w:rPr>
                <w:rFonts w:eastAsia="Times New Roman" w:cstheme="minorHAnsi"/>
                <w:color w:val="000000"/>
                <w:sz w:val="22"/>
                <w:szCs w:val="22"/>
                <w:lang w:eastAsia="pl-PL"/>
              </w:rPr>
              <w:t>jakości usług społecznych,</w:t>
            </w:r>
          </w:p>
        </w:tc>
        <w:tc>
          <w:tcPr>
            <w:tcW w:w="860" w:type="dxa"/>
            <w:noWrap/>
            <w:hideMark/>
          </w:tcPr>
          <w:p w:rsidR="00441FCB" w:rsidRPr="00441FCB" w:rsidRDefault="00441FCB" w:rsidP="00441FCB">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pl-PL"/>
              </w:rPr>
            </w:pPr>
            <w:r w:rsidRPr="00441FCB">
              <w:rPr>
                <w:rFonts w:eastAsia="Times New Roman" w:cstheme="minorHAnsi"/>
                <w:color w:val="000000"/>
                <w:sz w:val="22"/>
                <w:szCs w:val="22"/>
                <w:lang w:eastAsia="pl-PL"/>
              </w:rPr>
              <w:t>22,6%</w:t>
            </w:r>
          </w:p>
        </w:tc>
      </w:tr>
      <w:tr w:rsidR="00441FCB" w:rsidRPr="00441FCB" w:rsidTr="00441F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0" w:type="dxa"/>
            <w:hideMark/>
          </w:tcPr>
          <w:p w:rsidR="00441FCB" w:rsidRPr="00441FCB" w:rsidRDefault="00441FCB" w:rsidP="00441FCB">
            <w:pPr>
              <w:spacing w:before="0" w:after="0"/>
              <w:ind w:firstLine="0"/>
              <w:jc w:val="left"/>
              <w:rPr>
                <w:rFonts w:eastAsia="Times New Roman" w:cstheme="minorHAnsi"/>
                <w:color w:val="000000"/>
                <w:sz w:val="22"/>
                <w:szCs w:val="22"/>
                <w:lang w:eastAsia="pl-PL"/>
              </w:rPr>
            </w:pPr>
            <w:r w:rsidRPr="00441FCB">
              <w:rPr>
                <w:rFonts w:eastAsia="Times New Roman" w:cstheme="minorHAnsi"/>
                <w:color w:val="000000"/>
                <w:sz w:val="22"/>
                <w:szCs w:val="22"/>
                <w:lang w:eastAsia="pl-PL"/>
              </w:rPr>
              <w:t>z gminą atrakcyjną dla turystów,</w:t>
            </w:r>
          </w:p>
        </w:tc>
        <w:tc>
          <w:tcPr>
            <w:tcW w:w="860" w:type="dxa"/>
            <w:noWrap/>
            <w:hideMark/>
          </w:tcPr>
          <w:p w:rsidR="00441FCB" w:rsidRPr="00441FCB" w:rsidRDefault="00441FCB" w:rsidP="00441FCB">
            <w:pPr>
              <w:spacing w:before="0" w:after="0"/>
              <w:ind w:firstLine="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lang w:eastAsia="pl-PL"/>
              </w:rPr>
            </w:pPr>
            <w:r w:rsidRPr="00441FCB">
              <w:rPr>
                <w:rFonts w:eastAsia="Times New Roman" w:cstheme="minorHAnsi"/>
                <w:color w:val="000000"/>
                <w:sz w:val="22"/>
                <w:szCs w:val="22"/>
                <w:lang w:eastAsia="pl-PL"/>
              </w:rPr>
              <w:t>11,2%</w:t>
            </w:r>
          </w:p>
        </w:tc>
      </w:tr>
      <w:tr w:rsidR="00441FCB" w:rsidRPr="00441FCB" w:rsidTr="00441F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0" w:type="dxa"/>
            <w:hideMark/>
          </w:tcPr>
          <w:p w:rsidR="00441FCB" w:rsidRPr="00441FCB" w:rsidRDefault="00441FCB" w:rsidP="00D46F65">
            <w:pPr>
              <w:spacing w:before="0" w:after="0"/>
              <w:ind w:firstLine="0"/>
              <w:jc w:val="left"/>
              <w:rPr>
                <w:rFonts w:eastAsia="Times New Roman" w:cstheme="minorHAnsi"/>
                <w:color w:val="000000"/>
                <w:sz w:val="22"/>
                <w:szCs w:val="22"/>
                <w:lang w:eastAsia="pl-PL"/>
              </w:rPr>
            </w:pPr>
            <w:r w:rsidRPr="00441FCB">
              <w:rPr>
                <w:rFonts w:eastAsia="Times New Roman" w:cstheme="minorHAnsi"/>
                <w:color w:val="000000"/>
                <w:sz w:val="22"/>
                <w:szCs w:val="22"/>
                <w:lang w:eastAsia="pl-PL"/>
              </w:rPr>
              <w:t>z czymś innym</w:t>
            </w:r>
          </w:p>
        </w:tc>
        <w:tc>
          <w:tcPr>
            <w:tcW w:w="860" w:type="dxa"/>
            <w:noWrap/>
            <w:hideMark/>
          </w:tcPr>
          <w:p w:rsidR="00441FCB" w:rsidRPr="00441FCB" w:rsidRDefault="00441FCB" w:rsidP="00441FCB">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pl-PL"/>
              </w:rPr>
            </w:pPr>
            <w:r w:rsidRPr="00441FCB">
              <w:rPr>
                <w:rFonts w:eastAsia="Times New Roman" w:cstheme="minorHAnsi"/>
                <w:color w:val="000000"/>
                <w:sz w:val="22"/>
                <w:szCs w:val="22"/>
                <w:lang w:eastAsia="pl-PL"/>
              </w:rPr>
              <w:t>3,5%</w:t>
            </w:r>
          </w:p>
        </w:tc>
      </w:tr>
    </w:tbl>
    <w:p w:rsidR="008E0CB8" w:rsidRPr="008E0CB8" w:rsidRDefault="008E0CB8" w:rsidP="008E0CB8">
      <w:pPr>
        <w:spacing w:before="0"/>
        <w:ind w:firstLine="0"/>
        <w:rPr>
          <w:i/>
        </w:rPr>
      </w:pPr>
      <w:r w:rsidRPr="008E0CB8">
        <w:rPr>
          <w:i/>
        </w:rPr>
        <w:t>Źródło: Opracowanie własne na podstawie wyników badania ankietowego</w:t>
      </w:r>
    </w:p>
    <w:p w:rsidR="00441FCB" w:rsidRDefault="00F1450E" w:rsidP="008E0CB8">
      <w:pPr>
        <w:ind w:firstLine="708"/>
      </w:pPr>
      <w:r>
        <w:t>W</w:t>
      </w:r>
      <w:r w:rsidR="008A4BE8">
        <w:t xml:space="preserve"> badaniu ankietowym, w którym wypowiadała się gminna młodzież znajdowało się pytanie </w:t>
      </w:r>
      <w:r w:rsidR="00783CB5">
        <w:t xml:space="preserve">odnośnie wyobrażenia Gminy w 2030 roku. Większa część ankietowanych chciałaby, aby gmina była ekologiczna i dbająca o środowisko naturalne oraz estetykę otoczenia. </w:t>
      </w:r>
      <w:r w:rsidR="005E43D9">
        <w:t xml:space="preserve">Co czwarty respondent widzi gminę Chełmiec w 2030 roku jako gminę przedsiębiorczą z nowymi miejscami pracy oraz </w:t>
      </w:r>
      <w:r w:rsidR="009211EF">
        <w:t xml:space="preserve">atrakcyjną pod względem turystycznym. </w:t>
      </w:r>
      <w:r w:rsidR="00526643">
        <w:t xml:space="preserve">Część chciałaby, żeby Gmina zapewniała dostęp do wysokiej jakości usług społecznych, łącznie z dbaniem o zdrowie psychiczne młodzieży. </w:t>
      </w:r>
      <w:r w:rsidR="0091342A">
        <w:t>Wśród innych odpowiedzi pojawiła się wizja Gminy zapewniającej zagospodarowane miejsca do spędzania czasu wolnego dla młodzieży.</w:t>
      </w:r>
    </w:p>
    <w:p w:rsidR="004B360E" w:rsidRDefault="004B360E">
      <w:pPr>
        <w:spacing w:before="200" w:after="200"/>
        <w:ind w:firstLine="0"/>
        <w:jc w:val="left"/>
        <w:rPr>
          <w:b/>
          <w:bCs/>
          <w:color w:val="FFD15D" w:themeColor="accent1" w:themeTint="99"/>
          <w:szCs w:val="16"/>
        </w:rPr>
      </w:pPr>
      <w:r>
        <w:br w:type="page"/>
      </w:r>
    </w:p>
    <w:p w:rsidR="007752AE" w:rsidRDefault="007752AE" w:rsidP="007752AE">
      <w:pPr>
        <w:pStyle w:val="Legenda"/>
        <w:keepNext/>
      </w:pPr>
      <w:r>
        <w:lastRenderedPageBreak/>
        <w:t xml:space="preserve">Tabela </w:t>
      </w:r>
      <w:fldSimple w:instr=" SEQ Tabela \* ARABIC ">
        <w:r w:rsidR="00E114DA">
          <w:rPr>
            <w:noProof/>
          </w:rPr>
          <w:t>4</w:t>
        </w:r>
      </w:fldSimple>
      <w:r>
        <w:t xml:space="preserve">. Pytanie ankietowe </w:t>
      </w:r>
      <w:r w:rsidR="00160E38">
        <w:t xml:space="preserve">dla młodzieży „Proszę zaznaczyć z czym </w:t>
      </w:r>
      <w:r w:rsidR="006F1890">
        <w:t>chciał(a)byś aby utożsamiano gminę Chełmiec w roku 2030?”</w:t>
      </w:r>
    </w:p>
    <w:tbl>
      <w:tblPr>
        <w:tblStyle w:val="redniecieniowanie1akcent1"/>
        <w:tblW w:w="9436" w:type="dxa"/>
        <w:tblLook w:val="04A0" w:firstRow="1" w:lastRow="0" w:firstColumn="1" w:lastColumn="0" w:noHBand="0" w:noVBand="1"/>
      </w:tblPr>
      <w:tblGrid>
        <w:gridCol w:w="8222"/>
        <w:gridCol w:w="1214"/>
      </w:tblGrid>
      <w:tr w:rsidR="007752AE" w:rsidRPr="007752AE" w:rsidTr="007752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22" w:type="dxa"/>
            <w:noWrap/>
            <w:hideMark/>
          </w:tcPr>
          <w:p w:rsidR="007752AE" w:rsidRPr="007752AE" w:rsidRDefault="007752AE" w:rsidP="007752AE">
            <w:pPr>
              <w:spacing w:before="0" w:after="0"/>
              <w:ind w:firstLine="0"/>
              <w:jc w:val="center"/>
              <w:rPr>
                <w:rFonts w:eastAsia="Times New Roman" w:cs="Calibri"/>
                <w:i/>
                <w:iCs/>
                <w:color w:val="000000"/>
                <w:sz w:val="20"/>
                <w:szCs w:val="20"/>
                <w:lang w:eastAsia="pl-PL"/>
              </w:rPr>
            </w:pPr>
            <w:r w:rsidRPr="007752AE">
              <w:rPr>
                <w:rFonts w:eastAsia="Times New Roman" w:cs="Calibri"/>
                <w:i/>
                <w:iCs/>
                <w:color w:val="000000"/>
                <w:sz w:val="20"/>
                <w:szCs w:val="20"/>
                <w:lang w:eastAsia="pl-PL"/>
              </w:rPr>
              <w:t>Odpowiedź</w:t>
            </w:r>
          </w:p>
        </w:tc>
        <w:tc>
          <w:tcPr>
            <w:tcW w:w="1214" w:type="dxa"/>
            <w:noWrap/>
            <w:hideMark/>
          </w:tcPr>
          <w:p w:rsidR="007752AE" w:rsidRPr="007752AE" w:rsidRDefault="007752AE" w:rsidP="007752AE">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pl-PL"/>
              </w:rPr>
            </w:pPr>
            <w:r w:rsidRPr="007752AE">
              <w:rPr>
                <w:rFonts w:eastAsia="Times New Roman" w:cs="Calibri"/>
                <w:i/>
                <w:iCs/>
                <w:color w:val="000000"/>
                <w:sz w:val="20"/>
                <w:szCs w:val="20"/>
                <w:lang w:eastAsia="pl-PL"/>
              </w:rPr>
              <w:t>%</w:t>
            </w:r>
          </w:p>
        </w:tc>
      </w:tr>
      <w:tr w:rsidR="007752AE" w:rsidRPr="007752AE" w:rsidTr="006F189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222" w:type="dxa"/>
            <w:hideMark/>
          </w:tcPr>
          <w:p w:rsidR="007752AE" w:rsidRPr="007752AE" w:rsidRDefault="007752AE" w:rsidP="007752AE">
            <w:pPr>
              <w:spacing w:before="0" w:after="0"/>
              <w:ind w:firstLine="0"/>
              <w:jc w:val="left"/>
              <w:rPr>
                <w:rFonts w:eastAsia="Times New Roman" w:cs="Calibri"/>
                <w:color w:val="000000"/>
                <w:sz w:val="22"/>
                <w:szCs w:val="22"/>
                <w:lang w:eastAsia="pl-PL"/>
              </w:rPr>
            </w:pPr>
            <w:r w:rsidRPr="007752AE">
              <w:rPr>
                <w:rFonts w:eastAsia="Times New Roman" w:cs="Calibri"/>
                <w:color w:val="000000"/>
                <w:sz w:val="22"/>
                <w:szCs w:val="22"/>
                <w:lang w:eastAsia="pl-PL"/>
              </w:rPr>
              <w:t>z gminą e</w:t>
            </w:r>
            <w:r w:rsidR="00160E38">
              <w:rPr>
                <w:rFonts w:eastAsia="Times New Roman" w:cs="Calibri"/>
                <w:color w:val="000000"/>
                <w:sz w:val="22"/>
                <w:szCs w:val="22"/>
                <w:lang w:eastAsia="pl-PL"/>
              </w:rPr>
              <w:t xml:space="preserve">kologiczną dbającą o środowisko </w:t>
            </w:r>
            <w:r w:rsidRPr="007752AE">
              <w:rPr>
                <w:rFonts w:eastAsia="Times New Roman" w:cs="Calibri"/>
                <w:color w:val="000000"/>
                <w:sz w:val="22"/>
                <w:szCs w:val="22"/>
                <w:lang w:eastAsia="pl-PL"/>
              </w:rPr>
              <w:t>naturalne i estetykę otoczenia</w:t>
            </w:r>
          </w:p>
        </w:tc>
        <w:tc>
          <w:tcPr>
            <w:tcW w:w="1214" w:type="dxa"/>
            <w:noWrap/>
            <w:hideMark/>
          </w:tcPr>
          <w:p w:rsidR="007752AE" w:rsidRPr="007752AE" w:rsidRDefault="007752AE" w:rsidP="007752AE">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eastAsia="pl-PL"/>
              </w:rPr>
            </w:pPr>
            <w:r w:rsidRPr="007752AE">
              <w:rPr>
                <w:rFonts w:eastAsia="Times New Roman" w:cs="Calibri"/>
                <w:color w:val="000000"/>
                <w:sz w:val="22"/>
                <w:szCs w:val="22"/>
                <w:lang w:eastAsia="pl-PL"/>
              </w:rPr>
              <w:t>34,7%</w:t>
            </w:r>
          </w:p>
        </w:tc>
      </w:tr>
      <w:tr w:rsidR="007752AE" w:rsidRPr="007752AE" w:rsidTr="007752A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22" w:type="dxa"/>
            <w:hideMark/>
          </w:tcPr>
          <w:p w:rsidR="007752AE" w:rsidRPr="007752AE" w:rsidRDefault="007752AE" w:rsidP="007752AE">
            <w:pPr>
              <w:spacing w:before="0" w:after="0"/>
              <w:ind w:firstLine="0"/>
              <w:jc w:val="left"/>
              <w:rPr>
                <w:rFonts w:eastAsia="Times New Roman" w:cs="Calibri"/>
                <w:color w:val="000000"/>
                <w:sz w:val="22"/>
                <w:szCs w:val="22"/>
                <w:lang w:eastAsia="pl-PL"/>
              </w:rPr>
            </w:pPr>
            <w:r w:rsidRPr="007752AE">
              <w:rPr>
                <w:rFonts w:eastAsia="Times New Roman" w:cs="Calibri"/>
                <w:color w:val="000000"/>
                <w:sz w:val="22"/>
                <w:szCs w:val="22"/>
                <w:lang w:eastAsia="pl-PL"/>
              </w:rPr>
              <w:t>z gminą pr</w:t>
            </w:r>
            <w:r w:rsidR="00160E38">
              <w:rPr>
                <w:rFonts w:eastAsia="Times New Roman" w:cs="Calibri"/>
                <w:color w:val="000000"/>
                <w:sz w:val="22"/>
                <w:szCs w:val="22"/>
                <w:lang w:eastAsia="pl-PL"/>
              </w:rPr>
              <w:t xml:space="preserve">zedsiębiorczą, atrakcyjną dla </w:t>
            </w:r>
            <w:r w:rsidRPr="007752AE">
              <w:rPr>
                <w:rFonts w:eastAsia="Times New Roman" w:cs="Calibri"/>
                <w:color w:val="000000"/>
                <w:sz w:val="22"/>
                <w:szCs w:val="22"/>
                <w:lang w:eastAsia="pl-PL"/>
              </w:rPr>
              <w:t>inwestorów i tworzącą nowe miejsca pracy</w:t>
            </w:r>
          </w:p>
        </w:tc>
        <w:tc>
          <w:tcPr>
            <w:tcW w:w="1214" w:type="dxa"/>
            <w:noWrap/>
            <w:hideMark/>
          </w:tcPr>
          <w:p w:rsidR="007752AE" w:rsidRPr="007752AE" w:rsidRDefault="007752AE" w:rsidP="007752AE">
            <w:pPr>
              <w:spacing w:before="0" w:after="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2"/>
                <w:szCs w:val="22"/>
                <w:lang w:eastAsia="pl-PL"/>
              </w:rPr>
            </w:pPr>
            <w:r w:rsidRPr="007752AE">
              <w:rPr>
                <w:rFonts w:eastAsia="Times New Roman" w:cs="Calibri"/>
                <w:color w:val="000000"/>
                <w:sz w:val="22"/>
                <w:szCs w:val="22"/>
                <w:lang w:eastAsia="pl-PL"/>
              </w:rPr>
              <w:t>25,0%</w:t>
            </w:r>
          </w:p>
        </w:tc>
      </w:tr>
      <w:tr w:rsidR="007752AE" w:rsidRPr="007752AE" w:rsidTr="007752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22" w:type="dxa"/>
            <w:noWrap/>
            <w:hideMark/>
          </w:tcPr>
          <w:p w:rsidR="007752AE" w:rsidRPr="007752AE" w:rsidRDefault="007752AE" w:rsidP="007752AE">
            <w:pPr>
              <w:spacing w:before="0" w:after="0"/>
              <w:ind w:firstLine="0"/>
              <w:jc w:val="left"/>
              <w:rPr>
                <w:rFonts w:eastAsia="Times New Roman" w:cs="Calibri"/>
                <w:color w:val="000000"/>
                <w:sz w:val="22"/>
                <w:szCs w:val="22"/>
                <w:lang w:eastAsia="pl-PL"/>
              </w:rPr>
            </w:pPr>
            <w:r w:rsidRPr="007752AE">
              <w:rPr>
                <w:rFonts w:eastAsia="Times New Roman" w:cs="Calibri"/>
                <w:color w:val="000000"/>
                <w:sz w:val="22"/>
                <w:szCs w:val="22"/>
                <w:lang w:eastAsia="pl-PL"/>
              </w:rPr>
              <w:t>z gminą atrakcyjną dla turystów</w:t>
            </w:r>
          </w:p>
        </w:tc>
        <w:tc>
          <w:tcPr>
            <w:tcW w:w="1214" w:type="dxa"/>
            <w:noWrap/>
            <w:hideMark/>
          </w:tcPr>
          <w:p w:rsidR="007752AE" w:rsidRPr="007752AE" w:rsidRDefault="007752AE" w:rsidP="007752AE">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eastAsia="pl-PL"/>
              </w:rPr>
            </w:pPr>
            <w:r w:rsidRPr="007752AE">
              <w:rPr>
                <w:rFonts w:eastAsia="Times New Roman" w:cs="Calibri"/>
                <w:color w:val="000000"/>
                <w:sz w:val="22"/>
                <w:szCs w:val="22"/>
                <w:lang w:eastAsia="pl-PL"/>
              </w:rPr>
              <w:t>23,6%</w:t>
            </w:r>
          </w:p>
        </w:tc>
      </w:tr>
      <w:tr w:rsidR="007752AE" w:rsidRPr="007752AE" w:rsidTr="00160E38">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8222" w:type="dxa"/>
            <w:hideMark/>
          </w:tcPr>
          <w:p w:rsidR="007752AE" w:rsidRPr="007752AE" w:rsidRDefault="007752AE" w:rsidP="007752AE">
            <w:pPr>
              <w:spacing w:before="0" w:after="0"/>
              <w:ind w:firstLine="0"/>
              <w:jc w:val="left"/>
              <w:rPr>
                <w:rFonts w:eastAsia="Times New Roman" w:cs="Calibri"/>
                <w:color w:val="000000"/>
                <w:sz w:val="22"/>
                <w:szCs w:val="22"/>
                <w:lang w:eastAsia="pl-PL"/>
              </w:rPr>
            </w:pPr>
            <w:r w:rsidRPr="007752AE">
              <w:rPr>
                <w:rFonts w:eastAsia="Times New Roman" w:cs="Calibri"/>
                <w:color w:val="000000"/>
                <w:sz w:val="22"/>
                <w:szCs w:val="22"/>
                <w:lang w:eastAsia="pl-PL"/>
              </w:rPr>
              <w:t xml:space="preserve">z gminą </w:t>
            </w:r>
            <w:r w:rsidR="00160E38">
              <w:rPr>
                <w:rFonts w:eastAsia="Times New Roman" w:cs="Calibri"/>
                <w:color w:val="000000"/>
                <w:sz w:val="22"/>
                <w:szCs w:val="22"/>
                <w:lang w:eastAsia="pl-PL"/>
              </w:rPr>
              <w:t xml:space="preserve">zapewniającą dostęp do wysokiej </w:t>
            </w:r>
            <w:r w:rsidRPr="007752AE">
              <w:rPr>
                <w:rFonts w:eastAsia="Times New Roman" w:cs="Calibri"/>
                <w:color w:val="000000"/>
                <w:sz w:val="22"/>
                <w:szCs w:val="22"/>
                <w:lang w:eastAsia="pl-PL"/>
              </w:rPr>
              <w:t>jakości usług społecznych</w:t>
            </w:r>
          </w:p>
        </w:tc>
        <w:tc>
          <w:tcPr>
            <w:tcW w:w="1214" w:type="dxa"/>
            <w:noWrap/>
            <w:hideMark/>
          </w:tcPr>
          <w:p w:rsidR="007752AE" w:rsidRPr="007752AE" w:rsidRDefault="007752AE" w:rsidP="007752AE">
            <w:pPr>
              <w:spacing w:before="0" w:after="0"/>
              <w:ind w:firstLine="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2"/>
                <w:szCs w:val="22"/>
                <w:lang w:eastAsia="pl-PL"/>
              </w:rPr>
            </w:pPr>
            <w:r w:rsidRPr="007752AE">
              <w:rPr>
                <w:rFonts w:eastAsia="Times New Roman" w:cs="Calibri"/>
                <w:color w:val="000000"/>
                <w:sz w:val="22"/>
                <w:szCs w:val="22"/>
                <w:lang w:eastAsia="pl-PL"/>
              </w:rPr>
              <w:t>8,3%</w:t>
            </w:r>
          </w:p>
        </w:tc>
      </w:tr>
      <w:tr w:rsidR="007752AE" w:rsidRPr="007752AE" w:rsidTr="007752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22" w:type="dxa"/>
            <w:noWrap/>
            <w:hideMark/>
          </w:tcPr>
          <w:p w:rsidR="007752AE" w:rsidRPr="007752AE" w:rsidRDefault="007752AE" w:rsidP="007752AE">
            <w:pPr>
              <w:spacing w:before="0" w:after="0"/>
              <w:ind w:firstLine="0"/>
              <w:jc w:val="left"/>
              <w:rPr>
                <w:rFonts w:eastAsia="Times New Roman" w:cs="Calibri"/>
                <w:color w:val="000000"/>
                <w:sz w:val="22"/>
                <w:szCs w:val="22"/>
                <w:lang w:eastAsia="pl-PL"/>
              </w:rPr>
            </w:pPr>
            <w:r>
              <w:rPr>
                <w:rFonts w:eastAsia="Times New Roman" w:cs="Calibri"/>
                <w:color w:val="000000"/>
                <w:sz w:val="22"/>
                <w:szCs w:val="22"/>
                <w:lang w:eastAsia="pl-PL"/>
              </w:rPr>
              <w:t>z czymś innym</w:t>
            </w:r>
          </w:p>
        </w:tc>
        <w:tc>
          <w:tcPr>
            <w:tcW w:w="1214" w:type="dxa"/>
            <w:noWrap/>
            <w:hideMark/>
          </w:tcPr>
          <w:p w:rsidR="007752AE" w:rsidRPr="007752AE" w:rsidRDefault="007752AE" w:rsidP="007752AE">
            <w:pPr>
              <w:spacing w:before="0" w:after="0"/>
              <w:ind w:firstLine="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eastAsia="pl-PL"/>
              </w:rPr>
            </w:pPr>
            <w:r w:rsidRPr="007752AE">
              <w:rPr>
                <w:rFonts w:eastAsia="Times New Roman" w:cs="Calibri"/>
                <w:color w:val="000000"/>
                <w:sz w:val="22"/>
                <w:szCs w:val="22"/>
                <w:lang w:eastAsia="pl-PL"/>
              </w:rPr>
              <w:t>8,3%</w:t>
            </w:r>
          </w:p>
        </w:tc>
      </w:tr>
    </w:tbl>
    <w:p w:rsidR="007752AE" w:rsidRDefault="008E0CB8" w:rsidP="008E0CB8">
      <w:pPr>
        <w:spacing w:before="0"/>
        <w:ind w:firstLine="0"/>
        <w:rPr>
          <w:i/>
        </w:rPr>
      </w:pPr>
      <w:r w:rsidRPr="008E0CB8">
        <w:rPr>
          <w:i/>
        </w:rPr>
        <w:t>Źródło: Opracowanie własne na podstawie wyników badania ankietowego</w:t>
      </w:r>
    </w:p>
    <w:p w:rsidR="008E0CB8" w:rsidRDefault="005A6767" w:rsidP="008E0CB8">
      <w:r>
        <w:t xml:space="preserve">Wizja określa stan </w:t>
      </w:r>
      <w:r w:rsidR="002A3EEF">
        <w:t xml:space="preserve">Gminy jaki po </w:t>
      </w:r>
      <w:r w:rsidR="00454BAD">
        <w:t>zrealizowaniu</w:t>
      </w:r>
      <w:r w:rsidR="002A3EEF">
        <w:t xml:space="preserve"> wyznaczonych celów oraz zadań gmina Chełmiec </w:t>
      </w:r>
      <w:r w:rsidR="00454BAD">
        <w:t>będzie mogła osiągnąć. Dzięki analizie danych zastanych, rozmów przeprowadzonych w trakcie trwania warsztatów strategicznych oraz wyników badań</w:t>
      </w:r>
      <w:r w:rsidR="00C83BF8">
        <w:t xml:space="preserve"> ankietowych sformułowano wizję, która brzmi tak:</w:t>
      </w:r>
    </w:p>
    <w:p w:rsidR="00D45504" w:rsidRDefault="00625886" w:rsidP="00D45504">
      <w:pPr>
        <w:ind w:firstLine="0"/>
      </w:pPr>
      <w:r>
        <w:rPr>
          <w:noProof/>
          <w:lang w:eastAsia="pl-PL"/>
        </w:rPr>
        <w:drawing>
          <wp:inline distT="0" distB="0" distL="0" distR="0" wp14:anchorId="3D81AF4D" wp14:editId="332EE2E2">
            <wp:extent cx="6456729" cy="4585648"/>
            <wp:effectExtent l="0" t="0" r="1270" b="5715"/>
            <wp:docPr id="18" name="Obraz 18" descr="C:\Users\Atelier\Desktop\BIEŻĄCA PRACA\Chełmiec\grafika\GMIN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elier\Desktop\BIEŻĄCA PRACA\Chełmiec\grafika\GMINAC~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56660" cy="4585599"/>
                    </a:xfrm>
                    <a:prstGeom prst="rect">
                      <a:avLst/>
                    </a:prstGeom>
                    <a:noFill/>
                    <a:ln>
                      <a:noFill/>
                    </a:ln>
                  </pic:spPr>
                </pic:pic>
              </a:graphicData>
            </a:graphic>
          </wp:inline>
        </w:drawing>
      </w:r>
    </w:p>
    <w:p w:rsidR="0064620F" w:rsidRDefault="0064620F">
      <w:pPr>
        <w:spacing w:before="200" w:after="200"/>
        <w:jc w:val="left"/>
      </w:pPr>
      <w:bookmarkStart w:id="45" w:name="_Toc54334309"/>
      <w:r>
        <w:br w:type="page"/>
      </w:r>
    </w:p>
    <w:p w:rsidR="009F46C0" w:rsidRDefault="00D306E4" w:rsidP="009F46C0">
      <w:pPr>
        <w:pStyle w:val="Nagwek1"/>
      </w:pPr>
      <w:bookmarkStart w:id="46" w:name="_Toc74133896"/>
      <w:r>
        <w:lastRenderedPageBreak/>
        <w:t>6</w:t>
      </w:r>
      <w:r w:rsidR="009F46C0">
        <w:t xml:space="preserve">. Cele strategiczne, operacyjne, </w:t>
      </w:r>
      <w:bookmarkEnd w:id="45"/>
      <w:r w:rsidR="00C222BB">
        <w:t>kierunki działań</w:t>
      </w:r>
      <w:bookmarkEnd w:id="46"/>
    </w:p>
    <w:p w:rsidR="008E5A13" w:rsidRPr="004420CD" w:rsidRDefault="008E5A13" w:rsidP="008E5A13">
      <w:pPr>
        <w:ind w:firstLine="708"/>
      </w:pPr>
      <w:r w:rsidRPr="004420CD">
        <w:t xml:space="preserve">Wśród najważniejszych </w:t>
      </w:r>
      <w:r>
        <w:t>obszarów</w:t>
      </w:r>
      <w:r w:rsidRPr="004420CD">
        <w:t xml:space="preserve"> działań, które zostały określone na podstawie przeprowadzonych konsultacji społecznych oraz diagnozy strategicznej, </w:t>
      </w:r>
      <w:r>
        <w:t>wyróżniono</w:t>
      </w:r>
      <w:r w:rsidRPr="004420CD">
        <w:t xml:space="preserve"> </w:t>
      </w:r>
      <w:r>
        <w:br/>
      </w:r>
      <w:r w:rsidRPr="004420CD">
        <w:t>4 główne</w:t>
      </w:r>
      <w:r>
        <w:t>:</w:t>
      </w:r>
    </w:p>
    <w:p w:rsidR="008E5A13" w:rsidRPr="000C3890" w:rsidRDefault="008E5A13" w:rsidP="008E5A13">
      <w:pPr>
        <w:ind w:firstLine="708"/>
        <w:rPr>
          <w:color w:val="FF0000"/>
        </w:rPr>
      </w:pPr>
      <w:r>
        <w:rPr>
          <w:noProof/>
          <w:color w:val="FF0000"/>
          <w:lang w:eastAsia="pl-PL"/>
        </w:rPr>
        <w:drawing>
          <wp:inline distT="0" distB="0" distL="0" distR="0" wp14:anchorId="28C2BDA3" wp14:editId="51F1DF45">
            <wp:extent cx="5486400" cy="3200400"/>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8E5A13" w:rsidRPr="00006435" w:rsidRDefault="008E5A13" w:rsidP="008E5A13">
      <w:r w:rsidRPr="00006435">
        <w:t xml:space="preserve">Określono najważniejsze cele strategiczne, które eliminują istniejące bariery na rzecz wykorzystywania lokalnych atutów, </w:t>
      </w:r>
      <w:r w:rsidR="003F7966">
        <w:t>a w następstwie</w:t>
      </w:r>
      <w:r w:rsidRPr="00006435">
        <w:t xml:space="preserve"> prowadzą </w:t>
      </w:r>
      <w:r w:rsidR="00FD2CB5">
        <w:t xml:space="preserve">one </w:t>
      </w:r>
      <w:r w:rsidRPr="00006435">
        <w:t xml:space="preserve">do zrównoważonego rozwoju. Poszczególnym kierunkom rozwoju przypisano poniższe cele strategiczne. </w:t>
      </w:r>
    </w:p>
    <w:p w:rsidR="008E5A13" w:rsidRPr="00505A22" w:rsidRDefault="008E5A13" w:rsidP="008E5A13">
      <w:pPr>
        <w:ind w:firstLine="284"/>
        <w:rPr>
          <w:color w:val="FF0000"/>
        </w:rPr>
      </w:pPr>
      <w:r>
        <w:rPr>
          <w:noProof/>
          <w:color w:val="FF0000"/>
          <w:lang w:eastAsia="pl-PL"/>
        </w:rPr>
        <w:drawing>
          <wp:inline distT="0" distB="0" distL="0" distR="0" wp14:anchorId="470F37BA" wp14:editId="2DD9B65C">
            <wp:extent cx="5486400" cy="3200400"/>
            <wp:effectExtent l="0" t="0" r="1905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8E5A13" w:rsidRDefault="008E5A13" w:rsidP="008E5A13">
      <w:pPr>
        <w:spacing w:before="200" w:after="200"/>
        <w:ind w:firstLine="0"/>
        <w:jc w:val="left"/>
        <w:rPr>
          <w:i/>
        </w:rPr>
      </w:pPr>
      <w:r>
        <w:rPr>
          <w:i/>
        </w:rPr>
        <w:br w:type="page"/>
      </w:r>
    </w:p>
    <w:p w:rsidR="008E5A13" w:rsidRDefault="008E5A13" w:rsidP="008E5A13">
      <w:pPr>
        <w:ind w:firstLine="0"/>
        <w:rPr>
          <w:b/>
        </w:rPr>
      </w:pPr>
      <w:r>
        <w:rPr>
          <w:noProof/>
          <w:lang w:eastAsia="pl-PL"/>
        </w:rPr>
        <w:lastRenderedPageBreak/>
        <mc:AlternateContent>
          <mc:Choice Requires="wps">
            <w:drawing>
              <wp:anchor distT="0" distB="0" distL="114300" distR="114300" simplePos="0" relativeHeight="251664384" behindDoc="0" locked="0" layoutInCell="1" allowOverlap="1" wp14:anchorId="1435AE75" wp14:editId="6A727978">
                <wp:simplePos x="0" y="0"/>
                <wp:positionH relativeFrom="column">
                  <wp:posOffset>4627245</wp:posOffset>
                </wp:positionH>
                <wp:positionV relativeFrom="paragraph">
                  <wp:posOffset>13970</wp:posOffset>
                </wp:positionV>
                <wp:extent cx="1165225" cy="1070610"/>
                <wp:effectExtent l="0" t="0" r="15875" b="15240"/>
                <wp:wrapSquare wrapText="bothSides"/>
                <wp:docPr id="3" name="Prostokąt zaokrąglony 3"/>
                <wp:cNvGraphicFramePr/>
                <a:graphic xmlns:a="http://schemas.openxmlformats.org/drawingml/2006/main">
                  <a:graphicData uri="http://schemas.microsoft.com/office/word/2010/wordprocessingShape">
                    <wps:wsp>
                      <wps:cNvSpPr/>
                      <wps:spPr>
                        <a:xfrm>
                          <a:off x="0" y="0"/>
                          <a:ext cx="1165225" cy="1070610"/>
                        </a:xfrm>
                        <a:prstGeom prst="roundRect">
                          <a:avLst>
                            <a:gd name="adj" fmla="val 10000"/>
                          </a:avLst>
                        </a:prstGeom>
                        <a:blipFill>
                          <a:blip r:embed="rId40" cstate="print">
                            <a:extLst>
                              <a:ext uri="{28A0092B-C50C-407E-A947-70E740481C1C}">
                                <a14:useLocalDpi xmlns:a14="http://schemas.microsoft.com/office/drawing/2010/main" val="0"/>
                              </a:ext>
                            </a:extLst>
                          </a:blip>
                          <a:srcRect/>
                          <a:stretch>
                            <a:fillRect t="-4000" b="-4000"/>
                          </a:stretch>
                        </a:blipFill>
                      </wps:spPr>
                      <wps:style>
                        <a:lnRef idx="2">
                          <a:schemeClr val="lt1">
                            <a:hueOff val="0"/>
                            <a:satOff val="0"/>
                            <a:lumOff val="0"/>
                            <a:alphaOff val="0"/>
                          </a:schemeClr>
                        </a:lnRef>
                        <a:fillRef idx="1">
                          <a:scrgbClr r="0" g="0" b="0"/>
                        </a:fillRef>
                        <a:effectRef idx="0">
                          <a:schemeClr val="accent2">
                            <a:tint val="50000"/>
                            <a:hueOff val="17034"/>
                            <a:satOff val="-888"/>
                            <a:lumOff val="3373"/>
                            <a:alphaOff val="0"/>
                          </a:schemeClr>
                        </a:effectRef>
                        <a:fontRef idx="minor">
                          <a:schemeClr val="lt1">
                            <a:hueOff val="0"/>
                            <a:satOff val="0"/>
                            <a:lumOff val="0"/>
                            <a:alphaOff val="0"/>
                          </a:schemeClr>
                        </a:fontRef>
                      </wps:style>
                      <wps:bodyPr/>
                    </wps:wsp>
                  </a:graphicData>
                </a:graphic>
              </wp:anchor>
            </w:drawing>
          </mc:Choice>
          <mc:Fallback>
            <w:pict>
              <v:roundrect id="Prostokąt zaokrąglony 3" o:spid="_x0000_s1026" style="position:absolute;margin-left:364.35pt;margin-top:1.1pt;width:91.75pt;height:84.3pt;z-index:251664384;visibility:visible;mso-wrap-style:square;mso-wrap-distance-left:9pt;mso-wrap-distance-top:0;mso-wrap-distance-right:9pt;mso-wrap-distance-bottom:0;mso-position-horizontal:absolute;mso-position-horizontal-relative:text;mso-position-vertical:absolute;mso-position-vertical-relative:text;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" strokecolor="white [3201]" strokeweight="2pt">
                <v:fill r:id="rId41" o:title="" recolor="t" rotate="t" type="frame"/>
                <w10:wrap type="square"/>
              </v:roundrect>
            </w:pict>
          </mc:Fallback>
        </mc:AlternateContent>
      </w:r>
      <w:r w:rsidRPr="00AD7E33">
        <w:rPr>
          <w:i/>
        </w:rPr>
        <w:t>Cel strategiczny I:</w:t>
      </w:r>
      <w:r>
        <w:t xml:space="preserve"> </w:t>
      </w:r>
      <w:r>
        <w:rPr>
          <w:b/>
        </w:rPr>
        <w:t xml:space="preserve">Prowadzenie polityki </w:t>
      </w:r>
      <w:proofErr w:type="spellStart"/>
      <w:r>
        <w:rPr>
          <w:b/>
        </w:rPr>
        <w:t>progospodarczej</w:t>
      </w:r>
      <w:proofErr w:type="spellEnd"/>
      <w:r>
        <w:rPr>
          <w:b/>
        </w:rPr>
        <w:t xml:space="preserve"> zachęcającej do rozwijania przedsiębiorców w gminie Chełmiec </w:t>
      </w:r>
    </w:p>
    <w:p w:rsidR="008E5A13" w:rsidRDefault="008E5A13" w:rsidP="008E5A13">
      <w:pPr>
        <w:ind w:firstLine="0"/>
      </w:pPr>
      <w:r w:rsidRPr="0021172C">
        <w:t xml:space="preserve">Wynika z </w:t>
      </w:r>
      <w:r>
        <w:t xml:space="preserve">aktualnej sytuacji gospodarczej </w:t>
      </w:r>
      <w:r w:rsidR="00894F53">
        <w:t xml:space="preserve">Gminy oraz potrzeb mieszkańców. </w:t>
      </w:r>
      <w:r>
        <w:t xml:space="preserve">Ma za zadanie intensyfikację rozwoju przedsiębiorczości wśród społeczności lokalnej co wpłynie również na rozwój ogólnej sytuacji gospodarczej całej Gminy. Biorąc pod uwagę potencjał gospodarczy oraz przyjęte i obowiązujące niskie podatki dla przedsiębiorców podejmowane działania w ramach realizacji celu pozytywnie wpłyną na dalszy rozwój </w:t>
      </w:r>
      <w:r w:rsidR="00894F53">
        <w:br/>
      </w:r>
      <w:r>
        <w:t xml:space="preserve">w tym zakresie. Każde możliwe wsparcie osób prowadzących lub chcących założyć działalność gospodarczą w Gminie skutkuje podniesieniem jakości życia mieszkańców oraz zwiększeniem dostępności do usług. Współpraca z Powiatowym Urzędem Pracy </w:t>
      </w:r>
      <w:r>
        <w:br/>
        <w:t xml:space="preserve">w Nowym Sączu pomoże osobom szukającym pracy w znalezieniu odpowiedniej, a także ograniczy liczbę osób bezrobotnych. W następstwie tych działań wzrośnie poziom kapitału społecznego oraz ogólna sytuacja materialna mieszkańców. </w:t>
      </w:r>
    </w:p>
    <w:p w:rsidR="008E5A13" w:rsidRDefault="008E5A13" w:rsidP="008E5A13">
      <w:pPr>
        <w:ind w:firstLine="0"/>
      </w:pPr>
    </w:p>
    <w:p w:rsidR="008E5A13" w:rsidRDefault="008E5A13" w:rsidP="008E5A13">
      <w:pPr>
        <w:ind w:firstLine="0"/>
        <w:rPr>
          <w:b/>
        </w:rPr>
      </w:pPr>
      <w:r>
        <w:rPr>
          <w:i/>
          <w:noProof/>
          <w:lang w:eastAsia="pl-PL"/>
        </w:rPr>
        <w:drawing>
          <wp:anchor distT="0" distB="0" distL="114300" distR="114300" simplePos="0" relativeHeight="251665408" behindDoc="0" locked="0" layoutInCell="1" allowOverlap="1" wp14:anchorId="44AAEEEC" wp14:editId="6C9CB703">
            <wp:simplePos x="0" y="0"/>
            <wp:positionH relativeFrom="column">
              <wp:posOffset>4582795</wp:posOffset>
            </wp:positionH>
            <wp:positionV relativeFrom="paragraph">
              <wp:posOffset>46355</wp:posOffset>
            </wp:positionV>
            <wp:extent cx="1214120" cy="1214120"/>
            <wp:effectExtent l="0" t="0" r="5080" b="508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14120" cy="1214120"/>
                    </a:xfrm>
                    <a:prstGeom prst="rect">
                      <a:avLst/>
                    </a:prstGeom>
                  </pic:spPr>
                </pic:pic>
              </a:graphicData>
            </a:graphic>
            <wp14:sizeRelH relativeFrom="page">
              <wp14:pctWidth>0</wp14:pctWidth>
            </wp14:sizeRelH>
            <wp14:sizeRelV relativeFrom="page">
              <wp14:pctHeight>0</wp14:pctHeight>
            </wp14:sizeRelV>
          </wp:anchor>
        </w:drawing>
      </w:r>
      <w:r w:rsidRPr="001E1E5F">
        <w:rPr>
          <w:i/>
        </w:rPr>
        <w:t>Cel strategiczny II:</w:t>
      </w:r>
      <w:r>
        <w:t xml:space="preserve"> </w:t>
      </w:r>
      <w:r w:rsidRPr="001E1E5F">
        <w:rPr>
          <w:b/>
        </w:rPr>
        <w:t xml:space="preserve">Rozwój polityki przestrzennej oraz zadbanie </w:t>
      </w:r>
      <w:r>
        <w:rPr>
          <w:b/>
        </w:rPr>
        <w:br/>
      </w:r>
      <w:r w:rsidRPr="001E1E5F">
        <w:rPr>
          <w:b/>
        </w:rPr>
        <w:t>o ład przestrzenny Gminy</w:t>
      </w:r>
      <w:r w:rsidRPr="005C020D">
        <w:rPr>
          <w:noProof/>
          <w:lang w:eastAsia="pl-PL"/>
        </w:rPr>
        <w:t xml:space="preserve"> </w:t>
      </w:r>
    </w:p>
    <w:p w:rsidR="008E5A13" w:rsidRDefault="008E5A13" w:rsidP="008E5A13">
      <w:pPr>
        <w:ind w:firstLine="0"/>
      </w:pPr>
      <w:r>
        <w:t xml:space="preserve">Jest odpowiedzią na </w:t>
      </w:r>
      <w:r w:rsidR="00591E52">
        <w:t>uwagi</w:t>
      </w:r>
      <w:r>
        <w:t xml:space="preserve"> mieszkańców, które zostały zdiagnozowane w trakcie konsultacji społecznych. Potrzeba społeczności lokalnej do spędzania wolnego czasu </w:t>
      </w:r>
      <w:r>
        <w:br/>
        <w:t>w rozwiniętej i dobrze zagospodarowanej przestrzeni jest bardzo duża. Przyjęty cel ma podwyższyć jakość życia oraz zapewnić odpowiednie war</w:t>
      </w:r>
      <w:r w:rsidR="00591E52">
        <w:t>unki do rekreacji i odpoczynku.</w:t>
      </w:r>
      <w:r>
        <w:t xml:space="preserve"> Sporządzanie i aktualizowanie dokumentów planistycznych zapewnia spójne i zrównoważone planowanie przestrzenne uwzględniające potrzeby mieszkańców, Gminy oraz zapewnia zachowanie ładu w przestrzeni gminnej.</w:t>
      </w:r>
    </w:p>
    <w:p w:rsidR="008E5A13" w:rsidRDefault="008E5A13" w:rsidP="008E5A13">
      <w:pPr>
        <w:ind w:firstLine="0"/>
      </w:pPr>
    </w:p>
    <w:p w:rsidR="008E5A13" w:rsidRPr="0021172C" w:rsidRDefault="008E5A13" w:rsidP="008E5A13">
      <w:pPr>
        <w:ind w:firstLine="0"/>
      </w:pPr>
      <w:r>
        <w:rPr>
          <w:noProof/>
          <w:lang w:eastAsia="pl-PL"/>
        </w:rPr>
        <w:drawing>
          <wp:anchor distT="0" distB="0" distL="114300" distR="114300" simplePos="0" relativeHeight="251666432" behindDoc="0" locked="0" layoutInCell="1" allowOverlap="1" wp14:anchorId="5325E1C7" wp14:editId="6F537A83">
            <wp:simplePos x="0" y="0"/>
            <wp:positionH relativeFrom="column">
              <wp:posOffset>4585335</wp:posOffset>
            </wp:positionH>
            <wp:positionV relativeFrom="paragraph">
              <wp:posOffset>82550</wp:posOffset>
            </wp:positionV>
            <wp:extent cx="1118870" cy="1118870"/>
            <wp:effectExtent l="0" t="0" r="5080" b="508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18870" cy="1118870"/>
                    </a:xfrm>
                    <a:prstGeom prst="rect">
                      <a:avLst/>
                    </a:prstGeom>
                  </pic:spPr>
                </pic:pic>
              </a:graphicData>
            </a:graphic>
            <wp14:sizeRelH relativeFrom="page">
              <wp14:pctWidth>0</wp14:pctWidth>
            </wp14:sizeRelH>
            <wp14:sizeRelV relativeFrom="page">
              <wp14:pctHeight>0</wp14:pctHeight>
            </wp14:sizeRelV>
          </wp:anchor>
        </w:drawing>
      </w:r>
      <w:r w:rsidRPr="003D33DF">
        <w:rPr>
          <w:i/>
        </w:rPr>
        <w:t>Cel strategiczny III:</w:t>
      </w:r>
      <w:r>
        <w:t xml:space="preserve"> </w:t>
      </w:r>
      <w:r w:rsidRPr="003D33DF">
        <w:rPr>
          <w:b/>
        </w:rPr>
        <w:t>Podwyższenie jakości życia mieszkańców wraz z zapewnieniem warunków do rozwoju osobistego</w:t>
      </w:r>
    </w:p>
    <w:p w:rsidR="008E5A13" w:rsidRDefault="008E5A13" w:rsidP="008E5A13">
      <w:pPr>
        <w:ind w:firstLine="0"/>
      </w:pPr>
      <w:r>
        <w:t>Aby zadbać o mieszkańców Gminy należy stworzyć odpowiednie warunki do rozwoju osobistego oraz zawodowego, a także zapewnić jak najlepszą dostępność do podstawowych usług. Organizowanie wydarzeń kulturalnych, m.in. festynów, koncertów i wystaw dla wszystkich grup wiekowych w gminie Chełmiec pozwoli zaspokoić potrzeby społeczności lokalnej w zakresie spędzania wolnego czasu. Urozmaicenie oferty kulturalnej pozytywnie wpłynie na rozwój i zadowolenie mieszkańców. Dopasowanie usług społecznych i zdrowotnych do potrzeb społeczeństwa jest ważną kwestią przy rozwoju Gminy. Działanie władz w obszarze bezpieczeń</w:t>
      </w:r>
      <w:r w:rsidR="00C574DB">
        <w:t>stwa</w:t>
      </w:r>
      <w:r w:rsidR="00D47A80">
        <w:t xml:space="preserve"> (podniesienie ilości patroli Straży Gminnej)</w:t>
      </w:r>
      <w:r w:rsidR="00C574DB">
        <w:t xml:space="preserve"> spełnią oczekiwania mieszkańców w zakresie poczucia bezpie</w:t>
      </w:r>
      <w:r w:rsidR="000477E3">
        <w:t xml:space="preserve">czeństwa i spokoju. </w:t>
      </w:r>
      <w:r w:rsidR="00D47A80">
        <w:t xml:space="preserve">Poprawa jakości kształcenia w gminnych szkołach warunkuje wzrost kapitału </w:t>
      </w:r>
      <w:r w:rsidR="00577110">
        <w:t>ludzkiego</w:t>
      </w:r>
      <w:r w:rsidR="007D1EC5">
        <w:t xml:space="preserve"> przyczyniający się do rozwoju gospodarczego Gminy. Ważnym działaniem, </w:t>
      </w:r>
      <w:r w:rsidR="007D1EC5">
        <w:lastRenderedPageBreak/>
        <w:t xml:space="preserve">które zagwarantuje podwyższenie jakości </w:t>
      </w:r>
      <w:r w:rsidR="00577110">
        <w:t xml:space="preserve">życia w gminie Chełmiec jest zwiększenie dostępności do komunikacji publicznej. W odpowiedzi na zidentyfikowane problemy </w:t>
      </w:r>
      <w:r w:rsidR="00B5374D">
        <w:t>w trakcie konsultacji społecznych, należy zmodernizować i rozbudować sieć wodno-kanalizacyjną</w:t>
      </w:r>
      <w:r w:rsidR="00FD2C9F">
        <w:t xml:space="preserve">, aby rozszerzyć do niej dostęp dla mieszkańców sołectw, w których widać zapotrzebowanie w tym </w:t>
      </w:r>
      <w:r w:rsidR="00591E52">
        <w:t>aspekcie</w:t>
      </w:r>
      <w:r w:rsidR="00FD2C9F">
        <w:t xml:space="preserve">. </w:t>
      </w:r>
    </w:p>
    <w:p w:rsidR="00FD2C9F" w:rsidRDefault="00FD2C9F" w:rsidP="008E5A13">
      <w:pPr>
        <w:ind w:firstLine="0"/>
      </w:pPr>
    </w:p>
    <w:p w:rsidR="00FD2C9F" w:rsidRDefault="008D6C2E" w:rsidP="008E5A13">
      <w:pPr>
        <w:ind w:firstLine="0"/>
        <w:rPr>
          <w:b/>
        </w:rPr>
      </w:pPr>
      <w:r>
        <w:rPr>
          <w:b/>
          <w:noProof/>
          <w:lang w:eastAsia="pl-PL"/>
        </w:rPr>
        <w:drawing>
          <wp:anchor distT="0" distB="0" distL="114300" distR="114300" simplePos="0" relativeHeight="251667456" behindDoc="0" locked="0" layoutInCell="1" allowOverlap="1" wp14:anchorId="708FF104" wp14:editId="5D1E295A">
            <wp:simplePos x="0" y="0"/>
            <wp:positionH relativeFrom="column">
              <wp:posOffset>4545330</wp:posOffset>
            </wp:positionH>
            <wp:positionV relativeFrom="paragraph">
              <wp:posOffset>61595</wp:posOffset>
            </wp:positionV>
            <wp:extent cx="1186815" cy="1186815"/>
            <wp:effectExtent l="0" t="0" r="0" b="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86815" cy="1186815"/>
                    </a:xfrm>
                    <a:prstGeom prst="rect">
                      <a:avLst/>
                    </a:prstGeom>
                  </pic:spPr>
                </pic:pic>
              </a:graphicData>
            </a:graphic>
            <wp14:sizeRelH relativeFrom="page">
              <wp14:pctWidth>0</wp14:pctWidth>
            </wp14:sizeRelH>
            <wp14:sizeRelV relativeFrom="page">
              <wp14:pctHeight>0</wp14:pctHeight>
            </wp14:sizeRelV>
          </wp:anchor>
        </w:drawing>
      </w:r>
      <w:r w:rsidR="00FD2C9F" w:rsidRPr="00B871AA">
        <w:rPr>
          <w:i/>
        </w:rPr>
        <w:t>Cel strategiczne IV:</w:t>
      </w:r>
      <w:r w:rsidR="00FD2C9F">
        <w:t xml:space="preserve"> </w:t>
      </w:r>
      <w:r w:rsidR="00FD2C9F" w:rsidRPr="00B871AA">
        <w:rPr>
          <w:b/>
        </w:rPr>
        <w:t>Ochrona i kształtowanie środ</w:t>
      </w:r>
      <w:r w:rsidR="00B871AA" w:rsidRPr="00B871AA">
        <w:rPr>
          <w:b/>
        </w:rPr>
        <w:t>owiska naturalnego</w:t>
      </w:r>
    </w:p>
    <w:p w:rsidR="00B871AA" w:rsidRPr="00B871AA" w:rsidRDefault="00BB092E" w:rsidP="008E5A13">
      <w:pPr>
        <w:ind w:firstLine="0"/>
      </w:pPr>
      <w:r>
        <w:t xml:space="preserve">W odpowiedzi na potrzeby mieszkańców </w:t>
      </w:r>
      <w:r w:rsidR="00D34445">
        <w:t>dotyczące ochrony środowiska wyznaczono działania dążą</w:t>
      </w:r>
      <w:r w:rsidR="004B5AC4">
        <w:t xml:space="preserve">ce do kształtowania </w:t>
      </w:r>
      <w:r w:rsidR="008D6C2E">
        <w:br/>
      </w:r>
      <w:r w:rsidR="004B5AC4">
        <w:t xml:space="preserve">i zachowania </w:t>
      </w:r>
      <w:r w:rsidR="00591E52">
        <w:t xml:space="preserve">ochrony </w:t>
      </w:r>
      <w:r w:rsidR="004B5AC4">
        <w:t xml:space="preserve">środowiska naturalnego. </w:t>
      </w:r>
      <w:r w:rsidR="004B0AD5">
        <w:t>Kluczowym przedsięwzięciem jest p</w:t>
      </w:r>
      <w:r w:rsidR="009D74C1">
        <w:t>rowadzenie monitoringu stanu jakości środowiska (szczególnie jakości powietrza)</w:t>
      </w:r>
      <w:r w:rsidR="004B0AD5">
        <w:t xml:space="preserve">. </w:t>
      </w:r>
      <w:r w:rsidR="00BB42C0">
        <w:t xml:space="preserve">Szerzenie informacji proekologicznych </w:t>
      </w:r>
      <w:r w:rsidR="008D6C2E">
        <w:br/>
      </w:r>
      <w:r w:rsidR="00BB42C0">
        <w:t xml:space="preserve">i edukacja w tym temacie pozwoli na zmianę podejścia mieszkańców i wzmocni ich działania w zakresie dbania o środowisko. </w:t>
      </w:r>
    </w:p>
    <w:p w:rsidR="008E5A13" w:rsidRDefault="008E5A13" w:rsidP="009F46C0">
      <w:pPr>
        <w:ind w:firstLine="708"/>
        <w:rPr>
          <w:lang w:bidi="hi-IN"/>
        </w:rPr>
      </w:pPr>
    </w:p>
    <w:p w:rsidR="009F46C0" w:rsidRPr="00EF0AC4" w:rsidRDefault="009F46C0" w:rsidP="009F46C0">
      <w:pPr>
        <w:ind w:firstLine="708"/>
        <w:rPr>
          <w:rStyle w:val="ssgja"/>
          <w:lang w:bidi="hi-IN"/>
        </w:rPr>
      </w:pPr>
      <w:r w:rsidRPr="00EF0AC4">
        <w:rPr>
          <w:lang w:bidi="hi-IN"/>
        </w:rPr>
        <w:t xml:space="preserve">Jednym z podstawowych etapów opracowania Strategii Rozwoju jest określenie celów strategicznych oraz operacyjnych, w tym wynikających z nich zadań. </w:t>
      </w:r>
    </w:p>
    <w:p w:rsidR="009F46C0" w:rsidRPr="008D6C2E" w:rsidRDefault="009F46C0" w:rsidP="008D6C2E">
      <w:pPr>
        <w:pStyle w:val="5ryuea"/>
        <w:shd w:val="clear" w:color="auto" w:fill="FFD15D" w:themeFill="accent1" w:themeFillTint="99"/>
        <w:spacing w:line="360" w:lineRule="auto"/>
        <w:jc w:val="center"/>
        <w:rPr>
          <w:rStyle w:val="ssgja"/>
          <w:rFonts w:eastAsiaTheme="majorEastAsia"/>
          <w:spacing w:val="2"/>
        </w:rPr>
      </w:pPr>
      <w:r w:rsidRPr="00B262B8">
        <w:rPr>
          <w:rStyle w:val="ssgja"/>
          <w:rFonts w:eastAsiaTheme="majorEastAsia"/>
          <w:b/>
          <w:bCs/>
          <w:spacing w:val="2"/>
        </w:rPr>
        <w:t>Cele strategiczne</w:t>
      </w:r>
      <w:r w:rsidRPr="00B262B8">
        <w:rPr>
          <w:rStyle w:val="ssgja"/>
          <w:rFonts w:eastAsiaTheme="majorEastAsia"/>
          <w:spacing w:val="2"/>
        </w:rPr>
        <w:t xml:space="preserve"> są elementem Strategii Rozwoju Gminy, które służą usystematyzowaniu, zhierarchizowaniu oraz określeniu podstawowych czyn</w:t>
      </w:r>
      <w:r w:rsidR="00EF0AC4" w:rsidRPr="00B262B8">
        <w:rPr>
          <w:rStyle w:val="ssgja"/>
          <w:rFonts w:eastAsiaTheme="majorEastAsia"/>
          <w:spacing w:val="2"/>
        </w:rPr>
        <w:t xml:space="preserve">ników, które należy realizować </w:t>
      </w:r>
      <w:r w:rsidRPr="00B262B8">
        <w:rPr>
          <w:rStyle w:val="ssgja"/>
          <w:rFonts w:eastAsiaTheme="majorEastAsia"/>
          <w:spacing w:val="2"/>
        </w:rPr>
        <w:t>w trakcie trwania danego dokumentu. Aby wdrażanie strategii było łatwiejsze a realizacja głó</w:t>
      </w:r>
      <w:r w:rsidR="00467E36" w:rsidRPr="00B262B8">
        <w:rPr>
          <w:rStyle w:val="ssgja"/>
          <w:rFonts w:eastAsiaTheme="majorEastAsia"/>
          <w:spacing w:val="2"/>
        </w:rPr>
        <w:t>wnych celów bardziej kompleksowa</w:t>
      </w:r>
      <w:r w:rsidRPr="00B262B8">
        <w:rPr>
          <w:rStyle w:val="ssgja"/>
          <w:rFonts w:eastAsiaTheme="majorEastAsia"/>
          <w:spacing w:val="2"/>
        </w:rPr>
        <w:t>, cele strategiczne dzieli się na sfery dotyczące danych kierunków rozwoju (np. cele w obszarze: gosp</w:t>
      </w:r>
      <w:r w:rsidR="008D6C2E">
        <w:rPr>
          <w:rStyle w:val="ssgja"/>
          <w:rFonts w:eastAsiaTheme="majorEastAsia"/>
          <w:spacing w:val="2"/>
        </w:rPr>
        <w:t>odarki, turystyki, środowiska).</w:t>
      </w:r>
    </w:p>
    <w:p w:rsidR="00DF745C" w:rsidRPr="008D6C2E" w:rsidRDefault="009F46C0" w:rsidP="008D6C2E">
      <w:pPr>
        <w:pStyle w:val="5ryuea"/>
        <w:shd w:val="clear" w:color="auto" w:fill="FFE093" w:themeFill="accent1" w:themeFillTint="66"/>
        <w:spacing w:line="360" w:lineRule="auto"/>
        <w:jc w:val="center"/>
        <w:rPr>
          <w:rStyle w:val="ssgja"/>
          <w:rFonts w:eastAsiaTheme="majorEastAsia"/>
          <w:spacing w:val="2"/>
        </w:rPr>
      </w:pPr>
      <w:r w:rsidRPr="00B262B8">
        <w:rPr>
          <w:rStyle w:val="ssgja"/>
          <w:rFonts w:eastAsiaTheme="majorEastAsia"/>
          <w:b/>
          <w:bCs/>
          <w:spacing w:val="2"/>
        </w:rPr>
        <w:t>Cele operacyjne</w:t>
      </w:r>
      <w:r w:rsidRPr="00B262B8">
        <w:rPr>
          <w:rStyle w:val="ssgja"/>
          <w:rFonts w:eastAsiaTheme="majorEastAsia"/>
          <w:spacing w:val="2"/>
        </w:rPr>
        <w:t xml:space="preserve"> są wyznaczane na niższym szczeblu, służą one określeniu jakie główne działania należy podjąć w obszarze pl</w:t>
      </w:r>
      <w:r w:rsidR="008D6C2E">
        <w:rPr>
          <w:rStyle w:val="ssgja"/>
          <w:rFonts w:eastAsiaTheme="majorEastAsia"/>
          <w:spacing w:val="2"/>
        </w:rPr>
        <w:t>anowanych celów strategicznych.</w:t>
      </w:r>
    </w:p>
    <w:p w:rsidR="009F46C0" w:rsidRPr="005D10DC" w:rsidRDefault="00FB738D" w:rsidP="00C0677A">
      <w:pPr>
        <w:pStyle w:val="5ryuea"/>
        <w:shd w:val="clear" w:color="auto" w:fill="FFEFC9" w:themeFill="accent1" w:themeFillTint="33"/>
        <w:spacing w:line="360" w:lineRule="auto"/>
        <w:jc w:val="center"/>
        <w:rPr>
          <w:rStyle w:val="ssgja"/>
          <w:rFonts w:eastAsiaTheme="majorEastAsia"/>
          <w:spacing w:val="2"/>
        </w:rPr>
      </w:pPr>
      <w:r>
        <w:rPr>
          <w:rStyle w:val="ssgja"/>
          <w:rFonts w:eastAsiaTheme="majorEastAsia"/>
          <w:b/>
          <w:bCs/>
          <w:spacing w:val="2"/>
        </w:rPr>
        <w:t>Kierunki działań (zadania)</w:t>
      </w:r>
      <w:r w:rsidR="009F46C0" w:rsidRPr="005D10DC">
        <w:rPr>
          <w:rStyle w:val="ssgja"/>
          <w:rFonts w:eastAsiaTheme="majorEastAsia"/>
          <w:spacing w:val="2"/>
        </w:rPr>
        <w:t xml:space="preserve"> wyznaczają szczegółowe inwestycje jakie </w:t>
      </w:r>
      <w:r w:rsidR="00E07887" w:rsidRPr="005D10DC">
        <w:rPr>
          <w:rStyle w:val="ssgja"/>
          <w:rFonts w:eastAsiaTheme="majorEastAsia"/>
          <w:spacing w:val="2"/>
        </w:rPr>
        <w:t>G</w:t>
      </w:r>
      <w:r w:rsidR="009F46C0" w:rsidRPr="005D10DC">
        <w:rPr>
          <w:rStyle w:val="ssgja"/>
          <w:rFonts w:eastAsiaTheme="majorEastAsia"/>
          <w:spacing w:val="2"/>
        </w:rPr>
        <w:t>mina powinna podjąć w trakcie trwania strategii.</w:t>
      </w:r>
    </w:p>
    <w:p w:rsidR="009F46C0" w:rsidRPr="00505A22" w:rsidRDefault="009F46C0" w:rsidP="00055829">
      <w:pPr>
        <w:shd w:val="clear" w:color="auto" w:fill="FFFFFF" w:themeFill="background1"/>
        <w:rPr>
          <w:color w:val="FF0000"/>
          <w:lang w:bidi="hi-IN"/>
        </w:rPr>
      </w:pPr>
    </w:p>
    <w:p w:rsidR="009F46C0" w:rsidRPr="005D10DC" w:rsidRDefault="009F46C0" w:rsidP="00C0677A">
      <w:pPr>
        <w:shd w:val="clear" w:color="auto" w:fill="FFFFFF" w:themeFill="background1"/>
        <w:ind w:firstLine="708"/>
        <w:rPr>
          <w:lang w:bidi="hi-IN"/>
        </w:rPr>
      </w:pPr>
      <w:r w:rsidRPr="005D10DC">
        <w:rPr>
          <w:lang w:bidi="hi-IN"/>
        </w:rPr>
        <w:t xml:space="preserve">Dane cele strategiczne sformułowane zostały na podstawie przeprowadzonych </w:t>
      </w:r>
      <w:r w:rsidR="00591E52">
        <w:rPr>
          <w:lang w:bidi="hi-IN"/>
        </w:rPr>
        <w:t>badań ankietowych</w:t>
      </w:r>
      <w:r w:rsidRPr="005D10DC">
        <w:rPr>
          <w:lang w:bidi="hi-IN"/>
        </w:rPr>
        <w:t>, diagnozy strategicznej</w:t>
      </w:r>
      <w:r w:rsidR="005D10DC">
        <w:rPr>
          <w:lang w:bidi="hi-IN"/>
        </w:rPr>
        <w:t>, warsztatów strategicznych</w:t>
      </w:r>
      <w:r w:rsidRPr="005D10DC">
        <w:rPr>
          <w:lang w:bidi="hi-IN"/>
        </w:rPr>
        <w:t xml:space="preserve"> oraz analizy SWOT, z których </w:t>
      </w:r>
      <w:r w:rsidR="009B52B5" w:rsidRPr="005D10DC">
        <w:rPr>
          <w:lang w:bidi="hi-IN"/>
        </w:rPr>
        <w:t>wyłoniły się</w:t>
      </w:r>
      <w:r w:rsidRPr="005D10DC">
        <w:rPr>
          <w:lang w:bidi="hi-IN"/>
        </w:rPr>
        <w:t xml:space="preserve"> podstawowe problemy.</w:t>
      </w:r>
    </w:p>
    <w:p w:rsidR="004D59D7" w:rsidRPr="00C11985" w:rsidRDefault="004D59D7" w:rsidP="008D6C2E">
      <w:pPr>
        <w:spacing w:before="200" w:after="200"/>
        <w:ind w:firstLine="0"/>
        <w:jc w:val="left"/>
        <w:rPr>
          <w:color w:val="FF0000"/>
          <w:lang w:bidi="hi-IN"/>
        </w:rPr>
      </w:pPr>
    </w:p>
    <w:tbl>
      <w:tblPr>
        <w:tblW w:w="5000" w:type="pct"/>
        <w:tblCellMar>
          <w:left w:w="10" w:type="dxa"/>
          <w:right w:w="10" w:type="dxa"/>
        </w:tblCellMar>
        <w:tblLook w:val="04A0" w:firstRow="1" w:lastRow="0" w:firstColumn="1" w:lastColumn="0" w:noHBand="0" w:noVBand="1"/>
      </w:tblPr>
      <w:tblGrid>
        <w:gridCol w:w="1422"/>
        <w:gridCol w:w="616"/>
        <w:gridCol w:w="2274"/>
        <w:gridCol w:w="4878"/>
      </w:tblGrid>
      <w:tr w:rsidR="00124DEA" w:rsidRPr="00C46EEE" w:rsidTr="00D1414E">
        <w:trPr>
          <w:trHeight w:val="425"/>
        </w:trPr>
        <w:tc>
          <w:tcPr>
            <w:tcW w:w="774" w:type="pct"/>
            <w:vMerge w:val="restart"/>
            <w:tcBorders>
              <w:top w:val="single" w:sz="4" w:space="0" w:color="000000"/>
              <w:left w:val="single" w:sz="4" w:space="0" w:color="000000"/>
              <w:right w:val="single" w:sz="4" w:space="0" w:color="auto"/>
            </w:tcBorders>
            <w:shd w:val="clear" w:color="auto" w:fill="DCDFE5" w:themeFill="text2" w:themeFillTint="33"/>
            <w:tcMar>
              <w:top w:w="0" w:type="dxa"/>
              <w:left w:w="10" w:type="dxa"/>
              <w:bottom w:w="0" w:type="dxa"/>
              <w:right w:w="10" w:type="dxa"/>
            </w:tcMar>
            <w:textDirection w:val="btLr"/>
            <w:vAlign w:val="center"/>
          </w:tcPr>
          <w:p w:rsidR="00124DEA" w:rsidRPr="00C46EEE" w:rsidRDefault="00124DEA" w:rsidP="00090268">
            <w:pPr>
              <w:spacing w:before="0" w:after="0" w:line="240" w:lineRule="auto"/>
              <w:ind w:left="113" w:right="113" w:firstLine="0"/>
              <w:jc w:val="center"/>
              <w:rPr>
                <w:b/>
              </w:rPr>
            </w:pPr>
            <w:bookmarkStart w:id="47" w:name="_Toc54334310"/>
            <w:r w:rsidRPr="00C46EEE">
              <w:rPr>
                <w:b/>
              </w:rPr>
              <w:lastRenderedPageBreak/>
              <w:t>CEL STRATEGICZNY I</w:t>
            </w:r>
          </w:p>
          <w:p w:rsidR="00124DEA" w:rsidRPr="00C46EEE" w:rsidRDefault="00124DEA" w:rsidP="00090268">
            <w:pPr>
              <w:spacing w:before="0" w:after="0" w:line="240" w:lineRule="auto"/>
              <w:ind w:left="113" w:right="113" w:firstLine="0"/>
              <w:jc w:val="center"/>
            </w:pPr>
            <w:r w:rsidRPr="00C46EEE">
              <w:rPr>
                <w:b/>
              </w:rPr>
              <w:t xml:space="preserve">Prowadzenie polityki </w:t>
            </w:r>
            <w:proofErr w:type="spellStart"/>
            <w:r w:rsidRPr="00C46EEE">
              <w:rPr>
                <w:b/>
              </w:rPr>
              <w:t>progospodarczej</w:t>
            </w:r>
            <w:proofErr w:type="spellEnd"/>
            <w:r w:rsidRPr="00C46EEE">
              <w:rPr>
                <w:b/>
              </w:rPr>
              <w:t xml:space="preserve"> zachęcającej do rozwijania przedsiębiorstw  w gminie Chełmiec</w:t>
            </w:r>
          </w:p>
        </w:tc>
        <w:tc>
          <w:tcPr>
            <w:tcW w:w="335" w:type="pct"/>
            <w:vMerge w:val="restart"/>
            <w:tcBorders>
              <w:top w:val="single" w:sz="4" w:space="0" w:color="auto"/>
              <w:left w:val="single" w:sz="4" w:space="0" w:color="auto"/>
              <w:right w:val="single" w:sz="4" w:space="0" w:color="auto"/>
            </w:tcBorders>
            <w:shd w:val="clear" w:color="auto" w:fill="FFEFC9" w:themeFill="accent1" w:themeFillTint="33"/>
            <w:textDirection w:val="btLr"/>
            <w:vAlign w:val="center"/>
          </w:tcPr>
          <w:p w:rsidR="00124DEA" w:rsidRPr="00C46EEE" w:rsidRDefault="00124DEA" w:rsidP="00090268">
            <w:pPr>
              <w:spacing w:before="0" w:after="0" w:line="240" w:lineRule="auto"/>
              <w:ind w:left="113" w:right="113" w:firstLine="0"/>
              <w:jc w:val="center"/>
            </w:pPr>
            <w:r w:rsidRPr="00C46EEE">
              <w:t>Cel operacyjny 1.1</w:t>
            </w:r>
          </w:p>
        </w:tc>
        <w:tc>
          <w:tcPr>
            <w:tcW w:w="1237" w:type="pct"/>
            <w:vMerge w:val="restart"/>
            <w:tcBorders>
              <w:top w:val="single" w:sz="4" w:space="0" w:color="000000"/>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r w:rsidRPr="00C46EEE">
              <w:t>Rozwój przedsiębiorczości</w:t>
            </w:r>
          </w:p>
        </w:tc>
        <w:tc>
          <w:tcPr>
            <w:tcW w:w="2654"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r w:rsidRPr="00D1414E">
              <w:rPr>
                <w:shd w:val="clear" w:color="auto" w:fill="FFEFC9" w:themeFill="accent1" w:themeFillTint="33"/>
              </w:rPr>
              <w:t>Kierunek</w:t>
            </w:r>
            <w:r w:rsidRPr="00C46EEE">
              <w:t xml:space="preserve"> 1.1.1.</w:t>
            </w:r>
          </w:p>
        </w:tc>
      </w:tr>
      <w:tr w:rsidR="00124DEA" w:rsidRPr="00C46EEE" w:rsidTr="008C664F">
        <w:trPr>
          <w:trHeight w:val="623"/>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24DEA" w:rsidRPr="00C46EEE" w:rsidRDefault="00124DEA" w:rsidP="00090268">
            <w:pPr>
              <w:spacing w:before="0" w:after="0" w:line="240" w:lineRule="auto"/>
              <w:ind w:firstLine="0"/>
              <w:jc w:val="center"/>
            </w:pPr>
          </w:p>
        </w:tc>
        <w:tc>
          <w:tcPr>
            <w:tcW w:w="335" w:type="pct"/>
            <w:vMerge/>
            <w:tcBorders>
              <w:left w:val="single" w:sz="4" w:space="0" w:color="auto"/>
              <w:right w:val="single" w:sz="4" w:space="0" w:color="auto"/>
            </w:tcBorders>
            <w:shd w:val="clear" w:color="auto" w:fill="FFEFC9" w:themeFill="accent1" w:themeFillTint="33"/>
            <w:textDirection w:val="btLr"/>
            <w:vAlign w:val="center"/>
          </w:tcPr>
          <w:p w:rsidR="00124DEA" w:rsidRPr="00C46EEE" w:rsidRDefault="00124DEA" w:rsidP="00090268">
            <w:pPr>
              <w:spacing w:before="0" w:after="0" w:line="240" w:lineRule="auto"/>
              <w:ind w:left="113" w:right="113" w:firstLine="0"/>
              <w:jc w:val="center"/>
            </w:pPr>
          </w:p>
        </w:tc>
        <w:tc>
          <w:tcPr>
            <w:tcW w:w="1237"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r w:rsidRPr="00C46EEE">
              <w:t>Kontynuowanie korzystnej polityki podatkowej dla przedsiębiorców</w:t>
            </w:r>
          </w:p>
        </w:tc>
      </w:tr>
      <w:tr w:rsidR="00124DEA" w:rsidRPr="00C46EEE" w:rsidTr="00D1414E">
        <w:trPr>
          <w:trHeight w:val="484"/>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24DEA" w:rsidRPr="00C46EEE" w:rsidRDefault="00124DEA" w:rsidP="00090268">
            <w:pPr>
              <w:spacing w:before="0" w:after="0" w:line="240" w:lineRule="auto"/>
              <w:ind w:firstLine="0"/>
              <w:jc w:val="center"/>
            </w:pPr>
          </w:p>
        </w:tc>
        <w:tc>
          <w:tcPr>
            <w:tcW w:w="335" w:type="pct"/>
            <w:vMerge/>
            <w:tcBorders>
              <w:left w:val="single" w:sz="4" w:space="0" w:color="auto"/>
              <w:right w:val="single" w:sz="4" w:space="0" w:color="auto"/>
            </w:tcBorders>
            <w:shd w:val="clear" w:color="auto" w:fill="FFEFC9" w:themeFill="accent1" w:themeFillTint="33"/>
            <w:textDirection w:val="btLr"/>
            <w:vAlign w:val="center"/>
          </w:tcPr>
          <w:p w:rsidR="00124DEA" w:rsidRPr="00C46EEE" w:rsidRDefault="00124DEA" w:rsidP="00090268">
            <w:pPr>
              <w:spacing w:before="0" w:after="0" w:line="240" w:lineRule="auto"/>
              <w:ind w:left="113" w:right="113" w:firstLine="0"/>
              <w:jc w:val="center"/>
            </w:pPr>
          </w:p>
        </w:tc>
        <w:tc>
          <w:tcPr>
            <w:tcW w:w="1237"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r w:rsidRPr="00C46EEE">
              <w:t>Kierunek 1.1.2.</w:t>
            </w:r>
          </w:p>
        </w:tc>
      </w:tr>
      <w:tr w:rsidR="00124DEA" w:rsidRPr="00C46EEE" w:rsidTr="008C664F">
        <w:trPr>
          <w:trHeight w:val="606"/>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24DEA" w:rsidRPr="00C46EEE" w:rsidRDefault="00124DEA" w:rsidP="00090268">
            <w:pPr>
              <w:spacing w:before="0" w:after="0" w:line="240" w:lineRule="auto"/>
              <w:ind w:firstLine="0"/>
              <w:jc w:val="center"/>
            </w:pPr>
          </w:p>
        </w:tc>
        <w:tc>
          <w:tcPr>
            <w:tcW w:w="335" w:type="pct"/>
            <w:vMerge/>
            <w:tcBorders>
              <w:left w:val="single" w:sz="4" w:space="0" w:color="auto"/>
              <w:right w:val="single" w:sz="4" w:space="0" w:color="auto"/>
            </w:tcBorders>
            <w:shd w:val="clear" w:color="auto" w:fill="FFEFC9" w:themeFill="accent1" w:themeFillTint="33"/>
            <w:textDirection w:val="btLr"/>
            <w:vAlign w:val="center"/>
          </w:tcPr>
          <w:p w:rsidR="00124DEA" w:rsidRPr="00C46EEE" w:rsidRDefault="00124DEA" w:rsidP="00090268">
            <w:pPr>
              <w:spacing w:before="0" w:after="0" w:line="240" w:lineRule="auto"/>
              <w:ind w:left="113" w:right="113" w:firstLine="0"/>
              <w:jc w:val="center"/>
            </w:pPr>
          </w:p>
        </w:tc>
        <w:tc>
          <w:tcPr>
            <w:tcW w:w="1237"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r w:rsidRPr="00C46EEE">
              <w:t>Wspieranie istniejących oraz nowo powstających przedsiębiorstw</w:t>
            </w:r>
          </w:p>
        </w:tc>
      </w:tr>
      <w:tr w:rsidR="00124DEA" w:rsidRPr="00C46EEE" w:rsidTr="00D1414E">
        <w:trPr>
          <w:trHeight w:val="606"/>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24DEA" w:rsidRPr="00C46EEE" w:rsidRDefault="00124DEA" w:rsidP="00090268">
            <w:pPr>
              <w:spacing w:before="0" w:after="0" w:line="240" w:lineRule="auto"/>
              <w:ind w:firstLine="0"/>
              <w:jc w:val="center"/>
            </w:pPr>
          </w:p>
        </w:tc>
        <w:tc>
          <w:tcPr>
            <w:tcW w:w="335" w:type="pct"/>
            <w:vMerge/>
            <w:tcBorders>
              <w:left w:val="single" w:sz="4" w:space="0" w:color="auto"/>
              <w:right w:val="single" w:sz="4" w:space="0" w:color="auto"/>
            </w:tcBorders>
            <w:shd w:val="clear" w:color="auto" w:fill="FFEFC9" w:themeFill="accent1" w:themeFillTint="33"/>
            <w:textDirection w:val="btLr"/>
            <w:vAlign w:val="center"/>
          </w:tcPr>
          <w:p w:rsidR="00124DEA" w:rsidRPr="00C46EEE" w:rsidRDefault="00124DEA" w:rsidP="00090268">
            <w:pPr>
              <w:spacing w:before="0" w:after="0" w:line="240" w:lineRule="auto"/>
              <w:ind w:left="113" w:right="113" w:firstLine="0"/>
              <w:jc w:val="center"/>
            </w:pPr>
          </w:p>
        </w:tc>
        <w:tc>
          <w:tcPr>
            <w:tcW w:w="1237"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r w:rsidRPr="00D1414E">
              <w:rPr>
                <w:shd w:val="clear" w:color="auto" w:fill="FFEFC9" w:themeFill="accent1" w:themeFillTint="33"/>
              </w:rPr>
              <w:t>Kierunek</w:t>
            </w:r>
            <w:r w:rsidRPr="00C46EEE">
              <w:t xml:space="preserve"> 1.1.3.</w:t>
            </w:r>
          </w:p>
        </w:tc>
      </w:tr>
      <w:tr w:rsidR="00124DEA" w:rsidRPr="00C46EEE" w:rsidTr="008C664F">
        <w:trPr>
          <w:trHeight w:val="606"/>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24DEA" w:rsidRPr="00C46EEE" w:rsidRDefault="00124DEA" w:rsidP="00090268">
            <w:pPr>
              <w:spacing w:before="0" w:after="0" w:line="240" w:lineRule="auto"/>
              <w:ind w:firstLine="0"/>
              <w:jc w:val="center"/>
            </w:pPr>
          </w:p>
        </w:tc>
        <w:tc>
          <w:tcPr>
            <w:tcW w:w="335" w:type="pct"/>
            <w:vMerge/>
            <w:tcBorders>
              <w:left w:val="single" w:sz="4" w:space="0" w:color="auto"/>
              <w:right w:val="single" w:sz="4" w:space="0" w:color="auto"/>
            </w:tcBorders>
            <w:shd w:val="clear" w:color="auto" w:fill="FFEFC9" w:themeFill="accent1" w:themeFillTint="33"/>
            <w:textDirection w:val="btLr"/>
            <w:vAlign w:val="center"/>
          </w:tcPr>
          <w:p w:rsidR="00124DEA" w:rsidRPr="00C46EEE" w:rsidRDefault="00124DEA" w:rsidP="00090268">
            <w:pPr>
              <w:spacing w:before="0" w:after="0" w:line="240" w:lineRule="auto"/>
              <w:ind w:left="113" w:right="113" w:firstLine="0"/>
              <w:jc w:val="center"/>
            </w:pPr>
          </w:p>
        </w:tc>
        <w:tc>
          <w:tcPr>
            <w:tcW w:w="1237"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r w:rsidRPr="00C46EEE">
              <w:t>Wykorzystanie działalności Centrum Produktu Turystycznego i Kulturowego do zachęcenia rozwoju lokalnych twórców</w:t>
            </w:r>
          </w:p>
        </w:tc>
      </w:tr>
      <w:tr w:rsidR="00124DEA" w:rsidRPr="00C46EEE" w:rsidTr="00D1414E">
        <w:trPr>
          <w:trHeight w:val="606"/>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24DEA" w:rsidRPr="00C46EEE" w:rsidRDefault="00124DEA" w:rsidP="00090268">
            <w:pPr>
              <w:spacing w:before="0" w:after="0" w:line="240" w:lineRule="auto"/>
              <w:ind w:firstLine="0"/>
              <w:jc w:val="center"/>
            </w:pPr>
          </w:p>
        </w:tc>
        <w:tc>
          <w:tcPr>
            <w:tcW w:w="335" w:type="pct"/>
            <w:vMerge/>
            <w:tcBorders>
              <w:left w:val="single" w:sz="4" w:space="0" w:color="auto"/>
              <w:right w:val="single" w:sz="4" w:space="0" w:color="auto"/>
            </w:tcBorders>
            <w:shd w:val="clear" w:color="auto" w:fill="FFEFC9" w:themeFill="accent1" w:themeFillTint="33"/>
            <w:textDirection w:val="btLr"/>
            <w:vAlign w:val="center"/>
          </w:tcPr>
          <w:p w:rsidR="00124DEA" w:rsidRPr="00C46EEE" w:rsidRDefault="00124DEA" w:rsidP="00090268">
            <w:pPr>
              <w:spacing w:before="0" w:after="0" w:line="240" w:lineRule="auto"/>
              <w:ind w:left="113" w:right="113" w:firstLine="0"/>
              <w:jc w:val="center"/>
            </w:pPr>
          </w:p>
        </w:tc>
        <w:tc>
          <w:tcPr>
            <w:tcW w:w="1237"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r w:rsidRPr="00D1414E">
              <w:rPr>
                <w:shd w:val="clear" w:color="auto" w:fill="FFEFC9" w:themeFill="accent1" w:themeFillTint="33"/>
              </w:rPr>
              <w:t>Kierunek</w:t>
            </w:r>
            <w:r w:rsidRPr="00C46EEE">
              <w:t xml:space="preserve"> 1.1.4.</w:t>
            </w:r>
          </w:p>
        </w:tc>
      </w:tr>
      <w:tr w:rsidR="00124DEA" w:rsidRPr="00C46EEE" w:rsidTr="00A45AB8">
        <w:trPr>
          <w:trHeight w:val="606"/>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24DEA" w:rsidRPr="00C46EEE" w:rsidRDefault="00124DEA" w:rsidP="00090268">
            <w:pPr>
              <w:spacing w:before="0" w:after="0" w:line="240" w:lineRule="auto"/>
              <w:ind w:firstLine="0"/>
              <w:jc w:val="center"/>
            </w:pPr>
          </w:p>
        </w:tc>
        <w:tc>
          <w:tcPr>
            <w:tcW w:w="335" w:type="pct"/>
            <w:vMerge/>
            <w:tcBorders>
              <w:left w:val="single" w:sz="4" w:space="0" w:color="auto"/>
              <w:right w:val="single" w:sz="4" w:space="0" w:color="auto"/>
            </w:tcBorders>
            <w:shd w:val="clear" w:color="auto" w:fill="FFEFC9" w:themeFill="accent1" w:themeFillTint="33"/>
            <w:textDirection w:val="btLr"/>
            <w:vAlign w:val="center"/>
          </w:tcPr>
          <w:p w:rsidR="00124DEA" w:rsidRPr="00C46EEE" w:rsidRDefault="00124DEA" w:rsidP="00090268">
            <w:pPr>
              <w:spacing w:before="0" w:after="0" w:line="240" w:lineRule="auto"/>
              <w:ind w:left="113" w:right="113" w:firstLine="0"/>
              <w:jc w:val="center"/>
            </w:pPr>
          </w:p>
        </w:tc>
        <w:tc>
          <w:tcPr>
            <w:tcW w:w="1237"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r w:rsidRPr="00C46EEE">
              <w:t>Współpraca szkół z  miejscowymi przedsiębiorcami w ramach prowadzenia zajęć rozwijających postawy gospodarcze</w:t>
            </w:r>
          </w:p>
        </w:tc>
      </w:tr>
      <w:tr w:rsidR="00124DEA" w:rsidRPr="00C46EEE" w:rsidTr="00A45AB8">
        <w:trPr>
          <w:trHeight w:val="606"/>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24DEA" w:rsidRPr="00C46EEE" w:rsidRDefault="00124DEA" w:rsidP="00090268">
            <w:pPr>
              <w:spacing w:before="0" w:after="0" w:line="240" w:lineRule="auto"/>
              <w:ind w:firstLine="0"/>
              <w:jc w:val="center"/>
            </w:pPr>
          </w:p>
        </w:tc>
        <w:tc>
          <w:tcPr>
            <w:tcW w:w="335" w:type="pct"/>
            <w:vMerge/>
            <w:tcBorders>
              <w:left w:val="single" w:sz="4" w:space="0" w:color="auto"/>
              <w:right w:val="single" w:sz="4" w:space="0" w:color="auto"/>
            </w:tcBorders>
            <w:shd w:val="clear" w:color="auto" w:fill="FFEFC9" w:themeFill="accent1" w:themeFillTint="33"/>
            <w:textDirection w:val="btLr"/>
            <w:vAlign w:val="center"/>
          </w:tcPr>
          <w:p w:rsidR="00124DEA" w:rsidRPr="00C46EEE" w:rsidRDefault="00124DEA" w:rsidP="00090268">
            <w:pPr>
              <w:spacing w:before="0" w:after="0" w:line="240" w:lineRule="auto"/>
              <w:ind w:left="113" w:right="113" w:firstLine="0"/>
              <w:jc w:val="center"/>
            </w:pPr>
          </w:p>
        </w:tc>
        <w:tc>
          <w:tcPr>
            <w:tcW w:w="1237"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r>
              <w:t>Kierunek 1.1.5.</w:t>
            </w:r>
          </w:p>
        </w:tc>
      </w:tr>
      <w:tr w:rsidR="00124DEA" w:rsidRPr="00C46EEE" w:rsidTr="008C664F">
        <w:trPr>
          <w:trHeight w:val="606"/>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24DEA" w:rsidRPr="00C46EEE" w:rsidRDefault="00124DEA" w:rsidP="00090268">
            <w:pPr>
              <w:spacing w:before="0" w:after="0" w:line="240" w:lineRule="auto"/>
              <w:ind w:firstLine="0"/>
              <w:jc w:val="center"/>
            </w:pPr>
          </w:p>
        </w:tc>
        <w:tc>
          <w:tcPr>
            <w:tcW w:w="335" w:type="pct"/>
            <w:vMerge/>
            <w:tcBorders>
              <w:left w:val="single" w:sz="4" w:space="0" w:color="auto"/>
              <w:bottom w:val="single" w:sz="4" w:space="0" w:color="auto"/>
              <w:right w:val="single" w:sz="4" w:space="0" w:color="auto"/>
            </w:tcBorders>
            <w:shd w:val="clear" w:color="auto" w:fill="FFEFC9" w:themeFill="accent1" w:themeFillTint="33"/>
            <w:textDirection w:val="btLr"/>
            <w:vAlign w:val="center"/>
          </w:tcPr>
          <w:p w:rsidR="00124DEA" w:rsidRPr="00C46EEE" w:rsidRDefault="00124DEA" w:rsidP="00090268">
            <w:pPr>
              <w:spacing w:before="0" w:after="0" w:line="240" w:lineRule="auto"/>
              <w:ind w:left="113" w:right="113" w:firstLine="0"/>
              <w:jc w:val="center"/>
            </w:pPr>
          </w:p>
        </w:tc>
        <w:tc>
          <w:tcPr>
            <w:tcW w:w="1237" w:type="pct"/>
            <w:vMerge/>
            <w:tcBorders>
              <w:left w:val="single" w:sz="4" w:space="0" w:color="auto"/>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24DEA" w:rsidRPr="00C46EEE" w:rsidRDefault="00124DEA" w:rsidP="00090268">
            <w:pPr>
              <w:spacing w:before="0" w:after="0" w:line="240" w:lineRule="auto"/>
              <w:ind w:firstLine="0"/>
              <w:jc w:val="center"/>
            </w:pPr>
            <w:r>
              <w:t>Promocja istniejących i nowych gospodarstw agroturystycznych</w:t>
            </w:r>
          </w:p>
        </w:tc>
      </w:tr>
      <w:tr w:rsidR="003F4C33" w:rsidRPr="00C46EEE" w:rsidTr="00D1414E">
        <w:trPr>
          <w:trHeight w:val="514"/>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3F4C33" w:rsidRPr="00C46EEE" w:rsidRDefault="003F4C33" w:rsidP="00090268">
            <w:pPr>
              <w:spacing w:before="0" w:after="0" w:line="240" w:lineRule="auto"/>
              <w:ind w:firstLine="0"/>
              <w:jc w:val="center"/>
            </w:pPr>
          </w:p>
        </w:tc>
        <w:tc>
          <w:tcPr>
            <w:tcW w:w="335" w:type="pct"/>
            <w:vMerge w:val="restart"/>
            <w:tcBorders>
              <w:top w:val="single" w:sz="4" w:space="0" w:color="auto"/>
              <w:left w:val="single" w:sz="4" w:space="0" w:color="auto"/>
              <w:right w:val="single" w:sz="4" w:space="0" w:color="auto"/>
            </w:tcBorders>
            <w:shd w:val="clear" w:color="auto" w:fill="DFF0F4" w:themeFill="accent2" w:themeFillTint="33"/>
            <w:textDirection w:val="btLr"/>
            <w:vAlign w:val="center"/>
          </w:tcPr>
          <w:p w:rsidR="003F4C33" w:rsidRPr="00C46EEE" w:rsidRDefault="003F4C33" w:rsidP="00090268">
            <w:pPr>
              <w:spacing w:before="0" w:after="0" w:line="240" w:lineRule="auto"/>
              <w:ind w:left="113" w:right="113" w:firstLine="0"/>
              <w:jc w:val="center"/>
            </w:pPr>
            <w:r w:rsidRPr="00C46EEE">
              <w:t>Cel operacyjny 1.2.</w:t>
            </w:r>
          </w:p>
        </w:tc>
        <w:tc>
          <w:tcPr>
            <w:tcW w:w="1237" w:type="pct"/>
            <w:vMerge w:val="restart"/>
            <w:tcBorders>
              <w:top w:val="single" w:sz="4" w:space="0" w:color="000000"/>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r w:rsidRPr="00C46EEE">
              <w:t>Wzrost dostępności wykwalifikowanych pracowników</w:t>
            </w:r>
          </w:p>
        </w:tc>
        <w:tc>
          <w:tcPr>
            <w:tcW w:w="2654"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r w:rsidRPr="00C46EEE">
              <w:t>Kierunek 1.2.1</w:t>
            </w:r>
          </w:p>
        </w:tc>
      </w:tr>
      <w:tr w:rsidR="003F4C33" w:rsidRPr="00C46EEE" w:rsidTr="008C664F">
        <w:trPr>
          <w:trHeight w:val="590"/>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3F4C33" w:rsidRPr="00C46EEE" w:rsidRDefault="003F4C33" w:rsidP="00090268">
            <w:pPr>
              <w:spacing w:before="0" w:after="0" w:line="240" w:lineRule="auto"/>
              <w:ind w:firstLine="0"/>
              <w:jc w:val="center"/>
            </w:pPr>
          </w:p>
        </w:tc>
        <w:tc>
          <w:tcPr>
            <w:tcW w:w="335" w:type="pct"/>
            <w:vMerge/>
            <w:tcBorders>
              <w:left w:val="single" w:sz="4" w:space="0" w:color="auto"/>
              <w:right w:val="single" w:sz="4" w:space="0" w:color="auto"/>
            </w:tcBorders>
            <w:shd w:val="clear" w:color="auto" w:fill="DFF0F4" w:themeFill="accent2" w:themeFillTint="33"/>
            <w:textDirection w:val="btLr"/>
            <w:vAlign w:val="center"/>
          </w:tcPr>
          <w:p w:rsidR="003F4C33" w:rsidRPr="00C46EEE" w:rsidRDefault="003F4C33" w:rsidP="00090268">
            <w:pPr>
              <w:spacing w:before="0" w:after="0" w:line="240" w:lineRule="auto"/>
              <w:ind w:left="113" w:right="113" w:firstLine="0"/>
              <w:jc w:val="center"/>
            </w:pPr>
          </w:p>
        </w:tc>
        <w:tc>
          <w:tcPr>
            <w:tcW w:w="1237" w:type="pct"/>
            <w:vMerge/>
            <w:tcBorders>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r w:rsidRPr="00C46EEE">
              <w:t xml:space="preserve">Współpraca z Powiatowym Urzędem Pracy </w:t>
            </w:r>
            <w:r w:rsidRPr="00C46EEE">
              <w:br/>
              <w:t>w Nowym Sączu w celu promocji istniejących szkoleń, staży i innych ofert dla osób bezrobotnych</w:t>
            </w:r>
          </w:p>
        </w:tc>
      </w:tr>
      <w:tr w:rsidR="003F4C33" w:rsidRPr="00C46EEE" w:rsidTr="00D1414E">
        <w:trPr>
          <w:trHeight w:val="515"/>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3F4C33" w:rsidRPr="00C46EEE" w:rsidRDefault="003F4C33" w:rsidP="00090268">
            <w:pPr>
              <w:spacing w:before="0" w:after="0" w:line="240" w:lineRule="auto"/>
              <w:ind w:firstLine="0"/>
              <w:jc w:val="center"/>
            </w:pPr>
          </w:p>
        </w:tc>
        <w:tc>
          <w:tcPr>
            <w:tcW w:w="335" w:type="pct"/>
            <w:vMerge/>
            <w:tcBorders>
              <w:left w:val="single" w:sz="4" w:space="0" w:color="auto"/>
              <w:right w:val="single" w:sz="4" w:space="0" w:color="auto"/>
            </w:tcBorders>
            <w:shd w:val="clear" w:color="auto" w:fill="DFF0F4" w:themeFill="accent2" w:themeFillTint="33"/>
            <w:textDirection w:val="btLr"/>
            <w:vAlign w:val="center"/>
          </w:tcPr>
          <w:p w:rsidR="003F4C33" w:rsidRPr="00C46EEE" w:rsidRDefault="003F4C33" w:rsidP="00090268">
            <w:pPr>
              <w:spacing w:before="0" w:after="0" w:line="240" w:lineRule="auto"/>
              <w:ind w:left="113" w:right="113" w:firstLine="0"/>
              <w:jc w:val="center"/>
            </w:pPr>
          </w:p>
        </w:tc>
        <w:tc>
          <w:tcPr>
            <w:tcW w:w="1237" w:type="pct"/>
            <w:vMerge/>
            <w:tcBorders>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r w:rsidRPr="00C46EEE">
              <w:t>Kierunek 1.2.2.</w:t>
            </w:r>
          </w:p>
        </w:tc>
      </w:tr>
      <w:tr w:rsidR="003F4C33" w:rsidRPr="00C46EEE" w:rsidTr="008C664F">
        <w:trPr>
          <w:trHeight w:val="550"/>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3F4C33" w:rsidRPr="00C46EEE" w:rsidRDefault="003F4C33" w:rsidP="00090268">
            <w:pPr>
              <w:spacing w:before="0" w:after="0" w:line="240" w:lineRule="auto"/>
              <w:ind w:firstLine="0"/>
              <w:jc w:val="center"/>
            </w:pPr>
          </w:p>
        </w:tc>
        <w:tc>
          <w:tcPr>
            <w:tcW w:w="335" w:type="pct"/>
            <w:vMerge/>
            <w:tcBorders>
              <w:left w:val="single" w:sz="4" w:space="0" w:color="auto"/>
              <w:right w:val="single" w:sz="4" w:space="0" w:color="auto"/>
            </w:tcBorders>
            <w:shd w:val="clear" w:color="auto" w:fill="DFF0F4" w:themeFill="accent2" w:themeFillTint="33"/>
            <w:textDirection w:val="btLr"/>
            <w:vAlign w:val="center"/>
          </w:tcPr>
          <w:p w:rsidR="003F4C33" w:rsidRPr="00C46EEE" w:rsidRDefault="003F4C33" w:rsidP="00090268">
            <w:pPr>
              <w:spacing w:before="0" w:after="0" w:line="240" w:lineRule="auto"/>
              <w:ind w:left="113" w:right="113" w:firstLine="0"/>
              <w:jc w:val="center"/>
            </w:pPr>
          </w:p>
        </w:tc>
        <w:tc>
          <w:tcPr>
            <w:tcW w:w="1237" w:type="pct"/>
            <w:vMerge/>
            <w:tcBorders>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r w:rsidRPr="00C46EEE">
              <w:t>Promocja zatrudnienia poprzez udostępnianie informacji o wolnych stanowiskach pracy na terenie Gminy</w:t>
            </w:r>
          </w:p>
        </w:tc>
      </w:tr>
      <w:tr w:rsidR="003F4C33" w:rsidRPr="00C46EEE" w:rsidTr="00D1414E">
        <w:trPr>
          <w:trHeight w:val="550"/>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3F4C33" w:rsidRPr="00C46EEE" w:rsidRDefault="003F4C33" w:rsidP="00090268">
            <w:pPr>
              <w:spacing w:before="0" w:after="0" w:line="240" w:lineRule="auto"/>
              <w:ind w:firstLine="0"/>
              <w:jc w:val="center"/>
            </w:pPr>
          </w:p>
        </w:tc>
        <w:tc>
          <w:tcPr>
            <w:tcW w:w="335" w:type="pct"/>
            <w:vMerge/>
            <w:tcBorders>
              <w:left w:val="single" w:sz="4" w:space="0" w:color="auto"/>
              <w:right w:val="single" w:sz="4" w:space="0" w:color="auto"/>
            </w:tcBorders>
            <w:shd w:val="clear" w:color="auto" w:fill="DFF0F4" w:themeFill="accent2" w:themeFillTint="33"/>
            <w:textDirection w:val="btLr"/>
            <w:vAlign w:val="center"/>
          </w:tcPr>
          <w:p w:rsidR="003F4C33" w:rsidRPr="00C46EEE" w:rsidRDefault="003F4C33" w:rsidP="00090268">
            <w:pPr>
              <w:spacing w:before="0" w:after="0" w:line="240" w:lineRule="auto"/>
              <w:ind w:left="113" w:right="113" w:firstLine="0"/>
              <w:jc w:val="center"/>
            </w:pPr>
          </w:p>
        </w:tc>
        <w:tc>
          <w:tcPr>
            <w:tcW w:w="1237" w:type="pct"/>
            <w:vMerge/>
            <w:tcBorders>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r w:rsidRPr="00C46EEE">
              <w:t>Kierunek 1.2.3.</w:t>
            </w:r>
          </w:p>
        </w:tc>
      </w:tr>
      <w:tr w:rsidR="003F4C33" w:rsidRPr="00C46EEE" w:rsidTr="008C664F">
        <w:trPr>
          <w:trHeight w:val="550"/>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3F4C33" w:rsidRPr="00C46EEE" w:rsidRDefault="003F4C33" w:rsidP="00090268">
            <w:pPr>
              <w:spacing w:before="0" w:after="0" w:line="240" w:lineRule="auto"/>
              <w:ind w:firstLine="0"/>
              <w:jc w:val="center"/>
            </w:pPr>
          </w:p>
        </w:tc>
        <w:tc>
          <w:tcPr>
            <w:tcW w:w="335" w:type="pct"/>
            <w:vMerge/>
            <w:tcBorders>
              <w:left w:val="single" w:sz="4" w:space="0" w:color="auto"/>
              <w:bottom w:val="single" w:sz="4" w:space="0" w:color="auto"/>
              <w:right w:val="single" w:sz="4" w:space="0" w:color="auto"/>
            </w:tcBorders>
            <w:shd w:val="clear" w:color="auto" w:fill="DFF0F4" w:themeFill="accent2" w:themeFillTint="33"/>
            <w:textDirection w:val="btLr"/>
            <w:vAlign w:val="center"/>
          </w:tcPr>
          <w:p w:rsidR="003F4C33" w:rsidRPr="00C46EEE" w:rsidRDefault="003F4C33" w:rsidP="00090268">
            <w:pPr>
              <w:spacing w:before="0" w:after="0" w:line="240" w:lineRule="auto"/>
              <w:ind w:left="113" w:right="113" w:firstLine="0"/>
              <w:jc w:val="center"/>
            </w:pPr>
          </w:p>
        </w:tc>
        <w:tc>
          <w:tcPr>
            <w:tcW w:w="1237" w:type="pct"/>
            <w:vMerge/>
            <w:tcBorders>
              <w:left w:val="single" w:sz="4" w:space="0" w:color="auto"/>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r w:rsidRPr="00C46EEE">
              <w:t>Dostęp do doradztwa zawodowego dla osób poszukujących pracy</w:t>
            </w:r>
          </w:p>
        </w:tc>
      </w:tr>
      <w:tr w:rsidR="003F4C33" w:rsidRPr="00C46EEE" w:rsidTr="00D1414E">
        <w:trPr>
          <w:trHeight w:val="561"/>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3F4C33" w:rsidRPr="00C46EEE" w:rsidRDefault="003F4C33" w:rsidP="00090268">
            <w:pPr>
              <w:spacing w:before="0" w:after="0" w:line="240" w:lineRule="auto"/>
              <w:ind w:firstLine="0"/>
              <w:jc w:val="center"/>
            </w:pPr>
          </w:p>
        </w:tc>
        <w:tc>
          <w:tcPr>
            <w:tcW w:w="335" w:type="pct"/>
            <w:vMerge w:val="restart"/>
            <w:tcBorders>
              <w:top w:val="single" w:sz="4" w:space="0" w:color="auto"/>
              <w:left w:val="single" w:sz="4" w:space="0" w:color="auto"/>
              <w:right w:val="single" w:sz="4" w:space="0" w:color="auto"/>
            </w:tcBorders>
            <w:shd w:val="clear" w:color="auto" w:fill="FFEFC9" w:themeFill="accent1" w:themeFillTint="33"/>
            <w:textDirection w:val="btLr"/>
            <w:vAlign w:val="center"/>
          </w:tcPr>
          <w:p w:rsidR="003F4C33" w:rsidRPr="00C46EEE" w:rsidRDefault="003F4C33" w:rsidP="00090268">
            <w:pPr>
              <w:spacing w:before="0" w:after="0" w:line="240" w:lineRule="auto"/>
              <w:ind w:left="113" w:right="113" w:firstLine="0"/>
              <w:jc w:val="center"/>
            </w:pPr>
            <w:r w:rsidRPr="00C46EEE">
              <w:t>Cel operacyjny 1.3.</w:t>
            </w:r>
          </w:p>
        </w:tc>
        <w:tc>
          <w:tcPr>
            <w:tcW w:w="1237" w:type="pct"/>
            <w:vMerge w:val="restart"/>
            <w:tcBorders>
              <w:top w:val="single" w:sz="4" w:space="0" w:color="000000"/>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r w:rsidRPr="00C46EEE">
              <w:t>Promocja Gminy wśród inwestorów</w:t>
            </w:r>
          </w:p>
        </w:tc>
        <w:tc>
          <w:tcPr>
            <w:tcW w:w="2654"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r w:rsidRPr="00C46EEE">
              <w:t>Kierunek 1.3.1.</w:t>
            </w:r>
          </w:p>
        </w:tc>
      </w:tr>
      <w:tr w:rsidR="003F4C33" w:rsidRPr="00C46EEE" w:rsidTr="008C664F">
        <w:trPr>
          <w:trHeight w:val="334"/>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3F4C33" w:rsidRPr="00C46EEE" w:rsidRDefault="003F4C33" w:rsidP="00090268">
            <w:pPr>
              <w:spacing w:before="0" w:after="0" w:line="240" w:lineRule="auto"/>
              <w:ind w:firstLine="0"/>
              <w:jc w:val="center"/>
            </w:pPr>
          </w:p>
        </w:tc>
        <w:tc>
          <w:tcPr>
            <w:tcW w:w="335" w:type="pct"/>
            <w:vMerge/>
            <w:tcBorders>
              <w:left w:val="single" w:sz="4" w:space="0" w:color="auto"/>
              <w:right w:val="single" w:sz="4" w:space="0" w:color="auto"/>
            </w:tcBorders>
            <w:shd w:val="clear" w:color="auto" w:fill="FFEFC9" w:themeFill="accent1" w:themeFillTint="33"/>
            <w:vAlign w:val="center"/>
          </w:tcPr>
          <w:p w:rsidR="003F4C33" w:rsidRPr="00C46EEE" w:rsidRDefault="003F4C33" w:rsidP="00090268">
            <w:pPr>
              <w:spacing w:before="0" w:after="0" w:line="240" w:lineRule="auto"/>
              <w:ind w:firstLine="0"/>
              <w:jc w:val="center"/>
            </w:pPr>
          </w:p>
        </w:tc>
        <w:tc>
          <w:tcPr>
            <w:tcW w:w="1237"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r w:rsidRPr="00C46EEE">
              <w:t>Promocja produktów regionalnych</w:t>
            </w:r>
          </w:p>
        </w:tc>
      </w:tr>
      <w:tr w:rsidR="003F4C33" w:rsidRPr="00C46EEE" w:rsidTr="00D1414E">
        <w:trPr>
          <w:trHeight w:val="504"/>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3F4C33" w:rsidRPr="00C46EEE" w:rsidRDefault="003F4C33" w:rsidP="00090268">
            <w:pPr>
              <w:spacing w:before="0" w:after="0" w:line="240" w:lineRule="auto"/>
              <w:ind w:firstLine="0"/>
              <w:jc w:val="center"/>
            </w:pPr>
          </w:p>
        </w:tc>
        <w:tc>
          <w:tcPr>
            <w:tcW w:w="335" w:type="pct"/>
            <w:vMerge/>
            <w:tcBorders>
              <w:left w:val="single" w:sz="4" w:space="0" w:color="auto"/>
              <w:right w:val="single" w:sz="4" w:space="0" w:color="auto"/>
            </w:tcBorders>
            <w:shd w:val="clear" w:color="auto" w:fill="FFEFC9" w:themeFill="accent1" w:themeFillTint="33"/>
            <w:vAlign w:val="center"/>
          </w:tcPr>
          <w:p w:rsidR="003F4C33" w:rsidRPr="00C46EEE" w:rsidRDefault="003F4C33" w:rsidP="00090268">
            <w:pPr>
              <w:spacing w:before="0" w:after="0" w:line="240" w:lineRule="auto"/>
              <w:ind w:firstLine="0"/>
              <w:jc w:val="center"/>
            </w:pPr>
          </w:p>
        </w:tc>
        <w:tc>
          <w:tcPr>
            <w:tcW w:w="1237"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r w:rsidRPr="00C46EEE">
              <w:t>Kierunek 1.3.2.</w:t>
            </w:r>
          </w:p>
        </w:tc>
      </w:tr>
      <w:tr w:rsidR="003F4C33" w:rsidRPr="00C46EEE" w:rsidTr="008C664F">
        <w:trPr>
          <w:trHeight w:val="334"/>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3F4C33" w:rsidRPr="00C46EEE" w:rsidRDefault="003F4C33" w:rsidP="00090268">
            <w:pPr>
              <w:spacing w:before="0" w:after="0" w:line="240" w:lineRule="auto"/>
              <w:ind w:firstLine="0"/>
              <w:jc w:val="center"/>
            </w:pPr>
          </w:p>
        </w:tc>
        <w:tc>
          <w:tcPr>
            <w:tcW w:w="335" w:type="pct"/>
            <w:vMerge/>
            <w:tcBorders>
              <w:left w:val="single" w:sz="4" w:space="0" w:color="auto"/>
              <w:right w:val="single" w:sz="4" w:space="0" w:color="auto"/>
            </w:tcBorders>
            <w:shd w:val="clear" w:color="auto" w:fill="FFEFC9" w:themeFill="accent1" w:themeFillTint="33"/>
            <w:vAlign w:val="center"/>
          </w:tcPr>
          <w:p w:rsidR="003F4C33" w:rsidRPr="00C46EEE" w:rsidRDefault="003F4C33" w:rsidP="00090268">
            <w:pPr>
              <w:spacing w:before="0" w:after="0" w:line="240" w:lineRule="auto"/>
              <w:ind w:firstLine="0"/>
              <w:jc w:val="center"/>
            </w:pPr>
          </w:p>
        </w:tc>
        <w:tc>
          <w:tcPr>
            <w:tcW w:w="1237"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r w:rsidRPr="00C46EEE">
              <w:t>Wyznaczanie gminnych terenów inwestycyjnych</w:t>
            </w:r>
          </w:p>
        </w:tc>
      </w:tr>
      <w:tr w:rsidR="003F4C33" w:rsidRPr="00C46EEE" w:rsidTr="00D1414E">
        <w:trPr>
          <w:trHeight w:val="487"/>
        </w:trPr>
        <w:tc>
          <w:tcPr>
            <w:tcW w:w="774"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3F4C33" w:rsidRPr="00C46EEE" w:rsidRDefault="003F4C33" w:rsidP="00090268">
            <w:pPr>
              <w:spacing w:before="0" w:after="0" w:line="240" w:lineRule="auto"/>
              <w:ind w:firstLine="0"/>
              <w:jc w:val="center"/>
            </w:pPr>
          </w:p>
        </w:tc>
        <w:tc>
          <w:tcPr>
            <w:tcW w:w="335" w:type="pct"/>
            <w:vMerge/>
            <w:tcBorders>
              <w:left w:val="single" w:sz="4" w:space="0" w:color="auto"/>
              <w:right w:val="single" w:sz="4" w:space="0" w:color="auto"/>
            </w:tcBorders>
            <w:shd w:val="clear" w:color="auto" w:fill="FFEFC9" w:themeFill="accent1" w:themeFillTint="33"/>
            <w:vAlign w:val="center"/>
          </w:tcPr>
          <w:p w:rsidR="003F4C33" w:rsidRPr="00C46EEE" w:rsidRDefault="003F4C33" w:rsidP="00090268">
            <w:pPr>
              <w:spacing w:before="0" w:after="0" w:line="240" w:lineRule="auto"/>
              <w:ind w:firstLine="0"/>
              <w:jc w:val="center"/>
            </w:pPr>
          </w:p>
        </w:tc>
        <w:tc>
          <w:tcPr>
            <w:tcW w:w="1237"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r w:rsidRPr="00C46EEE">
              <w:t>Kierunek 1.3.3.</w:t>
            </w:r>
          </w:p>
        </w:tc>
      </w:tr>
      <w:tr w:rsidR="003F4C33" w:rsidRPr="00C46EEE" w:rsidTr="008C664F">
        <w:trPr>
          <w:trHeight w:val="420"/>
        </w:trPr>
        <w:tc>
          <w:tcPr>
            <w:tcW w:w="774" w:type="pct"/>
            <w:vMerge/>
            <w:tcBorders>
              <w:left w:val="single" w:sz="4" w:space="0" w:color="000000"/>
              <w:bottom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3F4C33" w:rsidRPr="00C46EEE" w:rsidRDefault="003F4C33" w:rsidP="00090268">
            <w:pPr>
              <w:spacing w:before="0" w:after="0" w:line="240" w:lineRule="auto"/>
              <w:ind w:firstLine="0"/>
              <w:jc w:val="center"/>
            </w:pPr>
          </w:p>
        </w:tc>
        <w:tc>
          <w:tcPr>
            <w:tcW w:w="335" w:type="pct"/>
            <w:vMerge/>
            <w:tcBorders>
              <w:left w:val="single" w:sz="4" w:space="0" w:color="auto"/>
              <w:bottom w:val="single" w:sz="4" w:space="0" w:color="auto"/>
              <w:right w:val="single" w:sz="4" w:space="0" w:color="auto"/>
            </w:tcBorders>
            <w:shd w:val="clear" w:color="auto" w:fill="FFEFC9" w:themeFill="accent1" w:themeFillTint="33"/>
            <w:vAlign w:val="center"/>
          </w:tcPr>
          <w:p w:rsidR="003F4C33" w:rsidRPr="00C46EEE" w:rsidRDefault="003F4C33" w:rsidP="00090268">
            <w:pPr>
              <w:spacing w:before="0" w:after="0" w:line="240" w:lineRule="auto"/>
              <w:ind w:firstLine="0"/>
              <w:jc w:val="center"/>
            </w:pPr>
          </w:p>
        </w:tc>
        <w:tc>
          <w:tcPr>
            <w:tcW w:w="1237" w:type="pct"/>
            <w:vMerge/>
            <w:tcBorders>
              <w:left w:val="single" w:sz="4" w:space="0" w:color="auto"/>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p>
        </w:tc>
        <w:tc>
          <w:tcPr>
            <w:tcW w:w="265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4C33" w:rsidRPr="00C46EEE" w:rsidRDefault="003F4C33" w:rsidP="00090268">
            <w:pPr>
              <w:spacing w:before="0" w:after="0" w:line="240" w:lineRule="auto"/>
              <w:ind w:firstLine="0"/>
              <w:jc w:val="center"/>
            </w:pPr>
            <w:r w:rsidRPr="00C46EEE">
              <w:t>Prowadzenie działań na rzecz pozyskania inwestorów</w:t>
            </w:r>
          </w:p>
        </w:tc>
      </w:tr>
    </w:tbl>
    <w:p w:rsidR="001D2867" w:rsidRDefault="001D2867" w:rsidP="00124DEA">
      <w:pPr>
        <w:ind w:firstLine="0"/>
      </w:pPr>
    </w:p>
    <w:tbl>
      <w:tblPr>
        <w:tblW w:w="5000" w:type="pct"/>
        <w:tblCellMar>
          <w:left w:w="10" w:type="dxa"/>
          <w:right w:w="10" w:type="dxa"/>
        </w:tblCellMar>
        <w:tblLook w:val="04A0" w:firstRow="1" w:lastRow="0" w:firstColumn="1" w:lastColumn="0" w:noHBand="0" w:noVBand="1"/>
      </w:tblPr>
      <w:tblGrid>
        <w:gridCol w:w="1472"/>
        <w:gridCol w:w="665"/>
        <w:gridCol w:w="2125"/>
        <w:gridCol w:w="4928"/>
      </w:tblGrid>
      <w:tr w:rsidR="00A0779A" w:rsidRPr="00C46EEE" w:rsidTr="00D1414E">
        <w:trPr>
          <w:trHeight w:val="425"/>
        </w:trPr>
        <w:tc>
          <w:tcPr>
            <w:tcW w:w="801" w:type="pct"/>
            <w:vMerge w:val="restart"/>
            <w:tcBorders>
              <w:top w:val="single" w:sz="4" w:space="0" w:color="000000"/>
              <w:left w:val="single" w:sz="4" w:space="0" w:color="000000"/>
              <w:right w:val="single" w:sz="4" w:space="0" w:color="auto"/>
            </w:tcBorders>
            <w:shd w:val="clear" w:color="auto" w:fill="FFD15D" w:themeFill="accent1" w:themeFillTint="99"/>
            <w:tcMar>
              <w:top w:w="0" w:type="dxa"/>
              <w:left w:w="10" w:type="dxa"/>
              <w:bottom w:w="0" w:type="dxa"/>
              <w:right w:w="10" w:type="dxa"/>
            </w:tcMar>
            <w:textDirection w:val="btLr"/>
            <w:vAlign w:val="center"/>
          </w:tcPr>
          <w:p w:rsidR="00A0779A" w:rsidRPr="00C46EEE" w:rsidRDefault="00A0779A" w:rsidP="00090268">
            <w:pPr>
              <w:spacing w:before="0" w:after="0" w:line="240" w:lineRule="auto"/>
              <w:ind w:left="113" w:right="113" w:firstLine="0"/>
              <w:jc w:val="center"/>
              <w:rPr>
                <w:b/>
              </w:rPr>
            </w:pPr>
            <w:r w:rsidRPr="00C46EEE">
              <w:rPr>
                <w:b/>
              </w:rPr>
              <w:t>CEL STRATEGICZNY II</w:t>
            </w:r>
          </w:p>
          <w:p w:rsidR="00A0779A" w:rsidRPr="00C46EEE" w:rsidRDefault="00A0779A" w:rsidP="00090268">
            <w:pPr>
              <w:spacing w:before="0" w:after="0" w:line="240" w:lineRule="auto"/>
              <w:ind w:left="113" w:right="113" w:firstLine="0"/>
              <w:jc w:val="center"/>
            </w:pPr>
            <w:r w:rsidRPr="00C46EEE">
              <w:rPr>
                <w:b/>
              </w:rPr>
              <w:t>Rozwój polityki przestrzennej oraz dbałość o ład przestrzenny</w:t>
            </w:r>
          </w:p>
        </w:tc>
        <w:tc>
          <w:tcPr>
            <w:tcW w:w="362" w:type="pct"/>
            <w:vMerge w:val="restart"/>
            <w:tcBorders>
              <w:top w:val="single" w:sz="4" w:space="0" w:color="auto"/>
              <w:left w:val="single" w:sz="4" w:space="0" w:color="auto"/>
              <w:right w:val="single" w:sz="4" w:space="0" w:color="auto"/>
            </w:tcBorders>
            <w:shd w:val="clear" w:color="auto" w:fill="DFF0F4" w:themeFill="accent2" w:themeFillTint="33"/>
            <w:textDirection w:val="btLr"/>
            <w:vAlign w:val="center"/>
          </w:tcPr>
          <w:p w:rsidR="00A0779A" w:rsidRPr="00C46EEE" w:rsidRDefault="00A0779A" w:rsidP="00090268">
            <w:pPr>
              <w:spacing w:before="0" w:after="0" w:line="240" w:lineRule="auto"/>
              <w:ind w:left="113" w:right="113" w:firstLine="0"/>
              <w:jc w:val="center"/>
            </w:pPr>
            <w:r w:rsidRPr="00C46EEE">
              <w:t>Cel operacyjny 2.1</w:t>
            </w:r>
          </w:p>
        </w:tc>
        <w:tc>
          <w:tcPr>
            <w:tcW w:w="1156" w:type="pct"/>
            <w:vMerge w:val="restart"/>
            <w:tcBorders>
              <w:top w:val="single" w:sz="4" w:space="0" w:color="000000"/>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Prowadzenie rozsądnej polityki przestrzennej</w:t>
            </w:r>
          </w:p>
        </w:tc>
        <w:tc>
          <w:tcPr>
            <w:tcW w:w="2681"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Kierunek 2.1.1.</w:t>
            </w:r>
          </w:p>
        </w:tc>
      </w:tr>
      <w:tr w:rsidR="00A0779A" w:rsidRPr="00C46EEE" w:rsidTr="008C664F">
        <w:trPr>
          <w:trHeight w:val="623"/>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A0779A" w:rsidRPr="00C46EEE" w:rsidRDefault="00A0779A" w:rsidP="00090268">
            <w:pPr>
              <w:spacing w:before="0" w:after="0" w:line="240" w:lineRule="auto"/>
              <w:ind w:firstLine="0"/>
              <w:jc w:val="center"/>
            </w:pPr>
          </w:p>
        </w:tc>
        <w:tc>
          <w:tcPr>
            <w:tcW w:w="362" w:type="pct"/>
            <w:vMerge/>
            <w:tcBorders>
              <w:left w:val="single" w:sz="4" w:space="0" w:color="auto"/>
              <w:right w:val="single" w:sz="4" w:space="0" w:color="auto"/>
            </w:tcBorders>
            <w:shd w:val="clear" w:color="auto" w:fill="DFF0F4" w:themeFill="accent2" w:themeFillTint="33"/>
            <w:textDirection w:val="btLr"/>
            <w:vAlign w:val="center"/>
          </w:tcPr>
          <w:p w:rsidR="00A0779A" w:rsidRPr="00C46EEE" w:rsidRDefault="00A0779A" w:rsidP="00090268">
            <w:pPr>
              <w:spacing w:before="0" w:after="0" w:line="240" w:lineRule="auto"/>
              <w:ind w:left="113" w:right="113" w:firstLine="0"/>
              <w:jc w:val="center"/>
            </w:pPr>
          </w:p>
        </w:tc>
        <w:tc>
          <w:tcPr>
            <w:tcW w:w="1156" w:type="pct"/>
            <w:vMerge/>
            <w:tcBorders>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Regularna aktualizacja dokumentów strategicznych</w:t>
            </w:r>
            <w:r w:rsidR="00591E52">
              <w:t xml:space="preserve"> oraz planistycznych</w:t>
            </w:r>
          </w:p>
        </w:tc>
      </w:tr>
      <w:tr w:rsidR="00A0779A" w:rsidRPr="00C46EEE" w:rsidTr="00D1414E">
        <w:trPr>
          <w:trHeight w:val="484"/>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A0779A" w:rsidRPr="00C46EEE" w:rsidRDefault="00A0779A" w:rsidP="00090268">
            <w:pPr>
              <w:spacing w:before="0" w:after="0" w:line="240" w:lineRule="auto"/>
              <w:ind w:firstLine="0"/>
              <w:jc w:val="center"/>
            </w:pPr>
          </w:p>
        </w:tc>
        <w:tc>
          <w:tcPr>
            <w:tcW w:w="362" w:type="pct"/>
            <w:vMerge/>
            <w:tcBorders>
              <w:left w:val="single" w:sz="4" w:space="0" w:color="auto"/>
              <w:right w:val="single" w:sz="4" w:space="0" w:color="auto"/>
            </w:tcBorders>
            <w:shd w:val="clear" w:color="auto" w:fill="DFF0F4" w:themeFill="accent2" w:themeFillTint="33"/>
            <w:textDirection w:val="btLr"/>
            <w:vAlign w:val="center"/>
          </w:tcPr>
          <w:p w:rsidR="00A0779A" w:rsidRPr="00C46EEE" w:rsidRDefault="00A0779A" w:rsidP="00090268">
            <w:pPr>
              <w:spacing w:before="0" w:after="0" w:line="240" w:lineRule="auto"/>
              <w:ind w:left="113" w:right="113" w:firstLine="0"/>
              <w:jc w:val="center"/>
            </w:pPr>
          </w:p>
        </w:tc>
        <w:tc>
          <w:tcPr>
            <w:tcW w:w="1156" w:type="pct"/>
            <w:vMerge/>
            <w:tcBorders>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Kierunek 2.1.2.</w:t>
            </w:r>
          </w:p>
        </w:tc>
      </w:tr>
      <w:tr w:rsidR="00A0779A" w:rsidRPr="00C46EEE" w:rsidTr="008C664F">
        <w:trPr>
          <w:trHeight w:val="606"/>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A0779A" w:rsidRPr="00C46EEE" w:rsidRDefault="00A0779A" w:rsidP="00090268">
            <w:pPr>
              <w:spacing w:before="0" w:after="0" w:line="240" w:lineRule="auto"/>
              <w:ind w:firstLine="0"/>
              <w:jc w:val="center"/>
            </w:pPr>
          </w:p>
        </w:tc>
        <w:tc>
          <w:tcPr>
            <w:tcW w:w="362" w:type="pct"/>
            <w:vMerge/>
            <w:tcBorders>
              <w:left w:val="single" w:sz="4" w:space="0" w:color="auto"/>
              <w:right w:val="single" w:sz="4" w:space="0" w:color="auto"/>
            </w:tcBorders>
            <w:shd w:val="clear" w:color="auto" w:fill="DFF0F4" w:themeFill="accent2" w:themeFillTint="33"/>
            <w:textDirection w:val="btLr"/>
            <w:vAlign w:val="center"/>
          </w:tcPr>
          <w:p w:rsidR="00A0779A" w:rsidRPr="00C46EEE" w:rsidRDefault="00A0779A" w:rsidP="00090268">
            <w:pPr>
              <w:spacing w:before="0" w:after="0" w:line="240" w:lineRule="auto"/>
              <w:ind w:left="113" w:right="113" w:firstLine="0"/>
              <w:jc w:val="center"/>
            </w:pPr>
          </w:p>
        </w:tc>
        <w:tc>
          <w:tcPr>
            <w:tcW w:w="1156" w:type="pct"/>
            <w:vMerge/>
            <w:tcBorders>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Monitoring i ewaluacja istniejących dokumentów planistycznych i strategicznych</w:t>
            </w:r>
          </w:p>
        </w:tc>
      </w:tr>
      <w:tr w:rsidR="00A0779A" w:rsidRPr="00C46EEE" w:rsidTr="00D1414E">
        <w:trPr>
          <w:trHeight w:val="606"/>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A0779A" w:rsidRPr="00C46EEE" w:rsidRDefault="00A0779A" w:rsidP="00090268">
            <w:pPr>
              <w:spacing w:before="0" w:after="0" w:line="240" w:lineRule="auto"/>
              <w:ind w:firstLine="0"/>
              <w:jc w:val="center"/>
            </w:pPr>
          </w:p>
        </w:tc>
        <w:tc>
          <w:tcPr>
            <w:tcW w:w="362" w:type="pct"/>
            <w:vMerge/>
            <w:tcBorders>
              <w:left w:val="single" w:sz="4" w:space="0" w:color="auto"/>
              <w:right w:val="single" w:sz="4" w:space="0" w:color="auto"/>
            </w:tcBorders>
            <w:shd w:val="clear" w:color="auto" w:fill="DFF0F4" w:themeFill="accent2" w:themeFillTint="33"/>
            <w:textDirection w:val="btLr"/>
            <w:vAlign w:val="center"/>
          </w:tcPr>
          <w:p w:rsidR="00A0779A" w:rsidRPr="00C46EEE" w:rsidRDefault="00A0779A" w:rsidP="00090268">
            <w:pPr>
              <w:spacing w:before="0" w:after="0" w:line="240" w:lineRule="auto"/>
              <w:ind w:left="113" w:right="113" w:firstLine="0"/>
              <w:jc w:val="center"/>
            </w:pPr>
          </w:p>
        </w:tc>
        <w:tc>
          <w:tcPr>
            <w:tcW w:w="1156" w:type="pct"/>
            <w:vMerge/>
            <w:tcBorders>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Kierunek 2.1.3.</w:t>
            </w:r>
          </w:p>
        </w:tc>
      </w:tr>
      <w:tr w:rsidR="00A0779A" w:rsidRPr="00C46EEE" w:rsidTr="008C664F">
        <w:trPr>
          <w:trHeight w:val="867"/>
        </w:trPr>
        <w:tc>
          <w:tcPr>
            <w:tcW w:w="801" w:type="pct"/>
            <w:vMerge/>
            <w:tcBorders>
              <w:left w:val="single" w:sz="4" w:space="0" w:color="000000"/>
              <w:bottom w:val="nil"/>
              <w:right w:val="single" w:sz="4" w:space="0" w:color="auto"/>
            </w:tcBorders>
            <w:shd w:val="clear" w:color="auto" w:fill="FFD15D" w:themeFill="accent1" w:themeFillTint="99"/>
            <w:tcMar>
              <w:top w:w="0" w:type="dxa"/>
              <w:left w:w="10" w:type="dxa"/>
              <w:bottom w:w="0" w:type="dxa"/>
              <w:right w:w="10" w:type="dxa"/>
            </w:tcMar>
            <w:vAlign w:val="center"/>
          </w:tcPr>
          <w:p w:rsidR="00A0779A" w:rsidRPr="00C46EEE" w:rsidRDefault="00A0779A" w:rsidP="00090268">
            <w:pPr>
              <w:spacing w:before="0" w:after="0" w:line="240" w:lineRule="auto"/>
              <w:ind w:firstLine="0"/>
              <w:jc w:val="center"/>
            </w:pPr>
          </w:p>
        </w:tc>
        <w:tc>
          <w:tcPr>
            <w:tcW w:w="362" w:type="pct"/>
            <w:vMerge/>
            <w:tcBorders>
              <w:left w:val="single" w:sz="4" w:space="0" w:color="auto"/>
              <w:bottom w:val="nil"/>
              <w:right w:val="single" w:sz="4" w:space="0" w:color="auto"/>
            </w:tcBorders>
            <w:shd w:val="clear" w:color="auto" w:fill="DFF0F4" w:themeFill="accent2" w:themeFillTint="33"/>
            <w:textDirection w:val="btLr"/>
            <w:vAlign w:val="center"/>
          </w:tcPr>
          <w:p w:rsidR="00A0779A" w:rsidRPr="00C46EEE" w:rsidRDefault="00A0779A" w:rsidP="00090268">
            <w:pPr>
              <w:spacing w:before="0" w:after="0" w:line="240" w:lineRule="auto"/>
              <w:ind w:left="113" w:right="113" w:firstLine="0"/>
              <w:jc w:val="center"/>
            </w:pPr>
          </w:p>
        </w:tc>
        <w:tc>
          <w:tcPr>
            <w:tcW w:w="1156" w:type="pct"/>
            <w:vMerge/>
            <w:tcBorders>
              <w:left w:val="single" w:sz="4" w:space="0" w:color="auto"/>
              <w:bottom w:val="nil"/>
              <w:right w:val="single" w:sz="4" w:space="0" w:color="000000"/>
            </w:tcBorders>
            <w:shd w:val="clear" w:color="auto" w:fill="DFF0F4" w:themeFill="accent2"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p>
        </w:tc>
        <w:tc>
          <w:tcPr>
            <w:tcW w:w="2681" w:type="pc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Rozpowszechnianie informacji o dostępnych działkach z uzbrojeniem pod inwestycje</w:t>
            </w:r>
          </w:p>
        </w:tc>
      </w:tr>
      <w:tr w:rsidR="00A0779A" w:rsidRPr="00C46EEE" w:rsidTr="00D1414E">
        <w:trPr>
          <w:trHeight w:val="514"/>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A0779A" w:rsidRPr="00C46EEE" w:rsidRDefault="00A0779A" w:rsidP="00090268">
            <w:pPr>
              <w:spacing w:before="0" w:after="0" w:line="240" w:lineRule="auto"/>
              <w:ind w:firstLine="0"/>
              <w:jc w:val="center"/>
            </w:pPr>
          </w:p>
        </w:tc>
        <w:tc>
          <w:tcPr>
            <w:tcW w:w="362" w:type="pct"/>
            <w:vMerge w:val="restart"/>
            <w:tcBorders>
              <w:top w:val="single" w:sz="4" w:space="0" w:color="auto"/>
              <w:left w:val="single" w:sz="4" w:space="0" w:color="auto"/>
              <w:right w:val="single" w:sz="4" w:space="0" w:color="auto"/>
            </w:tcBorders>
            <w:shd w:val="clear" w:color="auto" w:fill="FFEFC9" w:themeFill="accent1" w:themeFillTint="33"/>
            <w:textDirection w:val="btLr"/>
            <w:vAlign w:val="center"/>
          </w:tcPr>
          <w:p w:rsidR="00A0779A" w:rsidRPr="00C46EEE" w:rsidRDefault="00A0779A" w:rsidP="00090268">
            <w:pPr>
              <w:spacing w:before="0" w:after="0" w:line="240" w:lineRule="auto"/>
              <w:ind w:left="113" w:right="113" w:firstLine="0"/>
              <w:jc w:val="center"/>
            </w:pPr>
            <w:r w:rsidRPr="00C46EEE">
              <w:t>Cel operacyjny 2.2.</w:t>
            </w:r>
          </w:p>
        </w:tc>
        <w:tc>
          <w:tcPr>
            <w:tcW w:w="1156" w:type="pct"/>
            <w:vMerge w:val="restart"/>
            <w:tcBorders>
              <w:top w:val="single" w:sz="4" w:space="0" w:color="000000"/>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Zachowanie ładu przestrzennego</w:t>
            </w:r>
          </w:p>
        </w:tc>
        <w:tc>
          <w:tcPr>
            <w:tcW w:w="2681"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Kierunek 2.2.1</w:t>
            </w:r>
          </w:p>
        </w:tc>
      </w:tr>
      <w:tr w:rsidR="00A0779A" w:rsidRPr="00C46EEE" w:rsidTr="008C664F">
        <w:trPr>
          <w:trHeight w:val="590"/>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A0779A" w:rsidRPr="00C46EEE" w:rsidRDefault="00A0779A" w:rsidP="00090268">
            <w:pPr>
              <w:spacing w:before="0" w:after="0" w:line="240" w:lineRule="auto"/>
              <w:ind w:firstLine="0"/>
              <w:jc w:val="center"/>
            </w:pPr>
          </w:p>
        </w:tc>
        <w:tc>
          <w:tcPr>
            <w:tcW w:w="362" w:type="pct"/>
            <w:vMerge/>
            <w:tcBorders>
              <w:left w:val="single" w:sz="4" w:space="0" w:color="auto"/>
              <w:right w:val="single" w:sz="4" w:space="0" w:color="auto"/>
            </w:tcBorders>
            <w:shd w:val="clear" w:color="auto" w:fill="FFEFC9" w:themeFill="accent1" w:themeFillTint="33"/>
            <w:textDirection w:val="btLr"/>
            <w:vAlign w:val="center"/>
          </w:tcPr>
          <w:p w:rsidR="00A0779A" w:rsidRPr="00C46EEE" w:rsidRDefault="00A0779A" w:rsidP="00090268">
            <w:pPr>
              <w:spacing w:before="0" w:after="0" w:line="240" w:lineRule="auto"/>
              <w:ind w:left="113" w:right="113" w:firstLine="0"/>
              <w:jc w:val="center"/>
            </w:pPr>
          </w:p>
        </w:tc>
        <w:tc>
          <w:tcPr>
            <w:tcW w:w="1156"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Tworzenie zielonych terenów w przestrzeni publicznej</w:t>
            </w:r>
          </w:p>
        </w:tc>
      </w:tr>
      <w:tr w:rsidR="00A0779A" w:rsidRPr="00C46EEE" w:rsidTr="00D1414E">
        <w:trPr>
          <w:trHeight w:val="515"/>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A0779A" w:rsidRPr="00C46EEE" w:rsidRDefault="00A0779A" w:rsidP="00090268">
            <w:pPr>
              <w:spacing w:before="0" w:after="0" w:line="240" w:lineRule="auto"/>
              <w:ind w:firstLine="0"/>
              <w:jc w:val="center"/>
            </w:pPr>
          </w:p>
        </w:tc>
        <w:tc>
          <w:tcPr>
            <w:tcW w:w="362" w:type="pct"/>
            <w:vMerge/>
            <w:tcBorders>
              <w:left w:val="single" w:sz="4" w:space="0" w:color="auto"/>
              <w:right w:val="single" w:sz="4" w:space="0" w:color="auto"/>
            </w:tcBorders>
            <w:shd w:val="clear" w:color="auto" w:fill="FFEFC9" w:themeFill="accent1" w:themeFillTint="33"/>
            <w:textDirection w:val="btLr"/>
            <w:vAlign w:val="center"/>
          </w:tcPr>
          <w:p w:rsidR="00A0779A" w:rsidRPr="00C46EEE" w:rsidRDefault="00A0779A" w:rsidP="00090268">
            <w:pPr>
              <w:spacing w:before="0" w:after="0" w:line="240" w:lineRule="auto"/>
              <w:ind w:left="113" w:right="113" w:firstLine="0"/>
              <w:jc w:val="center"/>
            </w:pPr>
          </w:p>
        </w:tc>
        <w:tc>
          <w:tcPr>
            <w:tcW w:w="1156"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Kierunek 2.2.2.</w:t>
            </w:r>
          </w:p>
        </w:tc>
      </w:tr>
      <w:tr w:rsidR="00A0779A" w:rsidRPr="00C46EEE" w:rsidTr="008C664F">
        <w:trPr>
          <w:trHeight w:val="550"/>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A0779A" w:rsidRPr="00C46EEE" w:rsidRDefault="00A0779A" w:rsidP="00090268">
            <w:pPr>
              <w:spacing w:before="0" w:after="0" w:line="240" w:lineRule="auto"/>
              <w:ind w:firstLine="0"/>
              <w:jc w:val="center"/>
            </w:pPr>
          </w:p>
        </w:tc>
        <w:tc>
          <w:tcPr>
            <w:tcW w:w="362" w:type="pct"/>
            <w:vMerge/>
            <w:tcBorders>
              <w:left w:val="single" w:sz="4" w:space="0" w:color="auto"/>
              <w:right w:val="single" w:sz="4" w:space="0" w:color="auto"/>
            </w:tcBorders>
            <w:shd w:val="clear" w:color="auto" w:fill="FFEFC9" w:themeFill="accent1" w:themeFillTint="33"/>
            <w:textDirection w:val="btLr"/>
            <w:vAlign w:val="center"/>
          </w:tcPr>
          <w:p w:rsidR="00A0779A" w:rsidRPr="00C46EEE" w:rsidRDefault="00A0779A" w:rsidP="00090268">
            <w:pPr>
              <w:spacing w:before="0" w:after="0" w:line="240" w:lineRule="auto"/>
              <w:ind w:left="113" w:right="113" w:firstLine="0"/>
              <w:jc w:val="center"/>
            </w:pPr>
          </w:p>
        </w:tc>
        <w:tc>
          <w:tcPr>
            <w:tcW w:w="1156"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Zachowanie porządku w ilości banerów reklamowych</w:t>
            </w:r>
          </w:p>
        </w:tc>
      </w:tr>
      <w:tr w:rsidR="00A0779A" w:rsidRPr="00C46EEE" w:rsidTr="00D1414E">
        <w:trPr>
          <w:trHeight w:val="550"/>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A0779A" w:rsidRPr="00C46EEE" w:rsidRDefault="00A0779A" w:rsidP="00090268">
            <w:pPr>
              <w:spacing w:before="0" w:after="0" w:line="240" w:lineRule="auto"/>
              <w:ind w:firstLine="0"/>
              <w:jc w:val="center"/>
            </w:pPr>
          </w:p>
        </w:tc>
        <w:tc>
          <w:tcPr>
            <w:tcW w:w="362" w:type="pct"/>
            <w:vMerge/>
            <w:tcBorders>
              <w:left w:val="single" w:sz="4" w:space="0" w:color="auto"/>
              <w:right w:val="single" w:sz="4" w:space="0" w:color="auto"/>
            </w:tcBorders>
            <w:shd w:val="clear" w:color="auto" w:fill="FFEFC9" w:themeFill="accent1" w:themeFillTint="33"/>
            <w:textDirection w:val="btLr"/>
            <w:vAlign w:val="center"/>
          </w:tcPr>
          <w:p w:rsidR="00A0779A" w:rsidRPr="00C46EEE" w:rsidRDefault="00A0779A" w:rsidP="00090268">
            <w:pPr>
              <w:spacing w:before="0" w:after="0" w:line="240" w:lineRule="auto"/>
              <w:ind w:left="113" w:right="113" w:firstLine="0"/>
              <w:jc w:val="center"/>
            </w:pPr>
          </w:p>
        </w:tc>
        <w:tc>
          <w:tcPr>
            <w:tcW w:w="1156"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Kierunek 2.2.3.</w:t>
            </w:r>
          </w:p>
        </w:tc>
      </w:tr>
      <w:tr w:rsidR="00A0779A" w:rsidRPr="00C46EEE" w:rsidTr="008C664F">
        <w:trPr>
          <w:trHeight w:val="550"/>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A0779A" w:rsidRPr="00C46EEE" w:rsidRDefault="00A0779A" w:rsidP="00090268">
            <w:pPr>
              <w:spacing w:before="0" w:after="0" w:line="240" w:lineRule="auto"/>
              <w:ind w:firstLine="0"/>
              <w:jc w:val="center"/>
            </w:pPr>
          </w:p>
        </w:tc>
        <w:tc>
          <w:tcPr>
            <w:tcW w:w="362" w:type="pct"/>
            <w:vMerge/>
            <w:tcBorders>
              <w:left w:val="single" w:sz="4" w:space="0" w:color="auto"/>
              <w:bottom w:val="single" w:sz="4" w:space="0" w:color="auto"/>
              <w:right w:val="single" w:sz="4" w:space="0" w:color="auto"/>
            </w:tcBorders>
            <w:shd w:val="clear" w:color="auto" w:fill="FFEFC9" w:themeFill="accent1" w:themeFillTint="33"/>
            <w:textDirection w:val="btLr"/>
            <w:vAlign w:val="center"/>
          </w:tcPr>
          <w:p w:rsidR="00A0779A" w:rsidRPr="00C46EEE" w:rsidRDefault="00A0779A" w:rsidP="00090268">
            <w:pPr>
              <w:spacing w:before="0" w:after="0" w:line="240" w:lineRule="auto"/>
              <w:ind w:left="113" w:right="113" w:firstLine="0"/>
              <w:jc w:val="center"/>
            </w:pPr>
          </w:p>
        </w:tc>
        <w:tc>
          <w:tcPr>
            <w:tcW w:w="1156" w:type="pct"/>
            <w:vMerge/>
            <w:tcBorders>
              <w:left w:val="single" w:sz="4" w:space="0" w:color="auto"/>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Pr="00C46EEE" w:rsidRDefault="00A0779A" w:rsidP="00591E52">
            <w:pPr>
              <w:spacing w:before="0" w:after="0" w:line="240" w:lineRule="auto"/>
              <w:ind w:firstLine="0"/>
              <w:jc w:val="center"/>
            </w:pPr>
            <w:r w:rsidRPr="00C46EEE">
              <w:t xml:space="preserve">Budowa małej </w:t>
            </w:r>
            <w:r w:rsidR="00591E52">
              <w:t>architektury</w:t>
            </w:r>
            <w:r w:rsidRPr="00C46EEE">
              <w:t xml:space="preserve"> na potrzeby spędzania wolnego czasu przez mieszkańców na otwartym powietrzu</w:t>
            </w:r>
          </w:p>
        </w:tc>
      </w:tr>
      <w:tr w:rsidR="00A0779A" w:rsidRPr="00C46EEE" w:rsidTr="00E01C4E">
        <w:trPr>
          <w:trHeight w:val="561"/>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A0779A" w:rsidRPr="00C46EEE" w:rsidRDefault="00A0779A" w:rsidP="00090268">
            <w:pPr>
              <w:spacing w:before="0" w:after="0" w:line="240" w:lineRule="auto"/>
              <w:ind w:firstLine="0"/>
              <w:jc w:val="center"/>
            </w:pPr>
          </w:p>
        </w:tc>
        <w:tc>
          <w:tcPr>
            <w:tcW w:w="362" w:type="pct"/>
            <w:vMerge w:val="restart"/>
            <w:tcBorders>
              <w:top w:val="single" w:sz="4" w:space="0" w:color="auto"/>
              <w:left w:val="single" w:sz="4" w:space="0" w:color="auto"/>
              <w:right w:val="single" w:sz="4" w:space="0" w:color="auto"/>
            </w:tcBorders>
            <w:shd w:val="clear" w:color="auto" w:fill="DFF0F4" w:themeFill="accent2" w:themeFillTint="33"/>
            <w:textDirection w:val="btLr"/>
            <w:vAlign w:val="center"/>
          </w:tcPr>
          <w:p w:rsidR="00A0779A" w:rsidRPr="00C46EEE" w:rsidRDefault="00A0779A" w:rsidP="00090268">
            <w:pPr>
              <w:spacing w:before="0" w:after="0" w:line="240" w:lineRule="auto"/>
              <w:ind w:left="113" w:right="113" w:firstLine="0"/>
              <w:jc w:val="center"/>
            </w:pPr>
            <w:r w:rsidRPr="00C46EEE">
              <w:t>Cel operacyjny 2.3.</w:t>
            </w:r>
          </w:p>
        </w:tc>
        <w:tc>
          <w:tcPr>
            <w:tcW w:w="1156" w:type="pct"/>
            <w:vMerge w:val="restart"/>
            <w:tcBorders>
              <w:top w:val="single" w:sz="4" w:space="0" w:color="000000"/>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C46EEE" w:rsidRDefault="00A0779A" w:rsidP="00591E52">
            <w:pPr>
              <w:spacing w:before="0" w:after="0" w:line="240" w:lineRule="auto"/>
              <w:ind w:firstLine="0"/>
              <w:jc w:val="center"/>
            </w:pPr>
            <w:r w:rsidRPr="00C46EEE">
              <w:t xml:space="preserve">Poszerzenie </w:t>
            </w:r>
            <w:r w:rsidR="00591E52">
              <w:t>dostępności do pomocy społecznej</w:t>
            </w:r>
          </w:p>
        </w:tc>
        <w:tc>
          <w:tcPr>
            <w:tcW w:w="2681"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Kierunek 2.3.1.</w:t>
            </w:r>
          </w:p>
        </w:tc>
      </w:tr>
      <w:tr w:rsidR="00A0779A" w:rsidRPr="00C46EEE" w:rsidTr="008C664F">
        <w:trPr>
          <w:trHeight w:val="542"/>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A0779A" w:rsidRPr="00C46EEE" w:rsidRDefault="00A0779A" w:rsidP="00090268">
            <w:pPr>
              <w:spacing w:before="0" w:after="0" w:line="240" w:lineRule="auto"/>
              <w:ind w:firstLine="0"/>
              <w:jc w:val="center"/>
            </w:pPr>
          </w:p>
        </w:tc>
        <w:tc>
          <w:tcPr>
            <w:tcW w:w="362" w:type="pct"/>
            <w:vMerge/>
            <w:tcBorders>
              <w:left w:val="single" w:sz="4" w:space="0" w:color="auto"/>
              <w:right w:val="single" w:sz="4" w:space="0" w:color="auto"/>
            </w:tcBorders>
            <w:shd w:val="clear" w:color="auto" w:fill="DFF0F4" w:themeFill="accent2" w:themeFillTint="33"/>
            <w:vAlign w:val="center"/>
          </w:tcPr>
          <w:p w:rsidR="00A0779A" w:rsidRPr="00C46EEE" w:rsidRDefault="00A0779A" w:rsidP="00090268">
            <w:pPr>
              <w:spacing w:before="0" w:after="0" w:line="240" w:lineRule="auto"/>
              <w:ind w:firstLine="0"/>
              <w:jc w:val="center"/>
            </w:pPr>
          </w:p>
        </w:tc>
        <w:tc>
          <w:tcPr>
            <w:tcW w:w="1156" w:type="pct"/>
            <w:vMerge/>
            <w:tcBorders>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Zagospodarowanie lokali socjalnych</w:t>
            </w:r>
          </w:p>
        </w:tc>
      </w:tr>
      <w:tr w:rsidR="00A0779A" w:rsidRPr="00C46EEE" w:rsidTr="00E01C4E">
        <w:trPr>
          <w:trHeight w:val="489"/>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A0779A" w:rsidRPr="00C46EEE" w:rsidRDefault="00A0779A" w:rsidP="00090268">
            <w:pPr>
              <w:spacing w:before="0" w:after="0" w:line="240" w:lineRule="auto"/>
              <w:ind w:firstLine="0"/>
              <w:jc w:val="center"/>
            </w:pPr>
          </w:p>
        </w:tc>
        <w:tc>
          <w:tcPr>
            <w:tcW w:w="362" w:type="pct"/>
            <w:vMerge/>
            <w:tcBorders>
              <w:left w:val="single" w:sz="4" w:space="0" w:color="auto"/>
              <w:right w:val="single" w:sz="4" w:space="0" w:color="auto"/>
            </w:tcBorders>
            <w:shd w:val="clear" w:color="auto" w:fill="DFF0F4" w:themeFill="accent2" w:themeFillTint="33"/>
            <w:vAlign w:val="center"/>
          </w:tcPr>
          <w:p w:rsidR="00A0779A" w:rsidRPr="00C46EEE" w:rsidRDefault="00A0779A" w:rsidP="00090268">
            <w:pPr>
              <w:spacing w:before="0" w:after="0" w:line="240" w:lineRule="auto"/>
              <w:ind w:firstLine="0"/>
              <w:jc w:val="center"/>
            </w:pPr>
          </w:p>
        </w:tc>
        <w:tc>
          <w:tcPr>
            <w:tcW w:w="1156" w:type="pct"/>
            <w:vMerge/>
            <w:tcBorders>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Kierunek 2.3.2.</w:t>
            </w:r>
          </w:p>
        </w:tc>
      </w:tr>
      <w:tr w:rsidR="00A0779A" w:rsidRPr="00C46EEE" w:rsidTr="008C664F">
        <w:trPr>
          <w:trHeight w:val="613"/>
        </w:trPr>
        <w:tc>
          <w:tcPr>
            <w:tcW w:w="801" w:type="pct"/>
            <w:vMerge/>
            <w:tcBorders>
              <w:left w:val="single" w:sz="4" w:space="0" w:color="000000"/>
              <w:bottom w:val="single" w:sz="4" w:space="0" w:color="auto"/>
              <w:right w:val="single" w:sz="4" w:space="0" w:color="auto"/>
            </w:tcBorders>
            <w:shd w:val="clear" w:color="auto" w:fill="FFD15D" w:themeFill="accent1" w:themeFillTint="99"/>
            <w:tcMar>
              <w:top w:w="0" w:type="dxa"/>
              <w:left w:w="10" w:type="dxa"/>
              <w:bottom w:w="0" w:type="dxa"/>
              <w:right w:w="10" w:type="dxa"/>
            </w:tcMar>
            <w:vAlign w:val="center"/>
          </w:tcPr>
          <w:p w:rsidR="00A0779A" w:rsidRPr="00C46EEE" w:rsidRDefault="00A0779A" w:rsidP="00090268">
            <w:pPr>
              <w:spacing w:before="0" w:after="0" w:line="240" w:lineRule="auto"/>
              <w:ind w:firstLine="0"/>
              <w:jc w:val="center"/>
            </w:pPr>
          </w:p>
        </w:tc>
        <w:tc>
          <w:tcPr>
            <w:tcW w:w="362" w:type="pct"/>
            <w:vMerge/>
            <w:tcBorders>
              <w:left w:val="single" w:sz="4" w:space="0" w:color="auto"/>
              <w:bottom w:val="single" w:sz="4" w:space="0" w:color="auto"/>
              <w:right w:val="single" w:sz="4" w:space="0" w:color="auto"/>
            </w:tcBorders>
            <w:shd w:val="clear" w:color="auto" w:fill="DFF0F4" w:themeFill="accent2" w:themeFillTint="33"/>
            <w:vAlign w:val="center"/>
          </w:tcPr>
          <w:p w:rsidR="00A0779A" w:rsidRPr="00C46EEE" w:rsidRDefault="00A0779A" w:rsidP="00090268">
            <w:pPr>
              <w:spacing w:before="0" w:after="0" w:line="240" w:lineRule="auto"/>
              <w:ind w:firstLine="0"/>
              <w:jc w:val="center"/>
            </w:pPr>
          </w:p>
        </w:tc>
        <w:tc>
          <w:tcPr>
            <w:tcW w:w="1156" w:type="pct"/>
            <w:vMerge/>
            <w:tcBorders>
              <w:left w:val="single" w:sz="4" w:space="0" w:color="auto"/>
              <w:bottom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p>
        </w:tc>
        <w:tc>
          <w:tcPr>
            <w:tcW w:w="2681" w:type="pc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A0779A" w:rsidRPr="00C46EEE" w:rsidRDefault="00A0779A" w:rsidP="00090268">
            <w:pPr>
              <w:spacing w:before="0" w:after="0" w:line="240" w:lineRule="auto"/>
              <w:ind w:firstLine="0"/>
              <w:jc w:val="center"/>
            </w:pPr>
            <w:r w:rsidRPr="00C46EEE">
              <w:t>Prowadzenie mieszkań chronionych</w:t>
            </w:r>
          </w:p>
        </w:tc>
      </w:tr>
    </w:tbl>
    <w:p w:rsidR="003F4C33" w:rsidRDefault="003F4C33" w:rsidP="003F4C33">
      <w:pPr>
        <w:spacing w:before="200" w:after="200"/>
        <w:ind w:firstLine="0"/>
        <w:jc w:val="left"/>
      </w:pPr>
      <w:r>
        <w:br w:type="page"/>
      </w:r>
    </w:p>
    <w:tbl>
      <w:tblPr>
        <w:tblW w:w="5000" w:type="pct"/>
        <w:tblCellMar>
          <w:left w:w="10" w:type="dxa"/>
          <w:right w:w="10" w:type="dxa"/>
        </w:tblCellMar>
        <w:tblLook w:val="04A0" w:firstRow="1" w:lastRow="0" w:firstColumn="1" w:lastColumn="0" w:noHBand="0" w:noVBand="1"/>
      </w:tblPr>
      <w:tblGrid>
        <w:gridCol w:w="1339"/>
        <w:gridCol w:w="798"/>
        <w:gridCol w:w="2259"/>
        <w:gridCol w:w="4794"/>
      </w:tblGrid>
      <w:tr w:rsidR="001D2867" w:rsidRPr="000F1F3A" w:rsidTr="00E01C4E">
        <w:trPr>
          <w:trHeight w:val="425"/>
        </w:trPr>
        <w:tc>
          <w:tcPr>
            <w:tcW w:w="729" w:type="pct"/>
            <w:vMerge w:val="restart"/>
            <w:tcBorders>
              <w:top w:val="single" w:sz="4" w:space="0" w:color="000000"/>
              <w:left w:val="single" w:sz="4" w:space="0" w:color="000000"/>
              <w:right w:val="single" w:sz="4" w:space="0" w:color="auto"/>
            </w:tcBorders>
            <w:shd w:val="clear" w:color="auto" w:fill="DCDFE5" w:themeFill="text2" w:themeFillTint="33"/>
            <w:tcMar>
              <w:top w:w="0" w:type="dxa"/>
              <w:left w:w="10" w:type="dxa"/>
              <w:bottom w:w="0" w:type="dxa"/>
              <w:right w:w="10" w:type="dxa"/>
            </w:tcMar>
            <w:textDirection w:val="btLr"/>
            <w:vAlign w:val="center"/>
          </w:tcPr>
          <w:p w:rsidR="001D2867" w:rsidRPr="000F1F3A" w:rsidRDefault="001D2867" w:rsidP="00090268">
            <w:pPr>
              <w:spacing w:before="0" w:after="0" w:line="240" w:lineRule="auto"/>
              <w:ind w:left="113" w:right="113" w:firstLine="0"/>
              <w:jc w:val="center"/>
              <w:rPr>
                <w:b/>
              </w:rPr>
            </w:pPr>
            <w:r w:rsidRPr="000F1F3A">
              <w:rPr>
                <w:b/>
              </w:rPr>
              <w:lastRenderedPageBreak/>
              <w:t>CEL STRATEGICZNY I</w:t>
            </w:r>
            <w:r>
              <w:rPr>
                <w:b/>
              </w:rPr>
              <w:t>II</w:t>
            </w:r>
          </w:p>
          <w:p w:rsidR="001D2867" w:rsidRPr="000F1F3A" w:rsidRDefault="001D2867" w:rsidP="00090268">
            <w:pPr>
              <w:spacing w:before="0" w:after="0" w:line="240" w:lineRule="auto"/>
              <w:ind w:left="113" w:right="113" w:firstLine="0"/>
              <w:jc w:val="center"/>
            </w:pPr>
            <w:r>
              <w:rPr>
                <w:b/>
              </w:rPr>
              <w:t>Podwyższenie jakości życia mieszkańców wraz z zapewnieniem warunków do rozwoju osobistego</w:t>
            </w:r>
          </w:p>
        </w:tc>
        <w:tc>
          <w:tcPr>
            <w:tcW w:w="434" w:type="pct"/>
            <w:vMerge w:val="restart"/>
            <w:tcBorders>
              <w:top w:val="single" w:sz="4" w:space="0" w:color="000000"/>
              <w:left w:val="single" w:sz="4" w:space="0" w:color="auto"/>
              <w:right w:val="single" w:sz="4" w:space="0" w:color="auto"/>
            </w:tcBorders>
            <w:shd w:val="clear" w:color="auto" w:fill="FFEFC9" w:themeFill="accent1" w:themeFillTint="33"/>
            <w:textDirection w:val="btLr"/>
            <w:vAlign w:val="center"/>
          </w:tcPr>
          <w:p w:rsidR="001D2867" w:rsidRPr="000F1F3A" w:rsidRDefault="001D2867" w:rsidP="00090268">
            <w:pPr>
              <w:spacing w:before="0" w:after="0" w:line="240" w:lineRule="auto"/>
              <w:ind w:left="113" w:right="113" w:firstLine="0"/>
              <w:jc w:val="center"/>
            </w:pPr>
            <w:r>
              <w:t>Cel operacyjny 3</w:t>
            </w:r>
            <w:r w:rsidRPr="000F1F3A">
              <w:t>.1</w:t>
            </w:r>
          </w:p>
        </w:tc>
        <w:tc>
          <w:tcPr>
            <w:tcW w:w="1229" w:type="pct"/>
            <w:vMerge w:val="restart"/>
            <w:tcBorders>
              <w:top w:val="single" w:sz="4" w:space="0" w:color="000000"/>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r>
              <w:t xml:space="preserve">Atrakcyjna oferta spędzania czasu wolnego dla młodzieży </w:t>
            </w:r>
            <w:r w:rsidR="000A6571">
              <w:br/>
            </w:r>
            <w:r>
              <w:t>i dorosłych mieszkańców</w:t>
            </w:r>
          </w:p>
        </w:tc>
        <w:tc>
          <w:tcPr>
            <w:tcW w:w="2608"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r>
              <w:t>Kierunek 3</w:t>
            </w:r>
            <w:r w:rsidRPr="000F1F3A">
              <w:t>.1.1.</w:t>
            </w:r>
          </w:p>
        </w:tc>
      </w:tr>
      <w:tr w:rsidR="001D2867" w:rsidRPr="000F1F3A" w:rsidTr="008C664F">
        <w:trPr>
          <w:trHeight w:val="623"/>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D2867" w:rsidRPr="000F1F3A" w:rsidRDefault="001D2867"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textDirection w:val="btLr"/>
            <w:vAlign w:val="center"/>
          </w:tcPr>
          <w:p w:rsidR="001D2867" w:rsidRPr="000F1F3A" w:rsidRDefault="001D2867" w:rsidP="00090268">
            <w:pPr>
              <w:spacing w:before="0" w:after="0" w:line="240" w:lineRule="auto"/>
              <w:ind w:left="113" w:right="113"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r>
              <w:t>Wykorzystanie potencjału turystycznego Gminy</w:t>
            </w:r>
          </w:p>
        </w:tc>
      </w:tr>
      <w:tr w:rsidR="001D2867" w:rsidRPr="000F1F3A" w:rsidTr="00E01C4E">
        <w:trPr>
          <w:trHeight w:val="430"/>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D2867" w:rsidRPr="000F1F3A" w:rsidRDefault="001D2867"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textDirection w:val="btLr"/>
            <w:vAlign w:val="center"/>
          </w:tcPr>
          <w:p w:rsidR="001D2867" w:rsidRPr="000F1F3A" w:rsidRDefault="001D2867" w:rsidP="00090268">
            <w:pPr>
              <w:spacing w:before="0" w:after="0" w:line="240" w:lineRule="auto"/>
              <w:ind w:left="113" w:right="113"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r w:rsidRPr="000F1F3A">
              <w:t xml:space="preserve">Kierunek </w:t>
            </w:r>
            <w:r>
              <w:t>3</w:t>
            </w:r>
            <w:r w:rsidRPr="000F1F3A">
              <w:t>.1.2.</w:t>
            </w:r>
          </w:p>
        </w:tc>
      </w:tr>
      <w:tr w:rsidR="001D2867" w:rsidRPr="000F1F3A" w:rsidTr="008C664F">
        <w:trPr>
          <w:trHeight w:val="606"/>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D2867" w:rsidRPr="000F1F3A" w:rsidRDefault="001D2867"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textDirection w:val="btLr"/>
            <w:vAlign w:val="center"/>
          </w:tcPr>
          <w:p w:rsidR="001D2867" w:rsidRPr="000F1F3A" w:rsidRDefault="001D2867" w:rsidP="00090268">
            <w:pPr>
              <w:spacing w:before="0" w:after="0" w:line="240" w:lineRule="auto"/>
              <w:ind w:left="113" w:right="113"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r>
              <w:t>Organizowanie wydarzeń kulturalnych, festynów i spotkań dopasowanych do potrzeb mieszkańców</w:t>
            </w:r>
          </w:p>
        </w:tc>
      </w:tr>
      <w:tr w:rsidR="001D2867" w:rsidRPr="000F1F3A" w:rsidTr="00E01C4E">
        <w:trPr>
          <w:trHeight w:val="394"/>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D2867" w:rsidRPr="000F1F3A" w:rsidRDefault="001D2867"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textDirection w:val="btLr"/>
            <w:vAlign w:val="center"/>
          </w:tcPr>
          <w:p w:rsidR="001D2867" w:rsidRPr="000F1F3A" w:rsidRDefault="001D2867" w:rsidP="00090268">
            <w:pPr>
              <w:spacing w:before="0" w:after="0" w:line="240" w:lineRule="auto"/>
              <w:ind w:left="113" w:right="113"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1D2867" w:rsidRDefault="001D2867" w:rsidP="00090268">
            <w:pPr>
              <w:spacing w:before="0" w:after="0" w:line="240" w:lineRule="auto"/>
              <w:ind w:firstLine="0"/>
              <w:jc w:val="center"/>
            </w:pPr>
            <w:r>
              <w:t>Kierunek 3.1.3.</w:t>
            </w:r>
          </w:p>
        </w:tc>
      </w:tr>
      <w:tr w:rsidR="001D2867" w:rsidRPr="000F1F3A" w:rsidTr="008C664F">
        <w:trPr>
          <w:trHeight w:val="867"/>
        </w:trPr>
        <w:tc>
          <w:tcPr>
            <w:tcW w:w="729" w:type="pct"/>
            <w:vMerge/>
            <w:tcBorders>
              <w:left w:val="single" w:sz="4" w:space="0" w:color="000000"/>
              <w:bottom w:val="nil"/>
              <w:right w:val="single" w:sz="4" w:space="0" w:color="auto"/>
            </w:tcBorders>
            <w:shd w:val="clear" w:color="auto" w:fill="DCDFE5" w:themeFill="text2" w:themeFillTint="33"/>
            <w:tcMar>
              <w:top w:w="0" w:type="dxa"/>
              <w:left w:w="10" w:type="dxa"/>
              <w:bottom w:w="0" w:type="dxa"/>
              <w:right w:w="10" w:type="dxa"/>
            </w:tcMar>
            <w:vAlign w:val="center"/>
          </w:tcPr>
          <w:p w:rsidR="001D2867" w:rsidRPr="000F1F3A" w:rsidRDefault="001D2867"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textDirection w:val="btLr"/>
            <w:vAlign w:val="center"/>
          </w:tcPr>
          <w:p w:rsidR="001D2867" w:rsidRPr="000F1F3A" w:rsidRDefault="001D2867" w:rsidP="00090268">
            <w:pPr>
              <w:spacing w:before="0" w:after="0" w:line="240" w:lineRule="auto"/>
              <w:ind w:left="113" w:right="113"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p>
        </w:tc>
        <w:tc>
          <w:tcPr>
            <w:tcW w:w="2608" w:type="pc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rsidR="001D2867" w:rsidRDefault="001D2867" w:rsidP="00090268">
            <w:pPr>
              <w:spacing w:before="0" w:after="0" w:line="240" w:lineRule="auto"/>
              <w:ind w:firstLine="0"/>
              <w:jc w:val="center"/>
            </w:pPr>
            <w:r>
              <w:t>Prowadzenie efektywnej promocji dostępnych obiektów sportowo-rekreacyjnych</w:t>
            </w:r>
          </w:p>
        </w:tc>
      </w:tr>
      <w:tr w:rsidR="001D2867" w:rsidRPr="000F1F3A" w:rsidTr="00E01C4E">
        <w:trPr>
          <w:trHeight w:val="528"/>
        </w:trPr>
        <w:tc>
          <w:tcPr>
            <w:tcW w:w="729" w:type="pct"/>
            <w:vMerge/>
            <w:tcBorders>
              <w:left w:val="single" w:sz="4" w:space="0" w:color="000000"/>
              <w:bottom w:val="nil"/>
              <w:right w:val="single" w:sz="4" w:space="0" w:color="auto"/>
            </w:tcBorders>
            <w:shd w:val="clear" w:color="auto" w:fill="DCDFE5" w:themeFill="text2" w:themeFillTint="33"/>
            <w:tcMar>
              <w:top w:w="0" w:type="dxa"/>
              <w:left w:w="10" w:type="dxa"/>
              <w:bottom w:w="0" w:type="dxa"/>
              <w:right w:w="10" w:type="dxa"/>
            </w:tcMar>
            <w:vAlign w:val="center"/>
          </w:tcPr>
          <w:p w:rsidR="001D2867" w:rsidRPr="000F1F3A" w:rsidRDefault="001D2867"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textDirection w:val="btLr"/>
            <w:vAlign w:val="center"/>
          </w:tcPr>
          <w:p w:rsidR="001D2867" w:rsidRPr="000F1F3A" w:rsidRDefault="001D2867" w:rsidP="00090268">
            <w:pPr>
              <w:spacing w:before="0" w:after="0" w:line="240" w:lineRule="auto"/>
              <w:ind w:left="113" w:right="113"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p>
        </w:tc>
        <w:tc>
          <w:tcPr>
            <w:tcW w:w="2608" w:type="pct"/>
            <w:tcBorders>
              <w:top w:val="single" w:sz="4" w:space="0" w:color="000000"/>
              <w:left w:val="single" w:sz="4" w:space="0" w:color="000000"/>
              <w:bottom w:val="nil"/>
              <w:right w:val="single" w:sz="4" w:space="0" w:color="000000"/>
            </w:tcBorders>
            <w:shd w:val="clear" w:color="auto" w:fill="FFEFC9" w:themeFill="accent1" w:themeFillTint="33"/>
            <w:tcMar>
              <w:top w:w="0" w:type="dxa"/>
              <w:left w:w="108" w:type="dxa"/>
              <w:bottom w:w="0" w:type="dxa"/>
              <w:right w:w="108" w:type="dxa"/>
            </w:tcMar>
            <w:vAlign w:val="center"/>
          </w:tcPr>
          <w:p w:rsidR="001D2867" w:rsidRDefault="001D2867" w:rsidP="00090268">
            <w:pPr>
              <w:spacing w:before="0" w:after="0" w:line="240" w:lineRule="auto"/>
              <w:ind w:firstLine="0"/>
              <w:jc w:val="center"/>
            </w:pPr>
            <w:r>
              <w:t>Kierunek 3.1.4</w:t>
            </w:r>
          </w:p>
        </w:tc>
      </w:tr>
      <w:tr w:rsidR="001D2867" w:rsidRPr="000F1F3A" w:rsidTr="008C664F">
        <w:trPr>
          <w:trHeight w:val="867"/>
        </w:trPr>
        <w:tc>
          <w:tcPr>
            <w:tcW w:w="729" w:type="pct"/>
            <w:vMerge/>
            <w:tcBorders>
              <w:left w:val="single" w:sz="4" w:space="0" w:color="000000"/>
              <w:bottom w:val="nil"/>
              <w:right w:val="single" w:sz="4" w:space="0" w:color="auto"/>
            </w:tcBorders>
            <w:shd w:val="clear" w:color="auto" w:fill="DCDFE5" w:themeFill="text2" w:themeFillTint="33"/>
            <w:tcMar>
              <w:top w:w="0" w:type="dxa"/>
              <w:left w:w="10" w:type="dxa"/>
              <w:bottom w:w="0" w:type="dxa"/>
              <w:right w:w="10" w:type="dxa"/>
            </w:tcMar>
            <w:vAlign w:val="center"/>
          </w:tcPr>
          <w:p w:rsidR="001D2867" w:rsidRPr="000F1F3A" w:rsidRDefault="001D2867"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textDirection w:val="btLr"/>
            <w:vAlign w:val="center"/>
          </w:tcPr>
          <w:p w:rsidR="001D2867" w:rsidRPr="000F1F3A" w:rsidRDefault="001D2867" w:rsidP="00090268">
            <w:pPr>
              <w:spacing w:before="0" w:after="0" w:line="240" w:lineRule="auto"/>
              <w:ind w:left="113" w:right="113"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p>
        </w:tc>
        <w:tc>
          <w:tcPr>
            <w:tcW w:w="2608" w:type="pc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rsidR="001D2867" w:rsidRDefault="001D2867" w:rsidP="00090268">
            <w:pPr>
              <w:spacing w:before="0" w:after="0" w:line="240" w:lineRule="auto"/>
              <w:ind w:firstLine="0"/>
              <w:jc w:val="center"/>
            </w:pPr>
            <w:r>
              <w:t>Rozbudowa ścieżek pieszo-rowerowych na terenie Gminy</w:t>
            </w:r>
          </w:p>
        </w:tc>
      </w:tr>
      <w:tr w:rsidR="001D2867" w:rsidRPr="000F1F3A" w:rsidTr="00E01C4E">
        <w:trPr>
          <w:trHeight w:val="434"/>
        </w:trPr>
        <w:tc>
          <w:tcPr>
            <w:tcW w:w="729" w:type="pct"/>
            <w:vMerge/>
            <w:tcBorders>
              <w:left w:val="single" w:sz="4" w:space="0" w:color="000000"/>
              <w:bottom w:val="nil"/>
              <w:right w:val="single" w:sz="4" w:space="0" w:color="auto"/>
            </w:tcBorders>
            <w:shd w:val="clear" w:color="auto" w:fill="DCDFE5" w:themeFill="text2" w:themeFillTint="33"/>
            <w:tcMar>
              <w:top w:w="0" w:type="dxa"/>
              <w:left w:w="10" w:type="dxa"/>
              <w:bottom w:w="0" w:type="dxa"/>
              <w:right w:w="10" w:type="dxa"/>
            </w:tcMar>
            <w:vAlign w:val="center"/>
          </w:tcPr>
          <w:p w:rsidR="001D2867" w:rsidRPr="000F1F3A" w:rsidRDefault="001D2867"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textDirection w:val="btLr"/>
            <w:vAlign w:val="center"/>
          </w:tcPr>
          <w:p w:rsidR="001D2867" w:rsidRPr="000F1F3A" w:rsidRDefault="001D2867" w:rsidP="00090268">
            <w:pPr>
              <w:spacing w:before="0" w:after="0" w:line="240" w:lineRule="auto"/>
              <w:ind w:left="113" w:right="113"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p>
        </w:tc>
        <w:tc>
          <w:tcPr>
            <w:tcW w:w="2608" w:type="pct"/>
            <w:tcBorders>
              <w:top w:val="single" w:sz="4" w:space="0" w:color="000000"/>
              <w:left w:val="single" w:sz="4" w:space="0" w:color="000000"/>
              <w:bottom w:val="nil"/>
              <w:right w:val="single" w:sz="4" w:space="0" w:color="000000"/>
            </w:tcBorders>
            <w:shd w:val="clear" w:color="auto" w:fill="FFEFC9" w:themeFill="accent1" w:themeFillTint="33"/>
            <w:tcMar>
              <w:top w:w="0" w:type="dxa"/>
              <w:left w:w="108" w:type="dxa"/>
              <w:bottom w:w="0" w:type="dxa"/>
              <w:right w:w="108" w:type="dxa"/>
            </w:tcMar>
            <w:vAlign w:val="center"/>
          </w:tcPr>
          <w:p w:rsidR="001D2867" w:rsidRDefault="001D2867" w:rsidP="00090268">
            <w:pPr>
              <w:spacing w:before="0" w:after="0" w:line="240" w:lineRule="auto"/>
              <w:ind w:firstLine="0"/>
              <w:jc w:val="center"/>
            </w:pPr>
            <w:r>
              <w:t>Kierunek 3.1.5.</w:t>
            </w:r>
          </w:p>
        </w:tc>
      </w:tr>
      <w:tr w:rsidR="001D2867" w:rsidRPr="000F1F3A" w:rsidTr="008C664F">
        <w:trPr>
          <w:trHeight w:val="867"/>
        </w:trPr>
        <w:tc>
          <w:tcPr>
            <w:tcW w:w="729" w:type="pct"/>
            <w:vMerge/>
            <w:tcBorders>
              <w:left w:val="single" w:sz="4" w:space="0" w:color="000000"/>
              <w:bottom w:val="nil"/>
              <w:right w:val="single" w:sz="4" w:space="0" w:color="auto"/>
            </w:tcBorders>
            <w:shd w:val="clear" w:color="auto" w:fill="DCDFE5" w:themeFill="text2" w:themeFillTint="33"/>
            <w:tcMar>
              <w:top w:w="0" w:type="dxa"/>
              <w:left w:w="10" w:type="dxa"/>
              <w:bottom w:w="0" w:type="dxa"/>
              <w:right w:w="10" w:type="dxa"/>
            </w:tcMar>
            <w:vAlign w:val="center"/>
          </w:tcPr>
          <w:p w:rsidR="001D2867" w:rsidRPr="000F1F3A" w:rsidRDefault="001D2867"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textDirection w:val="btLr"/>
            <w:vAlign w:val="center"/>
          </w:tcPr>
          <w:p w:rsidR="001D2867" w:rsidRPr="000F1F3A" w:rsidRDefault="001D2867" w:rsidP="00090268">
            <w:pPr>
              <w:spacing w:before="0" w:after="0" w:line="240" w:lineRule="auto"/>
              <w:ind w:left="113" w:right="113"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p>
        </w:tc>
        <w:tc>
          <w:tcPr>
            <w:tcW w:w="2608" w:type="pc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rsidR="001D2867" w:rsidRDefault="001D2867" w:rsidP="00090268">
            <w:pPr>
              <w:spacing w:before="0" w:after="0" w:line="240" w:lineRule="auto"/>
              <w:ind w:firstLine="0"/>
              <w:jc w:val="center"/>
            </w:pPr>
            <w:r>
              <w:t>Budowa nowych obiektów rekreacyjnych m.in. placów zabaw, siłowni zewnętrznych, miejsc do odpoczynku</w:t>
            </w:r>
          </w:p>
        </w:tc>
      </w:tr>
      <w:tr w:rsidR="001D2867" w:rsidRPr="000F1F3A" w:rsidTr="00E01C4E">
        <w:trPr>
          <w:trHeight w:val="425"/>
        </w:trPr>
        <w:tc>
          <w:tcPr>
            <w:tcW w:w="729" w:type="pct"/>
            <w:vMerge/>
            <w:tcBorders>
              <w:left w:val="single" w:sz="4" w:space="0" w:color="000000"/>
              <w:bottom w:val="nil"/>
              <w:right w:val="single" w:sz="4" w:space="0" w:color="auto"/>
            </w:tcBorders>
            <w:shd w:val="clear" w:color="auto" w:fill="DCDFE5" w:themeFill="text2" w:themeFillTint="33"/>
            <w:tcMar>
              <w:top w:w="0" w:type="dxa"/>
              <w:left w:w="10" w:type="dxa"/>
              <w:bottom w:w="0" w:type="dxa"/>
              <w:right w:w="10" w:type="dxa"/>
            </w:tcMar>
            <w:vAlign w:val="center"/>
          </w:tcPr>
          <w:p w:rsidR="001D2867" w:rsidRPr="000F1F3A" w:rsidRDefault="001D2867"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textDirection w:val="btLr"/>
            <w:vAlign w:val="center"/>
          </w:tcPr>
          <w:p w:rsidR="001D2867" w:rsidRPr="000F1F3A" w:rsidRDefault="001D2867" w:rsidP="00090268">
            <w:pPr>
              <w:spacing w:before="0" w:after="0" w:line="240" w:lineRule="auto"/>
              <w:ind w:left="113" w:right="113"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p>
        </w:tc>
        <w:tc>
          <w:tcPr>
            <w:tcW w:w="2608" w:type="pct"/>
            <w:tcBorders>
              <w:top w:val="single" w:sz="4" w:space="0" w:color="000000"/>
              <w:left w:val="single" w:sz="4" w:space="0" w:color="000000"/>
              <w:bottom w:val="nil"/>
              <w:right w:val="single" w:sz="4" w:space="0" w:color="000000"/>
            </w:tcBorders>
            <w:shd w:val="clear" w:color="auto" w:fill="FFEFC9" w:themeFill="accent1" w:themeFillTint="33"/>
            <w:tcMar>
              <w:top w:w="0" w:type="dxa"/>
              <w:left w:w="108" w:type="dxa"/>
              <w:bottom w:w="0" w:type="dxa"/>
              <w:right w:w="108" w:type="dxa"/>
            </w:tcMar>
            <w:vAlign w:val="center"/>
          </w:tcPr>
          <w:p w:rsidR="001D2867" w:rsidRDefault="001D2867" w:rsidP="00090268">
            <w:pPr>
              <w:spacing w:before="0" w:after="0" w:line="240" w:lineRule="auto"/>
              <w:ind w:firstLine="0"/>
              <w:jc w:val="center"/>
            </w:pPr>
            <w:r>
              <w:t>Kierunek 3.1.6.</w:t>
            </w:r>
          </w:p>
        </w:tc>
      </w:tr>
      <w:tr w:rsidR="001D2867" w:rsidRPr="000F1F3A" w:rsidTr="008C664F">
        <w:trPr>
          <w:trHeight w:val="867"/>
        </w:trPr>
        <w:tc>
          <w:tcPr>
            <w:tcW w:w="729" w:type="pct"/>
            <w:vMerge/>
            <w:tcBorders>
              <w:left w:val="single" w:sz="4" w:space="0" w:color="000000"/>
              <w:bottom w:val="nil"/>
              <w:right w:val="single" w:sz="4" w:space="0" w:color="auto"/>
            </w:tcBorders>
            <w:shd w:val="clear" w:color="auto" w:fill="DCDFE5" w:themeFill="text2" w:themeFillTint="33"/>
            <w:tcMar>
              <w:top w:w="0" w:type="dxa"/>
              <w:left w:w="10" w:type="dxa"/>
              <w:bottom w:w="0" w:type="dxa"/>
              <w:right w:w="10" w:type="dxa"/>
            </w:tcMar>
            <w:vAlign w:val="center"/>
          </w:tcPr>
          <w:p w:rsidR="001D2867" w:rsidRPr="000F1F3A" w:rsidRDefault="001D2867"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textDirection w:val="btLr"/>
            <w:vAlign w:val="center"/>
          </w:tcPr>
          <w:p w:rsidR="001D2867" w:rsidRPr="000F1F3A" w:rsidRDefault="001D2867" w:rsidP="00090268">
            <w:pPr>
              <w:spacing w:before="0" w:after="0" w:line="240" w:lineRule="auto"/>
              <w:ind w:left="113" w:right="113"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p>
        </w:tc>
        <w:tc>
          <w:tcPr>
            <w:tcW w:w="2608" w:type="pc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rsidR="001D2867" w:rsidRDefault="001D2867" w:rsidP="00090268">
            <w:pPr>
              <w:spacing w:before="0" w:after="0" w:line="240" w:lineRule="auto"/>
              <w:ind w:firstLine="0"/>
              <w:jc w:val="center"/>
            </w:pPr>
            <w:r>
              <w:t>Stałe doposażanie istniejących obiektów sportowych</w:t>
            </w:r>
          </w:p>
        </w:tc>
      </w:tr>
      <w:tr w:rsidR="001D2867" w:rsidRPr="000F1F3A" w:rsidTr="00E01C4E">
        <w:trPr>
          <w:trHeight w:val="388"/>
        </w:trPr>
        <w:tc>
          <w:tcPr>
            <w:tcW w:w="729" w:type="pct"/>
            <w:vMerge/>
            <w:tcBorders>
              <w:left w:val="single" w:sz="4" w:space="0" w:color="000000"/>
              <w:bottom w:val="nil"/>
              <w:right w:val="single" w:sz="4" w:space="0" w:color="auto"/>
            </w:tcBorders>
            <w:shd w:val="clear" w:color="auto" w:fill="DCDFE5" w:themeFill="text2" w:themeFillTint="33"/>
            <w:tcMar>
              <w:top w:w="0" w:type="dxa"/>
              <w:left w:w="10" w:type="dxa"/>
              <w:bottom w:w="0" w:type="dxa"/>
              <w:right w:w="10" w:type="dxa"/>
            </w:tcMar>
            <w:vAlign w:val="center"/>
          </w:tcPr>
          <w:p w:rsidR="001D2867" w:rsidRPr="000F1F3A" w:rsidRDefault="001D2867"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textDirection w:val="btLr"/>
            <w:vAlign w:val="center"/>
          </w:tcPr>
          <w:p w:rsidR="001D2867" w:rsidRPr="000F1F3A" w:rsidRDefault="001D2867" w:rsidP="00090268">
            <w:pPr>
              <w:spacing w:before="0" w:after="0" w:line="240" w:lineRule="auto"/>
              <w:ind w:left="113" w:right="113"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p>
        </w:tc>
        <w:tc>
          <w:tcPr>
            <w:tcW w:w="2608" w:type="pct"/>
            <w:tcBorders>
              <w:top w:val="single" w:sz="4" w:space="0" w:color="000000"/>
              <w:left w:val="single" w:sz="4" w:space="0" w:color="000000"/>
              <w:bottom w:val="nil"/>
              <w:right w:val="single" w:sz="4" w:space="0" w:color="000000"/>
            </w:tcBorders>
            <w:shd w:val="clear" w:color="auto" w:fill="FFEFC9" w:themeFill="accent1" w:themeFillTint="33"/>
            <w:tcMar>
              <w:top w:w="0" w:type="dxa"/>
              <w:left w:w="108" w:type="dxa"/>
              <w:bottom w:w="0" w:type="dxa"/>
              <w:right w:w="108" w:type="dxa"/>
            </w:tcMar>
            <w:vAlign w:val="center"/>
          </w:tcPr>
          <w:p w:rsidR="001D2867" w:rsidRDefault="001D2867" w:rsidP="00090268">
            <w:pPr>
              <w:spacing w:before="0" w:after="0" w:line="240" w:lineRule="auto"/>
              <w:ind w:firstLine="0"/>
              <w:jc w:val="center"/>
            </w:pPr>
            <w:r>
              <w:t>Kierunek 3.1.7.</w:t>
            </w:r>
          </w:p>
        </w:tc>
      </w:tr>
      <w:tr w:rsidR="001D2867" w:rsidRPr="000F1F3A" w:rsidTr="008C664F">
        <w:trPr>
          <w:trHeight w:val="867"/>
        </w:trPr>
        <w:tc>
          <w:tcPr>
            <w:tcW w:w="729" w:type="pct"/>
            <w:vMerge/>
            <w:tcBorders>
              <w:left w:val="single" w:sz="4" w:space="0" w:color="000000"/>
              <w:bottom w:val="nil"/>
              <w:right w:val="single" w:sz="4" w:space="0" w:color="auto"/>
            </w:tcBorders>
            <w:shd w:val="clear" w:color="auto" w:fill="DCDFE5" w:themeFill="text2" w:themeFillTint="33"/>
            <w:tcMar>
              <w:top w:w="0" w:type="dxa"/>
              <w:left w:w="10" w:type="dxa"/>
              <w:bottom w:w="0" w:type="dxa"/>
              <w:right w:w="10" w:type="dxa"/>
            </w:tcMar>
            <w:vAlign w:val="center"/>
          </w:tcPr>
          <w:p w:rsidR="001D2867" w:rsidRPr="000F1F3A" w:rsidRDefault="001D2867" w:rsidP="00090268">
            <w:pPr>
              <w:spacing w:before="0" w:after="0" w:line="240" w:lineRule="auto"/>
              <w:ind w:firstLine="0"/>
              <w:jc w:val="center"/>
            </w:pPr>
          </w:p>
        </w:tc>
        <w:tc>
          <w:tcPr>
            <w:tcW w:w="434" w:type="pct"/>
            <w:vMerge/>
            <w:tcBorders>
              <w:left w:val="single" w:sz="4" w:space="0" w:color="auto"/>
              <w:bottom w:val="single" w:sz="4" w:space="0" w:color="auto"/>
              <w:right w:val="single" w:sz="4" w:space="0" w:color="auto"/>
            </w:tcBorders>
            <w:shd w:val="clear" w:color="auto" w:fill="FFEFC9" w:themeFill="accent1" w:themeFillTint="33"/>
            <w:textDirection w:val="btLr"/>
            <w:vAlign w:val="center"/>
          </w:tcPr>
          <w:p w:rsidR="001D2867" w:rsidRPr="000F1F3A" w:rsidRDefault="001D2867" w:rsidP="00090268">
            <w:pPr>
              <w:spacing w:before="0" w:after="0" w:line="240" w:lineRule="auto"/>
              <w:ind w:left="113" w:right="113" w:firstLine="0"/>
              <w:jc w:val="center"/>
            </w:pPr>
          </w:p>
        </w:tc>
        <w:tc>
          <w:tcPr>
            <w:tcW w:w="1229" w:type="pct"/>
            <w:vMerge/>
            <w:tcBorders>
              <w:left w:val="single" w:sz="4" w:space="0" w:color="auto"/>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1D2867" w:rsidRPr="000F1F3A" w:rsidRDefault="001D2867" w:rsidP="00090268">
            <w:pPr>
              <w:spacing w:before="0" w:after="0" w:line="240" w:lineRule="auto"/>
              <w:ind w:firstLine="0"/>
              <w:jc w:val="center"/>
            </w:pPr>
          </w:p>
        </w:tc>
        <w:tc>
          <w:tcPr>
            <w:tcW w:w="2608" w:type="pc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rsidR="001D2867" w:rsidRDefault="008A45DD" w:rsidP="00090268">
            <w:pPr>
              <w:spacing w:before="0" w:after="0" w:line="240" w:lineRule="auto"/>
              <w:ind w:firstLine="0"/>
              <w:jc w:val="center"/>
            </w:pPr>
            <w:r>
              <w:t>Modernizacja</w:t>
            </w:r>
            <w:r w:rsidR="001D2867">
              <w:t xml:space="preserve"> istniejących obiektów rekreacyjnych</w:t>
            </w:r>
            <w:r>
              <w:t xml:space="preserve"> oraz rewitalizacja przestrzeni publicznych</w:t>
            </w:r>
          </w:p>
        </w:tc>
      </w:tr>
      <w:tr w:rsidR="00C91A38" w:rsidRPr="000F1F3A" w:rsidTr="00E01C4E">
        <w:trPr>
          <w:trHeight w:val="420"/>
        </w:trPr>
        <w:tc>
          <w:tcPr>
            <w:tcW w:w="729" w:type="pct"/>
            <w:vMerge/>
            <w:tcBorders>
              <w:left w:val="single" w:sz="4" w:space="0" w:color="000000"/>
              <w:bottom w:val="dotted" w:sz="4" w:space="0" w:color="auto"/>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val="restart"/>
            <w:tcBorders>
              <w:top w:val="single" w:sz="4" w:space="0" w:color="auto"/>
              <w:left w:val="single" w:sz="4" w:space="0" w:color="auto"/>
              <w:right w:val="single" w:sz="4" w:space="0" w:color="auto"/>
            </w:tcBorders>
            <w:shd w:val="clear" w:color="auto" w:fill="DFF0F4" w:themeFill="accent2" w:themeFillTint="33"/>
            <w:textDirection w:val="btLr"/>
            <w:vAlign w:val="center"/>
          </w:tcPr>
          <w:p w:rsidR="00A0779A" w:rsidRPr="000F1F3A" w:rsidRDefault="00A0779A" w:rsidP="00090268">
            <w:pPr>
              <w:spacing w:before="0" w:after="0" w:line="240" w:lineRule="auto"/>
              <w:ind w:left="113" w:right="113" w:firstLine="0"/>
              <w:jc w:val="center"/>
            </w:pPr>
            <w:r>
              <w:t>Cel operacyjny 3</w:t>
            </w:r>
            <w:r w:rsidRPr="000F1F3A">
              <w:t>.2.</w:t>
            </w:r>
          </w:p>
        </w:tc>
        <w:tc>
          <w:tcPr>
            <w:tcW w:w="1229" w:type="pct"/>
            <w:vMerge w:val="restart"/>
            <w:tcBorders>
              <w:top w:val="single" w:sz="4" w:space="0" w:color="000000"/>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FD0638" w:rsidRPr="000F1F3A" w:rsidRDefault="00A0779A" w:rsidP="00090268">
            <w:pPr>
              <w:spacing w:before="0" w:after="0" w:line="240" w:lineRule="auto"/>
              <w:ind w:firstLine="0"/>
              <w:jc w:val="center"/>
            </w:pPr>
            <w:r>
              <w:t>Poszerzenie dostępu do usług społecznych oraz zdrowotnych</w:t>
            </w:r>
          </w:p>
        </w:tc>
        <w:tc>
          <w:tcPr>
            <w:tcW w:w="2608"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r w:rsidRPr="000F1F3A">
              <w:t xml:space="preserve">Kierunek </w:t>
            </w:r>
            <w:r>
              <w:t>3</w:t>
            </w:r>
            <w:r w:rsidRPr="000F1F3A">
              <w:t>.2.1</w:t>
            </w:r>
          </w:p>
        </w:tc>
      </w:tr>
      <w:tr w:rsidR="00C91A38" w:rsidRPr="000F1F3A" w:rsidTr="008C664F">
        <w:trPr>
          <w:trHeight w:val="590"/>
        </w:trPr>
        <w:tc>
          <w:tcPr>
            <w:tcW w:w="729" w:type="pct"/>
            <w:vMerge/>
            <w:tcBorders>
              <w:top w:val="dotted" w:sz="4" w:space="0" w:color="auto"/>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right w:val="single" w:sz="4" w:space="0" w:color="auto"/>
            </w:tcBorders>
            <w:shd w:val="clear" w:color="auto" w:fill="DFF0F4" w:themeFill="accent2" w:themeFillTint="33"/>
            <w:textDirection w:val="btLr"/>
            <w:vAlign w:val="center"/>
          </w:tcPr>
          <w:p w:rsidR="00A0779A" w:rsidRPr="000F1F3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r>
              <w:t>Zwiększenie dostępności do terapii i form pomocy osobom uzależnionym</w:t>
            </w:r>
          </w:p>
        </w:tc>
      </w:tr>
      <w:tr w:rsidR="00C91A38" w:rsidRPr="000F1F3A" w:rsidTr="00E01C4E">
        <w:trPr>
          <w:trHeight w:val="436"/>
        </w:trPr>
        <w:tc>
          <w:tcPr>
            <w:tcW w:w="729" w:type="pct"/>
            <w:vMerge w:val="restar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right w:val="single" w:sz="4" w:space="0" w:color="auto"/>
            </w:tcBorders>
            <w:shd w:val="clear" w:color="auto" w:fill="DFF0F4" w:themeFill="accent2" w:themeFillTint="33"/>
            <w:textDirection w:val="btLr"/>
            <w:vAlign w:val="center"/>
          </w:tcPr>
          <w:p w:rsidR="00A0779A" w:rsidRPr="000F1F3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r w:rsidRPr="000F1F3A">
              <w:t xml:space="preserve">Kierunek </w:t>
            </w:r>
            <w:r>
              <w:t>3</w:t>
            </w:r>
            <w:r w:rsidRPr="000F1F3A">
              <w:t>.2.2.</w:t>
            </w:r>
          </w:p>
        </w:tc>
      </w:tr>
      <w:tr w:rsidR="002C3941" w:rsidRPr="000F1F3A" w:rsidTr="008C664F">
        <w:trPr>
          <w:trHeight w:val="550"/>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right w:val="single" w:sz="4" w:space="0" w:color="auto"/>
            </w:tcBorders>
            <w:shd w:val="clear" w:color="auto" w:fill="DFF0F4" w:themeFill="accent2" w:themeFillTint="33"/>
            <w:textDirection w:val="btLr"/>
            <w:vAlign w:val="center"/>
          </w:tcPr>
          <w:p w:rsidR="00A0779A" w:rsidRPr="000F1F3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r>
              <w:t>Prowadzenie działań profilaktycznych wśród młodzieży</w:t>
            </w:r>
          </w:p>
        </w:tc>
      </w:tr>
      <w:tr w:rsidR="00C91A38" w:rsidRPr="000F1F3A" w:rsidTr="00E01C4E">
        <w:trPr>
          <w:trHeight w:val="438"/>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right w:val="single" w:sz="4" w:space="0" w:color="auto"/>
            </w:tcBorders>
            <w:shd w:val="clear" w:color="auto" w:fill="DFF0F4" w:themeFill="accent2" w:themeFillTint="33"/>
            <w:textDirection w:val="btLr"/>
            <w:vAlign w:val="center"/>
          </w:tcPr>
          <w:p w:rsidR="00A0779A" w:rsidRPr="000F1F3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r>
              <w:t>Kierunek 3.2.3.</w:t>
            </w:r>
          </w:p>
        </w:tc>
      </w:tr>
      <w:tr w:rsidR="002C3941" w:rsidRPr="000F1F3A" w:rsidTr="008C664F">
        <w:trPr>
          <w:trHeight w:val="550"/>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right w:val="single" w:sz="4" w:space="0" w:color="auto"/>
            </w:tcBorders>
            <w:shd w:val="clear" w:color="auto" w:fill="DFF0F4" w:themeFill="accent2" w:themeFillTint="33"/>
            <w:textDirection w:val="btLr"/>
            <w:vAlign w:val="center"/>
          </w:tcPr>
          <w:p w:rsidR="00A0779A" w:rsidRPr="000F1F3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Default="00A0779A" w:rsidP="00090268">
            <w:pPr>
              <w:spacing w:before="0" w:after="0" w:line="240" w:lineRule="auto"/>
              <w:ind w:firstLine="0"/>
              <w:jc w:val="center"/>
            </w:pPr>
            <w:r>
              <w:t>Stała współpraca z Powiatowym Centrum Pomocy Rodzinie</w:t>
            </w:r>
          </w:p>
        </w:tc>
      </w:tr>
      <w:tr w:rsidR="002C3941" w:rsidRPr="000F1F3A" w:rsidTr="00E01C4E">
        <w:trPr>
          <w:trHeight w:val="550"/>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right w:val="single" w:sz="4" w:space="0" w:color="auto"/>
            </w:tcBorders>
            <w:shd w:val="clear" w:color="auto" w:fill="DFF0F4" w:themeFill="accent2" w:themeFillTint="33"/>
            <w:textDirection w:val="btLr"/>
            <w:vAlign w:val="center"/>
          </w:tcPr>
          <w:p w:rsidR="00A0779A" w:rsidRPr="000F1F3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r>
              <w:t>Kierunek 3.2.4.</w:t>
            </w:r>
          </w:p>
        </w:tc>
      </w:tr>
      <w:tr w:rsidR="002C3941" w:rsidRPr="000F1F3A" w:rsidTr="008C664F">
        <w:trPr>
          <w:trHeight w:val="550"/>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right w:val="single" w:sz="4" w:space="0" w:color="auto"/>
            </w:tcBorders>
            <w:shd w:val="clear" w:color="auto" w:fill="DFF0F4" w:themeFill="accent2" w:themeFillTint="33"/>
            <w:textDirection w:val="btLr"/>
            <w:vAlign w:val="center"/>
          </w:tcPr>
          <w:p w:rsidR="00A0779A" w:rsidRPr="000F1F3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Default="00A0779A" w:rsidP="00090268">
            <w:pPr>
              <w:spacing w:before="0" w:after="0" w:line="240" w:lineRule="auto"/>
              <w:ind w:firstLine="0"/>
              <w:jc w:val="center"/>
            </w:pPr>
            <w:r>
              <w:t>Rozszerzenie zakresu usług dotyczących ochrony zdrowia</w:t>
            </w:r>
          </w:p>
        </w:tc>
      </w:tr>
    </w:tbl>
    <w:p w:rsidR="00791884" w:rsidRDefault="00791884">
      <w:r>
        <w:br w:type="page"/>
      </w:r>
    </w:p>
    <w:tbl>
      <w:tblPr>
        <w:tblW w:w="5000" w:type="pct"/>
        <w:tblCellMar>
          <w:left w:w="10" w:type="dxa"/>
          <w:right w:w="10" w:type="dxa"/>
        </w:tblCellMar>
        <w:tblLook w:val="04A0" w:firstRow="1" w:lastRow="0" w:firstColumn="1" w:lastColumn="0" w:noHBand="0" w:noVBand="1"/>
      </w:tblPr>
      <w:tblGrid>
        <w:gridCol w:w="1339"/>
        <w:gridCol w:w="798"/>
        <w:gridCol w:w="2259"/>
        <w:gridCol w:w="4794"/>
      </w:tblGrid>
      <w:tr w:rsidR="002C3941" w:rsidRPr="000F1F3A" w:rsidTr="00DA25DB">
        <w:trPr>
          <w:trHeight w:val="442"/>
        </w:trPr>
        <w:tc>
          <w:tcPr>
            <w:tcW w:w="729" w:type="pct"/>
            <w:vMerge w:val="restar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val="restart"/>
            <w:tcBorders>
              <w:left w:val="single" w:sz="4" w:space="0" w:color="auto"/>
              <w:bottom w:val="single" w:sz="4" w:space="0" w:color="auto"/>
              <w:right w:val="single" w:sz="4" w:space="0" w:color="auto"/>
            </w:tcBorders>
            <w:shd w:val="clear" w:color="auto" w:fill="DFF0F4" w:themeFill="accent2" w:themeFillTint="33"/>
            <w:textDirection w:val="btLr"/>
            <w:vAlign w:val="center"/>
          </w:tcPr>
          <w:p w:rsidR="00A0779A" w:rsidRPr="000F1F3A" w:rsidRDefault="00A0779A" w:rsidP="00090268">
            <w:pPr>
              <w:spacing w:before="0" w:after="0" w:line="240" w:lineRule="auto"/>
              <w:ind w:left="113" w:right="113" w:firstLine="0"/>
              <w:jc w:val="center"/>
            </w:pPr>
          </w:p>
        </w:tc>
        <w:tc>
          <w:tcPr>
            <w:tcW w:w="1229" w:type="pct"/>
            <w:vMerge w:val="restart"/>
            <w:tcBorders>
              <w:left w:val="single" w:sz="4" w:space="0" w:color="auto"/>
              <w:bottom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r>
              <w:t>Kierunek 3.2.5.</w:t>
            </w:r>
          </w:p>
        </w:tc>
      </w:tr>
      <w:tr w:rsidR="002C3941" w:rsidRPr="000F1F3A" w:rsidTr="00DA25DB">
        <w:trPr>
          <w:trHeight w:val="550"/>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extDirection w:val="btLr"/>
            <w:vAlign w:val="center"/>
          </w:tcPr>
          <w:p w:rsidR="00A0779A" w:rsidRPr="000F1F3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bottom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Default="00A0779A" w:rsidP="00090268">
            <w:pPr>
              <w:spacing w:before="0" w:after="0" w:line="240" w:lineRule="auto"/>
              <w:ind w:firstLine="0"/>
              <w:jc w:val="center"/>
            </w:pPr>
            <w:r>
              <w:t>Organizacja darmowych badań profilaktycznych dostosowanych do wybranych grup wiekowych</w:t>
            </w:r>
          </w:p>
        </w:tc>
      </w:tr>
      <w:tr w:rsidR="002C3941" w:rsidRPr="000F1F3A" w:rsidTr="00DA25DB">
        <w:trPr>
          <w:trHeight w:val="404"/>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extDirection w:val="btLr"/>
            <w:vAlign w:val="center"/>
          </w:tcPr>
          <w:p w:rsidR="00A0779A" w:rsidRPr="000F1F3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bottom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r>
              <w:t>Kierunek 3.2.6.</w:t>
            </w:r>
          </w:p>
        </w:tc>
      </w:tr>
      <w:tr w:rsidR="002C3941" w:rsidRPr="000F1F3A" w:rsidTr="00DA25DB">
        <w:trPr>
          <w:trHeight w:val="550"/>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extDirection w:val="btLr"/>
            <w:vAlign w:val="center"/>
          </w:tcPr>
          <w:p w:rsidR="00A0779A" w:rsidRPr="000F1F3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bottom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Default="00A0779A" w:rsidP="00090268">
            <w:pPr>
              <w:spacing w:before="0" w:after="0" w:line="240" w:lineRule="auto"/>
              <w:ind w:firstLine="0"/>
              <w:jc w:val="center"/>
            </w:pPr>
            <w:r>
              <w:t>Zakup brakującego sprzętu do placówek medycznych</w:t>
            </w:r>
          </w:p>
        </w:tc>
      </w:tr>
      <w:tr w:rsidR="002C3941" w:rsidRPr="000F1F3A" w:rsidTr="00DA25DB">
        <w:trPr>
          <w:trHeight w:val="404"/>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extDirection w:val="btLr"/>
            <w:vAlign w:val="center"/>
          </w:tcPr>
          <w:p w:rsidR="00A0779A" w:rsidRPr="000F1F3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bottom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r>
              <w:t>Kierunek 3.2.7.</w:t>
            </w:r>
          </w:p>
        </w:tc>
      </w:tr>
      <w:tr w:rsidR="00C91A38" w:rsidRPr="000F1F3A" w:rsidTr="008C664F">
        <w:trPr>
          <w:trHeight w:val="550"/>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extDirection w:val="btLr"/>
            <w:vAlign w:val="center"/>
          </w:tcPr>
          <w:p w:rsidR="00A0779A" w:rsidRPr="000F1F3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bottom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Default="00A0779A" w:rsidP="00090268">
            <w:pPr>
              <w:spacing w:before="0" w:after="0" w:line="240" w:lineRule="auto"/>
              <w:ind w:firstLine="0"/>
              <w:jc w:val="center"/>
            </w:pPr>
            <w:r>
              <w:t>Wsparcie dla osób z niepełnosprawnościami oraz seniorów</w:t>
            </w:r>
          </w:p>
        </w:tc>
      </w:tr>
      <w:tr w:rsidR="00111CAB" w:rsidRPr="000F1F3A" w:rsidTr="00C565F7">
        <w:trPr>
          <w:trHeight w:val="417"/>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11CAB" w:rsidRPr="000F1F3A" w:rsidRDefault="00111CAB" w:rsidP="00090268">
            <w:pPr>
              <w:spacing w:before="0" w:after="0" w:line="240" w:lineRule="auto"/>
              <w:ind w:firstLine="0"/>
              <w:jc w:val="center"/>
            </w:pPr>
          </w:p>
        </w:tc>
        <w:tc>
          <w:tcPr>
            <w:tcW w:w="434" w:type="pct"/>
            <w:vMerge w:val="restart"/>
            <w:tcBorders>
              <w:top w:val="single" w:sz="4" w:space="0" w:color="auto"/>
              <w:left w:val="single" w:sz="4" w:space="0" w:color="auto"/>
              <w:right w:val="single" w:sz="4" w:space="0" w:color="auto"/>
            </w:tcBorders>
            <w:shd w:val="clear" w:color="auto" w:fill="FFEFC9" w:themeFill="accent1" w:themeFillTint="33"/>
            <w:textDirection w:val="btLr"/>
            <w:vAlign w:val="center"/>
          </w:tcPr>
          <w:p w:rsidR="00111CAB" w:rsidRPr="000F1F3A" w:rsidRDefault="00111CAB" w:rsidP="00090268">
            <w:pPr>
              <w:spacing w:before="0" w:after="0" w:line="240" w:lineRule="auto"/>
              <w:ind w:left="113" w:right="113" w:firstLine="0"/>
              <w:jc w:val="center"/>
            </w:pPr>
            <w:r>
              <w:t>Cel operacyjny 3</w:t>
            </w:r>
            <w:r w:rsidRPr="000F1F3A">
              <w:t>.3.</w:t>
            </w:r>
          </w:p>
        </w:tc>
        <w:tc>
          <w:tcPr>
            <w:tcW w:w="1229" w:type="pct"/>
            <w:vMerge w:val="restart"/>
            <w:tcBorders>
              <w:top w:val="single" w:sz="4" w:space="0" w:color="auto"/>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11CAB" w:rsidRPr="000F1F3A" w:rsidRDefault="00111CAB" w:rsidP="00090268">
            <w:pPr>
              <w:spacing w:before="0" w:after="0" w:line="240" w:lineRule="auto"/>
              <w:ind w:firstLine="0"/>
              <w:jc w:val="center"/>
            </w:pPr>
            <w:r>
              <w:t>Podwyższenie poziomu bezpieczeństwa mieszkańców</w:t>
            </w:r>
          </w:p>
        </w:tc>
        <w:tc>
          <w:tcPr>
            <w:tcW w:w="2608"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111CAB" w:rsidRPr="000F1F3A" w:rsidRDefault="00111CAB" w:rsidP="00090268">
            <w:pPr>
              <w:spacing w:before="0" w:after="0" w:line="240" w:lineRule="auto"/>
              <w:ind w:firstLine="0"/>
              <w:jc w:val="center"/>
            </w:pPr>
            <w:r w:rsidRPr="000F1F3A">
              <w:t xml:space="preserve">Kierunek </w:t>
            </w:r>
            <w:r>
              <w:t>3</w:t>
            </w:r>
            <w:r w:rsidRPr="000F1F3A">
              <w:t>.3.1.</w:t>
            </w:r>
          </w:p>
        </w:tc>
      </w:tr>
      <w:tr w:rsidR="00111CAB" w:rsidRPr="000F1F3A" w:rsidTr="00C565F7">
        <w:trPr>
          <w:trHeight w:val="542"/>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11CAB" w:rsidRPr="000F1F3A" w:rsidRDefault="00111CAB"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vAlign w:val="center"/>
          </w:tcPr>
          <w:p w:rsidR="00111CAB" w:rsidRPr="000F1F3A" w:rsidRDefault="00111CAB" w:rsidP="00090268">
            <w:pPr>
              <w:spacing w:before="0" w:after="0" w:line="240" w:lineRule="auto"/>
              <w:ind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11CAB" w:rsidRPr="000F1F3A" w:rsidRDefault="00111CAB"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1CAB" w:rsidRPr="000F1F3A" w:rsidRDefault="00111CAB" w:rsidP="00090268">
            <w:pPr>
              <w:spacing w:before="0" w:after="0" w:line="240" w:lineRule="auto"/>
              <w:ind w:firstLine="0"/>
              <w:jc w:val="center"/>
            </w:pPr>
            <w:r>
              <w:t>Budowa chodników przy drogach gminnych</w:t>
            </w:r>
            <w:r w:rsidR="0056089E">
              <w:t xml:space="preserve"> oraz dalsza partycypacja w kosztach budowy chodników przy drogach powiatowych</w:t>
            </w:r>
          </w:p>
        </w:tc>
      </w:tr>
      <w:tr w:rsidR="00111CAB" w:rsidRPr="000F1F3A" w:rsidTr="00C565F7">
        <w:trPr>
          <w:trHeight w:val="432"/>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11CAB" w:rsidRPr="000F1F3A" w:rsidRDefault="00111CAB"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vAlign w:val="center"/>
          </w:tcPr>
          <w:p w:rsidR="00111CAB" w:rsidRPr="000F1F3A" w:rsidRDefault="00111CAB" w:rsidP="00090268">
            <w:pPr>
              <w:spacing w:before="0" w:after="0" w:line="240" w:lineRule="auto"/>
              <w:ind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11CAB" w:rsidRPr="000F1F3A" w:rsidRDefault="00111CAB"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111CAB" w:rsidRPr="000F1F3A" w:rsidRDefault="00111CAB" w:rsidP="00090268">
            <w:pPr>
              <w:spacing w:before="0" w:after="0" w:line="240" w:lineRule="auto"/>
              <w:ind w:firstLine="0"/>
              <w:jc w:val="center"/>
            </w:pPr>
            <w:r w:rsidRPr="000F1F3A">
              <w:t xml:space="preserve">Kierunek </w:t>
            </w:r>
            <w:r>
              <w:t>3</w:t>
            </w:r>
            <w:r w:rsidRPr="000F1F3A">
              <w:t>.3.2.</w:t>
            </w:r>
          </w:p>
        </w:tc>
      </w:tr>
      <w:tr w:rsidR="00111CAB" w:rsidRPr="000F1F3A" w:rsidTr="00C565F7">
        <w:trPr>
          <w:trHeight w:val="613"/>
        </w:trPr>
        <w:tc>
          <w:tcPr>
            <w:tcW w:w="729" w:type="pct"/>
            <w:vMerge/>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11CAB" w:rsidRPr="000F1F3A" w:rsidRDefault="00111CAB"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vAlign w:val="center"/>
          </w:tcPr>
          <w:p w:rsidR="00111CAB" w:rsidRPr="000F1F3A" w:rsidRDefault="00111CAB" w:rsidP="00090268">
            <w:pPr>
              <w:spacing w:before="0" w:after="0" w:line="240" w:lineRule="auto"/>
              <w:ind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11CAB" w:rsidRPr="000F1F3A" w:rsidRDefault="00111CAB"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1CAB" w:rsidRPr="000F1F3A" w:rsidRDefault="00111CAB" w:rsidP="00090268">
            <w:pPr>
              <w:spacing w:before="0" w:after="0" w:line="240" w:lineRule="auto"/>
              <w:ind w:firstLine="0"/>
              <w:jc w:val="center"/>
            </w:pPr>
            <w:r>
              <w:t>Rozbudowa i modernizacja oświetlenia ulicznego</w:t>
            </w:r>
          </w:p>
        </w:tc>
      </w:tr>
      <w:tr w:rsidR="00111CAB" w:rsidRPr="000F1F3A" w:rsidTr="00C565F7">
        <w:trPr>
          <w:trHeight w:val="490"/>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11CAB" w:rsidRPr="000F1F3A" w:rsidRDefault="00111CAB"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vAlign w:val="center"/>
          </w:tcPr>
          <w:p w:rsidR="00111CAB" w:rsidRPr="000F1F3A" w:rsidRDefault="00111CAB" w:rsidP="00090268">
            <w:pPr>
              <w:spacing w:before="0" w:after="0" w:line="240" w:lineRule="auto"/>
              <w:ind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11CAB" w:rsidRPr="000F1F3A" w:rsidRDefault="00111CAB"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111CAB" w:rsidRDefault="00111CAB" w:rsidP="00090268">
            <w:pPr>
              <w:spacing w:before="0" w:after="0" w:line="240" w:lineRule="auto"/>
              <w:ind w:firstLine="0"/>
              <w:jc w:val="center"/>
            </w:pPr>
            <w:r>
              <w:t>Kierunek 3.3.3</w:t>
            </w:r>
          </w:p>
        </w:tc>
      </w:tr>
      <w:tr w:rsidR="00111CAB" w:rsidRPr="000F1F3A" w:rsidTr="00C565F7">
        <w:trPr>
          <w:trHeight w:val="613"/>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11CAB" w:rsidRPr="000F1F3A" w:rsidRDefault="00111CAB"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vAlign w:val="center"/>
          </w:tcPr>
          <w:p w:rsidR="00111CAB" w:rsidRPr="000F1F3A" w:rsidRDefault="00111CAB" w:rsidP="00090268">
            <w:pPr>
              <w:spacing w:before="0" w:after="0" w:line="240" w:lineRule="auto"/>
              <w:ind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11CAB" w:rsidRPr="000F1F3A" w:rsidRDefault="00111CAB"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1CAB" w:rsidRDefault="00111CAB" w:rsidP="00090268">
            <w:pPr>
              <w:spacing w:before="0" w:after="0" w:line="240" w:lineRule="auto"/>
              <w:ind w:firstLine="0"/>
              <w:jc w:val="center"/>
            </w:pPr>
            <w:r>
              <w:t>Zwiększenie ilości patroli Straży Gminnej</w:t>
            </w:r>
          </w:p>
        </w:tc>
      </w:tr>
      <w:tr w:rsidR="00111CAB" w:rsidRPr="000F1F3A" w:rsidTr="00C565F7">
        <w:trPr>
          <w:trHeight w:val="613"/>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11CAB" w:rsidRPr="000F1F3A" w:rsidRDefault="00111CAB"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vAlign w:val="center"/>
          </w:tcPr>
          <w:p w:rsidR="00111CAB" w:rsidRPr="000F1F3A" w:rsidRDefault="00111CAB" w:rsidP="00090268">
            <w:pPr>
              <w:spacing w:before="0" w:after="0" w:line="240" w:lineRule="auto"/>
              <w:ind w:firstLine="0"/>
              <w:jc w:val="center"/>
            </w:pPr>
          </w:p>
        </w:tc>
        <w:tc>
          <w:tcPr>
            <w:tcW w:w="1229"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11CAB" w:rsidRPr="000F1F3A" w:rsidRDefault="00111CAB"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111CAB" w:rsidRDefault="00111CAB" w:rsidP="00090268">
            <w:pPr>
              <w:spacing w:before="0" w:after="0" w:line="240" w:lineRule="auto"/>
              <w:ind w:firstLine="0"/>
              <w:jc w:val="center"/>
            </w:pPr>
            <w:r>
              <w:t>Kierunek 3.3.4.</w:t>
            </w:r>
          </w:p>
        </w:tc>
      </w:tr>
      <w:tr w:rsidR="00111CAB" w:rsidRPr="000F1F3A" w:rsidTr="00C565F7">
        <w:trPr>
          <w:trHeight w:val="613"/>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111CAB" w:rsidRPr="000F1F3A" w:rsidRDefault="00111CAB" w:rsidP="00090268">
            <w:pPr>
              <w:spacing w:before="0" w:after="0" w:line="240" w:lineRule="auto"/>
              <w:ind w:firstLine="0"/>
              <w:jc w:val="center"/>
            </w:pPr>
          </w:p>
        </w:tc>
        <w:tc>
          <w:tcPr>
            <w:tcW w:w="434" w:type="pct"/>
            <w:vMerge/>
            <w:tcBorders>
              <w:left w:val="single" w:sz="4" w:space="0" w:color="auto"/>
              <w:bottom w:val="single" w:sz="4" w:space="0" w:color="auto"/>
              <w:right w:val="single" w:sz="4" w:space="0" w:color="auto"/>
            </w:tcBorders>
            <w:shd w:val="clear" w:color="auto" w:fill="FFEFC9" w:themeFill="accent1" w:themeFillTint="33"/>
            <w:vAlign w:val="center"/>
          </w:tcPr>
          <w:p w:rsidR="00111CAB" w:rsidRPr="000F1F3A" w:rsidRDefault="00111CAB" w:rsidP="00090268">
            <w:pPr>
              <w:spacing w:before="0" w:after="0" w:line="240" w:lineRule="auto"/>
              <w:ind w:firstLine="0"/>
              <w:jc w:val="center"/>
            </w:pPr>
          </w:p>
        </w:tc>
        <w:tc>
          <w:tcPr>
            <w:tcW w:w="1229" w:type="pct"/>
            <w:vMerge/>
            <w:tcBorders>
              <w:left w:val="single" w:sz="4" w:space="0" w:color="auto"/>
              <w:bottom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111CAB" w:rsidRPr="000F1F3A" w:rsidRDefault="00111CAB" w:rsidP="00090268">
            <w:pPr>
              <w:spacing w:before="0" w:after="0" w:line="240" w:lineRule="auto"/>
              <w:ind w:firstLine="0"/>
              <w:jc w:val="center"/>
            </w:pPr>
          </w:p>
        </w:tc>
        <w:tc>
          <w:tcPr>
            <w:tcW w:w="260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1CAB" w:rsidRDefault="00111CAB" w:rsidP="00090268">
            <w:pPr>
              <w:spacing w:before="0" w:after="0" w:line="240" w:lineRule="auto"/>
              <w:ind w:firstLine="0"/>
              <w:jc w:val="center"/>
            </w:pPr>
            <w:r>
              <w:t>Rozszerzenie zasięgu monitoringu gminnego</w:t>
            </w:r>
          </w:p>
        </w:tc>
      </w:tr>
      <w:tr w:rsidR="00B66E51" w:rsidRPr="000F1F3A" w:rsidTr="00E01C4E">
        <w:trPr>
          <w:trHeight w:val="506"/>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val="restart"/>
            <w:tcBorders>
              <w:top w:val="single" w:sz="4" w:space="0" w:color="auto"/>
              <w:left w:val="single" w:sz="4" w:space="0" w:color="auto"/>
              <w:right w:val="single" w:sz="4" w:space="0" w:color="auto"/>
            </w:tcBorders>
            <w:shd w:val="clear" w:color="auto" w:fill="DFF0F4" w:themeFill="accent2" w:themeFillTint="33"/>
            <w:textDirection w:val="btLr"/>
            <w:vAlign w:val="center"/>
          </w:tcPr>
          <w:p w:rsidR="00A0779A" w:rsidRPr="000F1F3A" w:rsidRDefault="00A0779A" w:rsidP="00090268">
            <w:pPr>
              <w:spacing w:before="0" w:after="0" w:line="240" w:lineRule="auto"/>
              <w:ind w:left="113" w:right="113" w:firstLine="0"/>
              <w:jc w:val="center"/>
            </w:pPr>
            <w:r>
              <w:t>Cel operacyjny 3.4.</w:t>
            </w:r>
          </w:p>
        </w:tc>
        <w:tc>
          <w:tcPr>
            <w:tcW w:w="1229" w:type="pct"/>
            <w:vMerge w:val="restart"/>
            <w:tcBorders>
              <w:top w:val="single" w:sz="4" w:space="0" w:color="auto"/>
              <w:left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r>
              <w:t>Poprawa dostępu do komunikacji publicznej</w:t>
            </w:r>
          </w:p>
        </w:tc>
        <w:tc>
          <w:tcPr>
            <w:tcW w:w="2608" w:type="pct"/>
            <w:tcBorders>
              <w:top w:val="single" w:sz="4" w:space="0" w:color="000000"/>
              <w:left w:val="single" w:sz="4" w:space="0" w:color="auto"/>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r>
              <w:t>Kierunek 3.4.1.</w:t>
            </w:r>
          </w:p>
        </w:tc>
      </w:tr>
      <w:tr w:rsidR="00B66E51" w:rsidRPr="000F1F3A" w:rsidTr="008C664F">
        <w:trPr>
          <w:trHeight w:val="727"/>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DFF0F4" w:themeFill="accent2" w:themeFillTint="33"/>
            <w:vAlign w:val="center"/>
          </w:tcPr>
          <w:p w:rsidR="00A0779A" w:rsidRPr="000F1F3A" w:rsidRDefault="00A0779A" w:rsidP="00090268">
            <w:pPr>
              <w:spacing w:before="0" w:after="0" w:line="240" w:lineRule="auto"/>
              <w:ind w:firstLine="0"/>
              <w:jc w:val="center"/>
            </w:pPr>
          </w:p>
        </w:tc>
        <w:tc>
          <w:tcPr>
            <w:tcW w:w="1229" w:type="pct"/>
            <w:vMerge/>
            <w:tcBorders>
              <w:left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r>
              <w:t>Wyznaczenie i budowa nowych przystanków autobusowych</w:t>
            </w:r>
          </w:p>
        </w:tc>
      </w:tr>
      <w:tr w:rsidR="00B66E51" w:rsidRPr="000F1F3A" w:rsidTr="00E01C4E">
        <w:trPr>
          <w:trHeight w:val="396"/>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DFF0F4" w:themeFill="accent2" w:themeFillTint="33"/>
            <w:vAlign w:val="center"/>
          </w:tcPr>
          <w:p w:rsidR="00A0779A" w:rsidRPr="000F1F3A" w:rsidRDefault="00A0779A" w:rsidP="00090268">
            <w:pPr>
              <w:spacing w:before="0" w:after="0" w:line="240" w:lineRule="auto"/>
              <w:ind w:firstLine="0"/>
              <w:jc w:val="center"/>
            </w:pPr>
          </w:p>
        </w:tc>
        <w:tc>
          <w:tcPr>
            <w:tcW w:w="1229" w:type="pct"/>
            <w:vMerge/>
            <w:tcBorders>
              <w:left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r>
              <w:t>Kierunek 3.4.2.</w:t>
            </w:r>
          </w:p>
        </w:tc>
      </w:tr>
      <w:tr w:rsidR="00B66E51" w:rsidRPr="000F1F3A" w:rsidTr="008C664F">
        <w:trPr>
          <w:trHeight w:val="844"/>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DFF0F4" w:themeFill="accent2" w:themeFillTint="33"/>
            <w:vAlign w:val="center"/>
          </w:tcPr>
          <w:p w:rsidR="00A0779A" w:rsidRPr="000F1F3A" w:rsidRDefault="00A0779A" w:rsidP="00090268">
            <w:pPr>
              <w:spacing w:before="0" w:after="0" w:line="240" w:lineRule="auto"/>
              <w:ind w:firstLine="0"/>
              <w:jc w:val="center"/>
            </w:pPr>
          </w:p>
        </w:tc>
        <w:tc>
          <w:tcPr>
            <w:tcW w:w="1229" w:type="pct"/>
            <w:vMerge/>
            <w:tcBorders>
              <w:left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r>
              <w:t>Rozszerzenie współpracy z prywatnymi przewoźnikami celem zwiększenia kursów</w:t>
            </w:r>
          </w:p>
        </w:tc>
      </w:tr>
      <w:tr w:rsidR="00B66E51" w:rsidRPr="000F1F3A" w:rsidTr="00E01C4E">
        <w:trPr>
          <w:trHeight w:val="413"/>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DFF0F4" w:themeFill="accent2" w:themeFillTint="33"/>
            <w:vAlign w:val="center"/>
          </w:tcPr>
          <w:p w:rsidR="00A0779A" w:rsidRPr="000F1F3A" w:rsidRDefault="00A0779A" w:rsidP="00090268">
            <w:pPr>
              <w:spacing w:before="0" w:after="0" w:line="240" w:lineRule="auto"/>
              <w:ind w:firstLine="0"/>
              <w:jc w:val="center"/>
            </w:pPr>
          </w:p>
        </w:tc>
        <w:tc>
          <w:tcPr>
            <w:tcW w:w="1229" w:type="pct"/>
            <w:vMerge/>
            <w:tcBorders>
              <w:left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r>
              <w:t>Kierunek 3.4.3.</w:t>
            </w:r>
          </w:p>
        </w:tc>
      </w:tr>
      <w:tr w:rsidR="00A11E05" w:rsidRPr="000F1F3A" w:rsidTr="00DA25DB">
        <w:trPr>
          <w:trHeight w:val="850"/>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left w:val="single" w:sz="4" w:space="0" w:color="auto"/>
              <w:bottom w:val="single" w:sz="4" w:space="0" w:color="auto"/>
              <w:right w:val="single" w:sz="4" w:space="0" w:color="auto"/>
            </w:tcBorders>
            <w:shd w:val="clear" w:color="auto" w:fill="DFF0F4" w:themeFill="accent2" w:themeFillTint="33"/>
            <w:vAlign w:val="center"/>
          </w:tcPr>
          <w:p w:rsidR="00A0779A" w:rsidRPr="000F1F3A" w:rsidRDefault="00A0779A" w:rsidP="00090268">
            <w:pPr>
              <w:spacing w:before="0" w:after="0" w:line="240" w:lineRule="auto"/>
              <w:ind w:firstLine="0"/>
              <w:jc w:val="center"/>
            </w:pPr>
          </w:p>
        </w:tc>
        <w:tc>
          <w:tcPr>
            <w:tcW w:w="1229" w:type="pct"/>
            <w:vMerge/>
            <w:tcBorders>
              <w:left w:val="single" w:sz="4" w:space="0" w:color="auto"/>
              <w:bottom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A0779A" w:rsidRPr="000F1F3A" w:rsidRDefault="00A0779A"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Default="00A0779A" w:rsidP="00090268">
            <w:pPr>
              <w:spacing w:before="0" w:after="0" w:line="240" w:lineRule="auto"/>
              <w:ind w:firstLine="0"/>
              <w:jc w:val="center"/>
            </w:pPr>
            <w:r>
              <w:t>Dostosowanie siatki godzinowej i ilości kursów do potrzeb mieszkańców</w:t>
            </w:r>
          </w:p>
        </w:tc>
      </w:tr>
    </w:tbl>
    <w:p w:rsidR="0056089E" w:rsidRDefault="0056089E">
      <w:r>
        <w:br w:type="page"/>
      </w:r>
    </w:p>
    <w:tbl>
      <w:tblPr>
        <w:tblW w:w="5000" w:type="pct"/>
        <w:tblCellMar>
          <w:left w:w="10" w:type="dxa"/>
          <w:right w:w="10" w:type="dxa"/>
        </w:tblCellMar>
        <w:tblLook w:val="04A0" w:firstRow="1" w:lastRow="0" w:firstColumn="1" w:lastColumn="0" w:noHBand="0" w:noVBand="1"/>
      </w:tblPr>
      <w:tblGrid>
        <w:gridCol w:w="1339"/>
        <w:gridCol w:w="798"/>
        <w:gridCol w:w="2259"/>
        <w:gridCol w:w="4794"/>
      </w:tblGrid>
      <w:tr w:rsidR="0056089E" w:rsidRPr="000F1F3A" w:rsidTr="00DA25DB">
        <w:trPr>
          <w:trHeight w:val="542"/>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56089E" w:rsidRPr="000F1F3A" w:rsidRDefault="0056089E" w:rsidP="00090268">
            <w:pPr>
              <w:spacing w:before="0" w:after="0" w:line="240" w:lineRule="auto"/>
              <w:ind w:firstLine="0"/>
              <w:jc w:val="center"/>
            </w:pPr>
          </w:p>
        </w:tc>
        <w:tc>
          <w:tcPr>
            <w:tcW w:w="434" w:type="pct"/>
            <w:vMerge w:val="restart"/>
            <w:tcBorders>
              <w:top w:val="single" w:sz="4" w:space="0" w:color="auto"/>
              <w:left w:val="single" w:sz="4" w:space="0" w:color="auto"/>
              <w:right w:val="single" w:sz="4" w:space="0" w:color="auto"/>
            </w:tcBorders>
            <w:shd w:val="clear" w:color="auto" w:fill="FFEFC9" w:themeFill="accent1" w:themeFillTint="33"/>
            <w:textDirection w:val="btLr"/>
            <w:vAlign w:val="center"/>
          </w:tcPr>
          <w:p w:rsidR="0056089E" w:rsidRPr="000F1F3A" w:rsidRDefault="0056089E" w:rsidP="00090268">
            <w:pPr>
              <w:spacing w:before="0" w:after="0" w:line="240" w:lineRule="auto"/>
              <w:ind w:left="113" w:right="113" w:firstLine="0"/>
              <w:jc w:val="center"/>
            </w:pPr>
            <w:r>
              <w:t>Cel operacyjny 3.5.</w:t>
            </w:r>
          </w:p>
        </w:tc>
        <w:tc>
          <w:tcPr>
            <w:tcW w:w="1229" w:type="pct"/>
            <w:vMerge w:val="restart"/>
            <w:tcBorders>
              <w:top w:val="single" w:sz="4" w:space="0" w:color="auto"/>
              <w:left w:val="single" w:sz="4" w:space="0" w:color="auto"/>
              <w:right w:val="single" w:sz="4" w:space="0" w:color="auto"/>
            </w:tcBorders>
            <w:shd w:val="clear" w:color="auto" w:fill="FFEFC9" w:themeFill="accent1" w:themeFillTint="33"/>
            <w:tcMar>
              <w:top w:w="0" w:type="dxa"/>
              <w:left w:w="108" w:type="dxa"/>
              <w:bottom w:w="0" w:type="dxa"/>
              <w:right w:w="108" w:type="dxa"/>
            </w:tcMar>
            <w:vAlign w:val="center"/>
          </w:tcPr>
          <w:p w:rsidR="0056089E" w:rsidRPr="000F1F3A" w:rsidRDefault="0056089E" w:rsidP="00090268">
            <w:pPr>
              <w:spacing w:before="0" w:after="0" w:line="240" w:lineRule="auto"/>
              <w:ind w:firstLine="0"/>
              <w:jc w:val="center"/>
            </w:pPr>
            <w:r>
              <w:t>Wzrost kapitału ludzkiego wśród mieszkańców oraz turystów</w:t>
            </w:r>
          </w:p>
        </w:tc>
        <w:tc>
          <w:tcPr>
            <w:tcW w:w="2608" w:type="pct"/>
            <w:tcBorders>
              <w:top w:val="single" w:sz="4" w:space="0" w:color="000000"/>
              <w:left w:val="single" w:sz="4" w:space="0" w:color="auto"/>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56089E" w:rsidRDefault="0056089E" w:rsidP="00090268">
            <w:pPr>
              <w:spacing w:before="0" w:after="0" w:line="240" w:lineRule="auto"/>
              <w:ind w:firstLine="0"/>
              <w:jc w:val="center"/>
            </w:pPr>
            <w:r>
              <w:t>Kierunek 3.5.1.</w:t>
            </w:r>
          </w:p>
        </w:tc>
      </w:tr>
      <w:tr w:rsidR="0056089E" w:rsidRPr="000F1F3A" w:rsidTr="00334685">
        <w:trPr>
          <w:trHeight w:val="1392"/>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56089E" w:rsidRPr="000F1F3A" w:rsidRDefault="0056089E"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vAlign w:val="center"/>
          </w:tcPr>
          <w:p w:rsidR="0056089E" w:rsidRDefault="0056089E" w:rsidP="00090268">
            <w:pPr>
              <w:spacing w:before="0" w:after="0" w:line="240" w:lineRule="auto"/>
              <w:ind w:firstLine="0"/>
              <w:jc w:val="center"/>
            </w:pPr>
          </w:p>
        </w:tc>
        <w:tc>
          <w:tcPr>
            <w:tcW w:w="1229" w:type="pct"/>
            <w:vMerge/>
            <w:tcBorders>
              <w:top w:val="single" w:sz="4" w:space="0" w:color="auto"/>
              <w:left w:val="single" w:sz="4" w:space="0" w:color="auto"/>
              <w:right w:val="single" w:sz="4" w:space="0" w:color="auto"/>
            </w:tcBorders>
            <w:shd w:val="clear" w:color="auto" w:fill="FFEFC9" w:themeFill="accent1" w:themeFillTint="33"/>
            <w:tcMar>
              <w:top w:w="0" w:type="dxa"/>
              <w:left w:w="108" w:type="dxa"/>
              <w:bottom w:w="0" w:type="dxa"/>
              <w:right w:w="108" w:type="dxa"/>
            </w:tcMar>
            <w:vAlign w:val="center"/>
          </w:tcPr>
          <w:p w:rsidR="0056089E" w:rsidRDefault="0056089E"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56089E" w:rsidRDefault="0056089E" w:rsidP="00090268">
            <w:pPr>
              <w:spacing w:before="0" w:after="0" w:line="240" w:lineRule="auto"/>
              <w:ind w:firstLine="0"/>
              <w:jc w:val="center"/>
            </w:pPr>
            <w:r>
              <w:t>Poprawa jakości kształcenia w szkołach</w:t>
            </w:r>
          </w:p>
        </w:tc>
      </w:tr>
      <w:tr w:rsidR="0056089E" w:rsidRPr="000F1F3A" w:rsidTr="00DA25DB">
        <w:trPr>
          <w:trHeight w:val="442"/>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56089E" w:rsidRPr="000F1F3A" w:rsidRDefault="0056089E"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vAlign w:val="center"/>
          </w:tcPr>
          <w:p w:rsidR="0056089E" w:rsidRDefault="0056089E" w:rsidP="00090268">
            <w:pPr>
              <w:spacing w:before="0" w:after="0" w:line="240" w:lineRule="auto"/>
              <w:ind w:firstLine="0"/>
              <w:jc w:val="center"/>
            </w:pPr>
          </w:p>
        </w:tc>
        <w:tc>
          <w:tcPr>
            <w:tcW w:w="1229" w:type="pct"/>
            <w:vMerge w:val="restart"/>
            <w:tcBorders>
              <w:left w:val="single" w:sz="4" w:space="0" w:color="auto"/>
              <w:right w:val="single" w:sz="4" w:space="0" w:color="auto"/>
            </w:tcBorders>
            <w:shd w:val="clear" w:color="auto" w:fill="FFEFC9" w:themeFill="accent1" w:themeFillTint="33"/>
            <w:tcMar>
              <w:top w:w="0" w:type="dxa"/>
              <w:left w:w="108" w:type="dxa"/>
              <w:bottom w:w="0" w:type="dxa"/>
              <w:right w:w="108" w:type="dxa"/>
            </w:tcMar>
            <w:vAlign w:val="center"/>
          </w:tcPr>
          <w:p w:rsidR="0056089E" w:rsidRDefault="0056089E"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56089E" w:rsidRDefault="0056089E" w:rsidP="00090268">
            <w:pPr>
              <w:spacing w:before="0" w:after="0" w:line="240" w:lineRule="auto"/>
              <w:ind w:firstLine="0"/>
              <w:jc w:val="center"/>
            </w:pPr>
            <w:r>
              <w:t>Kierunek 3.5.2.</w:t>
            </w:r>
          </w:p>
        </w:tc>
      </w:tr>
      <w:tr w:rsidR="0056089E" w:rsidRPr="000F1F3A" w:rsidTr="00334685">
        <w:trPr>
          <w:trHeight w:val="850"/>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56089E" w:rsidRPr="000F1F3A" w:rsidRDefault="0056089E"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vAlign w:val="center"/>
          </w:tcPr>
          <w:p w:rsidR="0056089E" w:rsidRDefault="0056089E" w:rsidP="00090268">
            <w:pPr>
              <w:spacing w:before="0" w:after="0" w:line="240" w:lineRule="auto"/>
              <w:ind w:firstLine="0"/>
              <w:jc w:val="center"/>
            </w:pPr>
          </w:p>
        </w:tc>
        <w:tc>
          <w:tcPr>
            <w:tcW w:w="1229" w:type="pct"/>
            <w:vMerge/>
            <w:tcBorders>
              <w:top w:val="single" w:sz="4" w:space="0" w:color="auto"/>
              <w:left w:val="single" w:sz="4" w:space="0" w:color="auto"/>
              <w:right w:val="single" w:sz="4" w:space="0" w:color="auto"/>
            </w:tcBorders>
            <w:shd w:val="clear" w:color="auto" w:fill="FFEFC9" w:themeFill="accent1" w:themeFillTint="33"/>
            <w:tcMar>
              <w:top w:w="0" w:type="dxa"/>
              <w:left w:w="108" w:type="dxa"/>
              <w:bottom w:w="0" w:type="dxa"/>
              <w:right w:w="108" w:type="dxa"/>
            </w:tcMar>
            <w:vAlign w:val="center"/>
          </w:tcPr>
          <w:p w:rsidR="0056089E" w:rsidRDefault="0056089E"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56089E" w:rsidRDefault="0056089E" w:rsidP="00090268">
            <w:pPr>
              <w:spacing w:before="0" w:after="0" w:line="240" w:lineRule="auto"/>
              <w:ind w:firstLine="0"/>
              <w:jc w:val="center"/>
            </w:pPr>
            <w:r>
              <w:t>Poszerzenie działalności Astro Centrum Chełmiec</w:t>
            </w:r>
          </w:p>
        </w:tc>
      </w:tr>
      <w:tr w:rsidR="0056089E" w:rsidRPr="000F1F3A" w:rsidTr="00334685">
        <w:trPr>
          <w:trHeight w:val="404"/>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56089E" w:rsidRPr="000F1F3A" w:rsidRDefault="0056089E"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vAlign w:val="center"/>
          </w:tcPr>
          <w:p w:rsidR="0056089E" w:rsidRDefault="0056089E" w:rsidP="00090268">
            <w:pPr>
              <w:spacing w:before="0" w:after="0" w:line="240" w:lineRule="auto"/>
              <w:ind w:firstLine="0"/>
              <w:jc w:val="center"/>
            </w:pPr>
          </w:p>
        </w:tc>
        <w:tc>
          <w:tcPr>
            <w:tcW w:w="1229" w:type="pct"/>
            <w:vMerge/>
            <w:tcBorders>
              <w:top w:val="single" w:sz="4" w:space="0" w:color="auto"/>
              <w:left w:val="single" w:sz="4" w:space="0" w:color="auto"/>
              <w:right w:val="single" w:sz="4" w:space="0" w:color="auto"/>
            </w:tcBorders>
            <w:shd w:val="clear" w:color="auto" w:fill="FFEFC9" w:themeFill="accent1" w:themeFillTint="33"/>
            <w:tcMar>
              <w:top w:w="0" w:type="dxa"/>
              <w:left w:w="108" w:type="dxa"/>
              <w:bottom w:w="0" w:type="dxa"/>
              <w:right w:w="108" w:type="dxa"/>
            </w:tcMar>
            <w:vAlign w:val="center"/>
          </w:tcPr>
          <w:p w:rsidR="0056089E" w:rsidRDefault="0056089E"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56089E" w:rsidRDefault="0056089E" w:rsidP="00090268">
            <w:pPr>
              <w:spacing w:before="0" w:after="0" w:line="240" w:lineRule="auto"/>
              <w:ind w:firstLine="0"/>
              <w:jc w:val="center"/>
            </w:pPr>
            <w:r>
              <w:t>Kierunek 3.5.3.</w:t>
            </w:r>
          </w:p>
        </w:tc>
      </w:tr>
      <w:tr w:rsidR="0056089E" w:rsidRPr="000F1F3A" w:rsidTr="00334685">
        <w:trPr>
          <w:trHeight w:val="850"/>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56089E" w:rsidRPr="000F1F3A" w:rsidRDefault="0056089E"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vAlign w:val="center"/>
          </w:tcPr>
          <w:p w:rsidR="0056089E" w:rsidRDefault="0056089E" w:rsidP="00090268">
            <w:pPr>
              <w:spacing w:before="0" w:after="0" w:line="240" w:lineRule="auto"/>
              <w:ind w:firstLine="0"/>
              <w:jc w:val="center"/>
            </w:pPr>
          </w:p>
        </w:tc>
        <w:tc>
          <w:tcPr>
            <w:tcW w:w="1229" w:type="pct"/>
            <w:vMerge/>
            <w:tcBorders>
              <w:top w:val="single" w:sz="4" w:space="0" w:color="auto"/>
              <w:left w:val="single" w:sz="4" w:space="0" w:color="auto"/>
              <w:right w:val="single" w:sz="4" w:space="0" w:color="auto"/>
            </w:tcBorders>
            <w:shd w:val="clear" w:color="auto" w:fill="FFEFC9" w:themeFill="accent1" w:themeFillTint="33"/>
            <w:tcMar>
              <w:top w:w="0" w:type="dxa"/>
              <w:left w:w="108" w:type="dxa"/>
              <w:bottom w:w="0" w:type="dxa"/>
              <w:right w:w="108" w:type="dxa"/>
            </w:tcMar>
            <w:vAlign w:val="center"/>
          </w:tcPr>
          <w:p w:rsidR="0056089E" w:rsidRDefault="0056089E"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56089E" w:rsidRDefault="005900AA" w:rsidP="00090268">
            <w:pPr>
              <w:spacing w:before="0" w:after="0" w:line="240" w:lineRule="auto"/>
              <w:ind w:firstLine="0"/>
              <w:jc w:val="center"/>
            </w:pPr>
            <w:r>
              <w:t>Prowadzenie szkoleń dla wykw</w:t>
            </w:r>
            <w:r w:rsidR="0056089E">
              <w:t>alifikowanej kadry specjalistów oraz nauczycieli</w:t>
            </w:r>
          </w:p>
        </w:tc>
      </w:tr>
      <w:tr w:rsidR="0056089E" w:rsidRPr="000F1F3A" w:rsidTr="00334685">
        <w:trPr>
          <w:trHeight w:val="408"/>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56089E" w:rsidRPr="000F1F3A" w:rsidRDefault="0056089E" w:rsidP="00090268">
            <w:pPr>
              <w:spacing w:before="0" w:after="0" w:line="240" w:lineRule="auto"/>
              <w:ind w:firstLine="0"/>
              <w:jc w:val="center"/>
            </w:pPr>
          </w:p>
        </w:tc>
        <w:tc>
          <w:tcPr>
            <w:tcW w:w="434" w:type="pct"/>
            <w:vMerge/>
            <w:tcBorders>
              <w:left w:val="single" w:sz="4" w:space="0" w:color="auto"/>
              <w:right w:val="single" w:sz="4" w:space="0" w:color="auto"/>
            </w:tcBorders>
            <w:shd w:val="clear" w:color="auto" w:fill="FFEFC9" w:themeFill="accent1" w:themeFillTint="33"/>
            <w:vAlign w:val="center"/>
          </w:tcPr>
          <w:p w:rsidR="0056089E" w:rsidRDefault="0056089E" w:rsidP="00090268">
            <w:pPr>
              <w:spacing w:before="0" w:after="0" w:line="240" w:lineRule="auto"/>
              <w:ind w:firstLine="0"/>
              <w:jc w:val="center"/>
            </w:pPr>
          </w:p>
        </w:tc>
        <w:tc>
          <w:tcPr>
            <w:tcW w:w="1229" w:type="pct"/>
            <w:vMerge/>
            <w:tcBorders>
              <w:top w:val="single" w:sz="4" w:space="0" w:color="auto"/>
              <w:left w:val="single" w:sz="4" w:space="0" w:color="auto"/>
              <w:right w:val="single" w:sz="4" w:space="0" w:color="auto"/>
            </w:tcBorders>
            <w:shd w:val="clear" w:color="auto" w:fill="FFEFC9" w:themeFill="accent1" w:themeFillTint="33"/>
            <w:tcMar>
              <w:top w:w="0" w:type="dxa"/>
              <w:left w:w="108" w:type="dxa"/>
              <w:bottom w:w="0" w:type="dxa"/>
              <w:right w:w="108" w:type="dxa"/>
            </w:tcMar>
            <w:vAlign w:val="center"/>
          </w:tcPr>
          <w:p w:rsidR="0056089E" w:rsidRDefault="0056089E"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56089E" w:rsidRDefault="0056089E" w:rsidP="00090268">
            <w:pPr>
              <w:spacing w:before="0" w:after="0" w:line="240" w:lineRule="auto"/>
              <w:ind w:firstLine="0"/>
              <w:jc w:val="center"/>
            </w:pPr>
            <w:r>
              <w:t>Kierunek 3.5.4.</w:t>
            </w:r>
          </w:p>
        </w:tc>
      </w:tr>
      <w:tr w:rsidR="0056089E" w:rsidRPr="000F1F3A" w:rsidTr="00334685">
        <w:trPr>
          <w:trHeight w:val="850"/>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56089E" w:rsidRPr="000F1F3A" w:rsidRDefault="0056089E" w:rsidP="00090268">
            <w:pPr>
              <w:spacing w:before="0" w:after="0" w:line="240" w:lineRule="auto"/>
              <w:ind w:firstLine="0"/>
              <w:jc w:val="center"/>
            </w:pPr>
          </w:p>
        </w:tc>
        <w:tc>
          <w:tcPr>
            <w:tcW w:w="434" w:type="pct"/>
            <w:vMerge/>
            <w:tcBorders>
              <w:left w:val="single" w:sz="4" w:space="0" w:color="auto"/>
              <w:bottom w:val="single" w:sz="4" w:space="0" w:color="auto"/>
              <w:right w:val="single" w:sz="4" w:space="0" w:color="auto"/>
            </w:tcBorders>
            <w:shd w:val="clear" w:color="auto" w:fill="FFEFC9" w:themeFill="accent1" w:themeFillTint="33"/>
            <w:vAlign w:val="center"/>
          </w:tcPr>
          <w:p w:rsidR="0056089E" w:rsidRDefault="0056089E" w:rsidP="00090268">
            <w:pPr>
              <w:spacing w:before="0" w:after="0" w:line="240" w:lineRule="auto"/>
              <w:ind w:firstLine="0"/>
              <w:jc w:val="center"/>
            </w:pPr>
          </w:p>
        </w:tc>
        <w:tc>
          <w:tcPr>
            <w:tcW w:w="1229" w:type="pct"/>
            <w:vMerge/>
            <w:tcBorders>
              <w:top w:val="single" w:sz="4" w:space="0" w:color="auto"/>
              <w:left w:val="single" w:sz="4" w:space="0" w:color="auto"/>
              <w:bottom w:val="single" w:sz="4" w:space="0" w:color="auto"/>
              <w:right w:val="single" w:sz="4" w:space="0" w:color="auto"/>
            </w:tcBorders>
            <w:shd w:val="clear" w:color="auto" w:fill="FFEFC9" w:themeFill="accent1" w:themeFillTint="33"/>
            <w:tcMar>
              <w:top w:w="0" w:type="dxa"/>
              <w:left w:w="108" w:type="dxa"/>
              <w:bottom w:w="0" w:type="dxa"/>
              <w:right w:w="108" w:type="dxa"/>
            </w:tcMar>
            <w:vAlign w:val="center"/>
          </w:tcPr>
          <w:p w:rsidR="0056089E" w:rsidRDefault="0056089E"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56089E" w:rsidRDefault="0056089E" w:rsidP="00090268">
            <w:pPr>
              <w:spacing w:before="0" w:after="0" w:line="240" w:lineRule="auto"/>
              <w:ind w:firstLine="0"/>
              <w:jc w:val="center"/>
            </w:pPr>
            <w:r>
              <w:t>Doposażenie placówek szkolnych w nowy sprzęt dydaktyczny</w:t>
            </w:r>
          </w:p>
        </w:tc>
      </w:tr>
      <w:tr w:rsidR="00A0779A" w:rsidRPr="000F1F3A" w:rsidTr="00DA25DB">
        <w:trPr>
          <w:cantSplit/>
          <w:trHeight w:val="397"/>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val="restart"/>
            <w:tcBorders>
              <w:top w:val="single" w:sz="4" w:space="0" w:color="auto"/>
              <w:left w:val="single" w:sz="4" w:space="0" w:color="auto"/>
              <w:bottom w:val="single" w:sz="4" w:space="0" w:color="auto"/>
              <w:right w:val="single" w:sz="4" w:space="0" w:color="auto"/>
            </w:tcBorders>
            <w:shd w:val="clear" w:color="auto" w:fill="DFF0F4" w:themeFill="accent2" w:themeFillTint="33"/>
            <w:textDirection w:val="btLr"/>
            <w:vAlign w:val="center"/>
          </w:tcPr>
          <w:p w:rsidR="00A0779A" w:rsidRDefault="00A0779A" w:rsidP="00090268">
            <w:pPr>
              <w:spacing w:before="0" w:after="0" w:line="240" w:lineRule="auto"/>
              <w:ind w:left="113" w:right="113" w:firstLine="0"/>
              <w:jc w:val="center"/>
            </w:pPr>
            <w:r>
              <w:t>Cel operacyjny 3.6.</w:t>
            </w:r>
          </w:p>
        </w:tc>
        <w:tc>
          <w:tcPr>
            <w:tcW w:w="1229" w:type="pct"/>
            <w:vMerge w:val="restart"/>
            <w:tcBorders>
              <w:top w:val="single" w:sz="4" w:space="0" w:color="auto"/>
              <w:left w:val="single" w:sz="4" w:space="0" w:color="auto"/>
              <w:bottom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r>
              <w:t>Poprawa stanu infrastruktury technicznej</w:t>
            </w:r>
          </w:p>
        </w:tc>
        <w:tc>
          <w:tcPr>
            <w:tcW w:w="2608" w:type="pct"/>
            <w:tcBorders>
              <w:top w:val="single" w:sz="4" w:space="0" w:color="000000"/>
              <w:left w:val="single" w:sz="4" w:space="0" w:color="auto"/>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r>
              <w:t>Kierunek 3.6.1.</w:t>
            </w:r>
          </w:p>
        </w:tc>
      </w:tr>
      <w:tr w:rsidR="00A0779A" w:rsidRPr="000F1F3A" w:rsidTr="00DA25DB">
        <w:trPr>
          <w:cantSplit/>
          <w:trHeight w:val="708"/>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extDirection w:val="btLr"/>
            <w:vAlign w:val="center"/>
          </w:tcPr>
          <w:p w:rsidR="00A0779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Default="00A0779A" w:rsidP="00090268">
            <w:pPr>
              <w:spacing w:before="0" w:after="0" w:line="240" w:lineRule="auto"/>
              <w:ind w:firstLine="0"/>
              <w:jc w:val="center"/>
            </w:pPr>
            <w:r>
              <w:t>Modernizacja dróg publicznych we współpracy z władzami powiatu oraz województwa</w:t>
            </w:r>
          </w:p>
        </w:tc>
      </w:tr>
      <w:tr w:rsidR="00A0779A" w:rsidRPr="000F1F3A" w:rsidTr="00DA25DB">
        <w:trPr>
          <w:cantSplit/>
          <w:trHeight w:val="402"/>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extDirection w:val="btLr"/>
            <w:vAlign w:val="center"/>
          </w:tcPr>
          <w:p w:rsidR="00A0779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r>
              <w:t>Kierunek 3.6.2.</w:t>
            </w:r>
          </w:p>
        </w:tc>
      </w:tr>
      <w:tr w:rsidR="00A0779A" w:rsidRPr="000F1F3A" w:rsidTr="00DA25DB">
        <w:trPr>
          <w:cantSplit/>
          <w:trHeight w:val="841"/>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extDirection w:val="btLr"/>
            <w:vAlign w:val="center"/>
          </w:tcPr>
          <w:p w:rsidR="00A0779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Default="00A0779A" w:rsidP="00090268">
            <w:pPr>
              <w:spacing w:before="0" w:after="0" w:line="240" w:lineRule="auto"/>
              <w:ind w:firstLine="0"/>
              <w:jc w:val="center"/>
            </w:pPr>
            <w:r>
              <w:t>Dofinansowanie do budowy przydomowych oczyszczalni ścieków</w:t>
            </w:r>
          </w:p>
        </w:tc>
      </w:tr>
      <w:tr w:rsidR="00A0779A" w:rsidRPr="000F1F3A" w:rsidTr="00DA25DB">
        <w:trPr>
          <w:cantSplit/>
          <w:trHeight w:val="434"/>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extDirection w:val="btLr"/>
            <w:vAlign w:val="center"/>
          </w:tcPr>
          <w:p w:rsidR="00A0779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r>
              <w:t>Kierunek 3.6.3.</w:t>
            </w:r>
          </w:p>
        </w:tc>
      </w:tr>
      <w:tr w:rsidR="00A0779A" w:rsidRPr="000F1F3A" w:rsidTr="00DA25DB">
        <w:trPr>
          <w:cantSplit/>
          <w:trHeight w:val="691"/>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extDirection w:val="btLr"/>
            <w:vAlign w:val="center"/>
          </w:tcPr>
          <w:p w:rsidR="00A0779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Default="00A0779A" w:rsidP="00090268">
            <w:pPr>
              <w:spacing w:before="0" w:after="0" w:line="240" w:lineRule="auto"/>
              <w:ind w:firstLine="0"/>
              <w:jc w:val="center"/>
            </w:pPr>
            <w:r>
              <w:t>Stała modernizacja i rozbudowa sieci wodno-kanalizacyjnej dopasowanej do potrzeb mieszkańców</w:t>
            </w:r>
          </w:p>
        </w:tc>
      </w:tr>
      <w:tr w:rsidR="00A0779A" w:rsidRPr="000F1F3A" w:rsidTr="00DA25DB">
        <w:trPr>
          <w:cantSplit/>
          <w:trHeight w:val="543"/>
        </w:trPr>
        <w:tc>
          <w:tcPr>
            <w:tcW w:w="729" w:type="pct"/>
            <w:tcBorders>
              <w:left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extDirection w:val="btLr"/>
            <w:vAlign w:val="center"/>
          </w:tcPr>
          <w:p w:rsidR="00A0779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r>
              <w:t>Kierunek 3.6.4.</w:t>
            </w:r>
          </w:p>
        </w:tc>
      </w:tr>
      <w:tr w:rsidR="00A0779A" w:rsidRPr="000F1F3A" w:rsidTr="00DA25DB">
        <w:trPr>
          <w:cantSplit/>
          <w:trHeight w:val="1135"/>
        </w:trPr>
        <w:tc>
          <w:tcPr>
            <w:tcW w:w="729" w:type="pct"/>
            <w:tcBorders>
              <w:left w:val="single" w:sz="4" w:space="0" w:color="000000"/>
              <w:bottom w:val="single" w:sz="4" w:space="0" w:color="000000"/>
              <w:right w:val="single" w:sz="4" w:space="0" w:color="auto"/>
            </w:tcBorders>
            <w:shd w:val="clear" w:color="auto" w:fill="DCDFE5" w:themeFill="text2" w:themeFillTint="33"/>
            <w:tcMar>
              <w:top w:w="0" w:type="dxa"/>
              <w:left w:w="10" w:type="dxa"/>
              <w:bottom w:w="0" w:type="dxa"/>
              <w:right w:w="10" w:type="dxa"/>
            </w:tcMar>
            <w:vAlign w:val="center"/>
          </w:tcPr>
          <w:p w:rsidR="00A0779A" w:rsidRPr="000F1F3A" w:rsidRDefault="00A0779A" w:rsidP="00090268">
            <w:pPr>
              <w:spacing w:before="0" w:after="0" w:line="240" w:lineRule="auto"/>
              <w:ind w:firstLine="0"/>
              <w:jc w:val="center"/>
            </w:pPr>
          </w:p>
        </w:tc>
        <w:tc>
          <w:tcPr>
            <w:tcW w:w="434"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extDirection w:val="btLr"/>
            <w:vAlign w:val="center"/>
          </w:tcPr>
          <w:p w:rsidR="00A0779A" w:rsidRDefault="00A0779A" w:rsidP="00090268">
            <w:pPr>
              <w:spacing w:before="0" w:after="0" w:line="240" w:lineRule="auto"/>
              <w:ind w:left="113" w:right="113" w:firstLine="0"/>
              <w:jc w:val="center"/>
            </w:pPr>
          </w:p>
        </w:tc>
        <w:tc>
          <w:tcPr>
            <w:tcW w:w="1229" w:type="pct"/>
            <w:vMerge/>
            <w:tcBorders>
              <w:top w:val="single" w:sz="4" w:space="0" w:color="auto"/>
              <w:left w:val="single" w:sz="4" w:space="0" w:color="auto"/>
              <w:bottom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A0779A" w:rsidRDefault="00A0779A" w:rsidP="00090268">
            <w:pPr>
              <w:spacing w:before="0" w:after="0" w:line="240" w:lineRule="auto"/>
              <w:ind w:firstLine="0"/>
              <w:jc w:val="center"/>
            </w:pPr>
          </w:p>
        </w:tc>
        <w:tc>
          <w:tcPr>
            <w:tcW w:w="2608"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A0779A" w:rsidRDefault="00A0779A" w:rsidP="00090268">
            <w:pPr>
              <w:spacing w:before="0" w:after="0" w:line="240" w:lineRule="auto"/>
              <w:ind w:firstLine="0"/>
              <w:jc w:val="center"/>
            </w:pPr>
            <w:r>
              <w:t>Poprawa dostępu do sieci internetowej na terenie całej Gminy</w:t>
            </w:r>
          </w:p>
        </w:tc>
      </w:tr>
    </w:tbl>
    <w:p w:rsidR="000C26DD" w:rsidRDefault="000C26DD" w:rsidP="003F4C33">
      <w:pPr>
        <w:spacing w:before="200" w:after="200"/>
        <w:ind w:firstLine="0"/>
        <w:jc w:val="left"/>
        <w:rPr>
          <w:b/>
          <w:bCs/>
          <w:caps/>
          <w:spacing w:val="15"/>
          <w:sz w:val="28"/>
          <w:szCs w:val="22"/>
        </w:rPr>
      </w:pPr>
    </w:p>
    <w:p w:rsidR="00A0779A" w:rsidRDefault="000C26DD" w:rsidP="003F4C33">
      <w:pPr>
        <w:spacing w:before="200" w:after="200"/>
        <w:ind w:firstLine="0"/>
        <w:jc w:val="left"/>
        <w:rPr>
          <w:b/>
          <w:bCs/>
          <w:caps/>
          <w:spacing w:val="15"/>
          <w:sz w:val="28"/>
          <w:szCs w:val="22"/>
        </w:rPr>
      </w:pPr>
      <w:r>
        <w:rPr>
          <w:b/>
          <w:bCs/>
          <w:caps/>
          <w:spacing w:val="15"/>
          <w:sz w:val="28"/>
          <w:szCs w:val="22"/>
        </w:rPr>
        <w:br w:type="page"/>
      </w:r>
    </w:p>
    <w:tbl>
      <w:tblPr>
        <w:tblW w:w="5000" w:type="pct"/>
        <w:tblCellMar>
          <w:left w:w="10" w:type="dxa"/>
          <w:right w:w="10" w:type="dxa"/>
        </w:tblCellMar>
        <w:tblLook w:val="04A0" w:firstRow="1" w:lastRow="0" w:firstColumn="1" w:lastColumn="0" w:noHBand="0" w:noVBand="1"/>
      </w:tblPr>
      <w:tblGrid>
        <w:gridCol w:w="1472"/>
        <w:gridCol w:w="665"/>
        <w:gridCol w:w="2125"/>
        <w:gridCol w:w="4928"/>
      </w:tblGrid>
      <w:tr w:rsidR="00B66E51" w:rsidRPr="000F1F3A" w:rsidTr="00E01C4E">
        <w:trPr>
          <w:trHeight w:val="425"/>
        </w:trPr>
        <w:tc>
          <w:tcPr>
            <w:tcW w:w="801" w:type="pct"/>
            <w:vMerge w:val="restart"/>
            <w:tcBorders>
              <w:top w:val="single" w:sz="4" w:space="0" w:color="000000"/>
              <w:left w:val="single" w:sz="4" w:space="0" w:color="000000"/>
              <w:right w:val="single" w:sz="4" w:space="0" w:color="auto"/>
            </w:tcBorders>
            <w:shd w:val="clear" w:color="auto" w:fill="FFD15D" w:themeFill="accent1" w:themeFillTint="99"/>
            <w:tcMar>
              <w:top w:w="0" w:type="dxa"/>
              <w:left w:w="10" w:type="dxa"/>
              <w:bottom w:w="0" w:type="dxa"/>
              <w:right w:w="10" w:type="dxa"/>
            </w:tcMar>
            <w:textDirection w:val="btLr"/>
            <w:vAlign w:val="center"/>
          </w:tcPr>
          <w:p w:rsidR="00B66E51" w:rsidRPr="000F1F3A" w:rsidRDefault="00B66E51" w:rsidP="005C30FE">
            <w:pPr>
              <w:spacing w:before="0" w:after="0" w:line="240" w:lineRule="auto"/>
              <w:ind w:left="113" w:right="113" w:firstLine="0"/>
              <w:jc w:val="center"/>
              <w:rPr>
                <w:b/>
              </w:rPr>
            </w:pPr>
            <w:r w:rsidRPr="000F1F3A">
              <w:rPr>
                <w:b/>
              </w:rPr>
              <w:lastRenderedPageBreak/>
              <w:t>CEL STRATEGICZNY I</w:t>
            </w:r>
            <w:r>
              <w:rPr>
                <w:b/>
              </w:rPr>
              <w:t>V</w:t>
            </w:r>
          </w:p>
          <w:p w:rsidR="00B66E51" w:rsidRPr="000F1F3A" w:rsidRDefault="00B66E51" w:rsidP="005C30FE">
            <w:pPr>
              <w:spacing w:before="0" w:after="0" w:line="240" w:lineRule="auto"/>
              <w:ind w:left="113" w:right="113" w:firstLine="0"/>
              <w:jc w:val="center"/>
            </w:pPr>
            <w:r>
              <w:rPr>
                <w:b/>
              </w:rPr>
              <w:t>Ochrona i kształtowanie środowiska naturalnego</w:t>
            </w:r>
          </w:p>
        </w:tc>
        <w:tc>
          <w:tcPr>
            <w:tcW w:w="362" w:type="pct"/>
            <w:vMerge w:val="restart"/>
            <w:tcBorders>
              <w:top w:val="single" w:sz="4" w:space="0" w:color="auto"/>
              <w:left w:val="single" w:sz="4" w:space="0" w:color="auto"/>
              <w:right w:val="single" w:sz="4" w:space="0" w:color="auto"/>
            </w:tcBorders>
            <w:shd w:val="clear" w:color="auto" w:fill="FFEFC9" w:themeFill="accent1" w:themeFillTint="33"/>
            <w:textDirection w:val="btLr"/>
            <w:vAlign w:val="center"/>
          </w:tcPr>
          <w:p w:rsidR="00B66E51" w:rsidRPr="000F1F3A" w:rsidRDefault="00B66E51" w:rsidP="005C30FE">
            <w:pPr>
              <w:spacing w:before="0" w:after="0" w:line="240" w:lineRule="auto"/>
              <w:ind w:left="113" w:right="113" w:firstLine="0"/>
              <w:jc w:val="center"/>
            </w:pPr>
            <w:r>
              <w:t>Cel operacyjny 4</w:t>
            </w:r>
            <w:r w:rsidRPr="000F1F3A">
              <w:t>.1</w:t>
            </w:r>
          </w:p>
        </w:tc>
        <w:tc>
          <w:tcPr>
            <w:tcW w:w="1156" w:type="pct"/>
            <w:vMerge w:val="restart"/>
            <w:tcBorders>
              <w:top w:val="single" w:sz="4" w:space="0" w:color="000000"/>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r>
              <w:t>Monitoring stanu środowiska</w:t>
            </w:r>
          </w:p>
        </w:tc>
        <w:tc>
          <w:tcPr>
            <w:tcW w:w="2681"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r>
              <w:t>Kierunek 4</w:t>
            </w:r>
            <w:r w:rsidRPr="000F1F3A">
              <w:t>.1.1.</w:t>
            </w:r>
          </w:p>
        </w:tc>
      </w:tr>
      <w:tr w:rsidR="00B66E51" w:rsidRPr="000F1F3A" w:rsidTr="00F83FBD">
        <w:trPr>
          <w:trHeight w:val="545"/>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B66E51" w:rsidRPr="000F1F3A" w:rsidRDefault="00B66E51" w:rsidP="005C30FE">
            <w:pPr>
              <w:spacing w:before="0" w:after="0" w:line="240" w:lineRule="auto"/>
              <w:ind w:firstLine="0"/>
              <w:jc w:val="center"/>
            </w:pPr>
          </w:p>
        </w:tc>
        <w:tc>
          <w:tcPr>
            <w:tcW w:w="362" w:type="pct"/>
            <w:vMerge/>
            <w:tcBorders>
              <w:left w:val="single" w:sz="4" w:space="0" w:color="auto"/>
              <w:right w:val="single" w:sz="4" w:space="0" w:color="auto"/>
            </w:tcBorders>
            <w:shd w:val="clear" w:color="auto" w:fill="FFEFC9" w:themeFill="accent1" w:themeFillTint="33"/>
            <w:textDirection w:val="btLr"/>
            <w:vAlign w:val="center"/>
          </w:tcPr>
          <w:p w:rsidR="00B66E51" w:rsidRPr="000F1F3A" w:rsidRDefault="00B66E51" w:rsidP="005C30FE">
            <w:pPr>
              <w:spacing w:before="0" w:after="0" w:line="240" w:lineRule="auto"/>
              <w:ind w:left="113" w:right="113" w:firstLine="0"/>
              <w:jc w:val="center"/>
            </w:pPr>
          </w:p>
        </w:tc>
        <w:tc>
          <w:tcPr>
            <w:tcW w:w="1156"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r>
              <w:t>Prowadzenie pomiarów jakości powietrza</w:t>
            </w:r>
          </w:p>
        </w:tc>
      </w:tr>
      <w:tr w:rsidR="00B66E51" w:rsidRPr="000F1F3A" w:rsidTr="00E01C4E">
        <w:trPr>
          <w:trHeight w:val="358"/>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B66E51" w:rsidRPr="000F1F3A" w:rsidRDefault="00B66E51" w:rsidP="005C30FE">
            <w:pPr>
              <w:spacing w:before="0" w:after="0" w:line="240" w:lineRule="auto"/>
              <w:ind w:firstLine="0"/>
              <w:jc w:val="center"/>
            </w:pPr>
          </w:p>
        </w:tc>
        <w:tc>
          <w:tcPr>
            <w:tcW w:w="362" w:type="pct"/>
            <w:vMerge/>
            <w:tcBorders>
              <w:left w:val="single" w:sz="4" w:space="0" w:color="auto"/>
              <w:right w:val="single" w:sz="4" w:space="0" w:color="auto"/>
            </w:tcBorders>
            <w:shd w:val="clear" w:color="auto" w:fill="FFEFC9" w:themeFill="accent1" w:themeFillTint="33"/>
            <w:textDirection w:val="btLr"/>
            <w:vAlign w:val="center"/>
          </w:tcPr>
          <w:p w:rsidR="00B66E51" w:rsidRPr="000F1F3A" w:rsidRDefault="00B66E51" w:rsidP="005C30FE">
            <w:pPr>
              <w:spacing w:before="0" w:after="0" w:line="240" w:lineRule="auto"/>
              <w:ind w:left="113" w:right="113" w:firstLine="0"/>
              <w:jc w:val="center"/>
            </w:pPr>
          </w:p>
        </w:tc>
        <w:tc>
          <w:tcPr>
            <w:tcW w:w="1156"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r w:rsidRPr="000F1F3A">
              <w:t xml:space="preserve">Kierunek </w:t>
            </w:r>
            <w:r>
              <w:t>4</w:t>
            </w:r>
            <w:r w:rsidRPr="000F1F3A">
              <w:t>.1.2.</w:t>
            </w:r>
          </w:p>
        </w:tc>
      </w:tr>
      <w:tr w:rsidR="00B66E51" w:rsidRPr="000F1F3A" w:rsidTr="008C664F">
        <w:trPr>
          <w:trHeight w:val="606"/>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B66E51" w:rsidRPr="000F1F3A" w:rsidRDefault="00B66E51" w:rsidP="005C30FE">
            <w:pPr>
              <w:spacing w:before="0" w:after="0" w:line="240" w:lineRule="auto"/>
              <w:ind w:firstLine="0"/>
              <w:jc w:val="center"/>
            </w:pPr>
          </w:p>
        </w:tc>
        <w:tc>
          <w:tcPr>
            <w:tcW w:w="362" w:type="pct"/>
            <w:vMerge/>
            <w:tcBorders>
              <w:left w:val="single" w:sz="4" w:space="0" w:color="auto"/>
              <w:right w:val="single" w:sz="4" w:space="0" w:color="auto"/>
            </w:tcBorders>
            <w:shd w:val="clear" w:color="auto" w:fill="FFEFC9" w:themeFill="accent1" w:themeFillTint="33"/>
            <w:textDirection w:val="btLr"/>
            <w:vAlign w:val="center"/>
          </w:tcPr>
          <w:p w:rsidR="00B66E51" w:rsidRPr="000F1F3A" w:rsidRDefault="00B66E51" w:rsidP="005C30FE">
            <w:pPr>
              <w:spacing w:before="0" w:after="0" w:line="240" w:lineRule="auto"/>
              <w:ind w:left="113" w:right="113" w:firstLine="0"/>
              <w:jc w:val="center"/>
            </w:pPr>
          </w:p>
        </w:tc>
        <w:tc>
          <w:tcPr>
            <w:tcW w:w="1156"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r>
              <w:t xml:space="preserve">Kontrola segregacji odpadów pochodzących </w:t>
            </w:r>
            <w:r>
              <w:br/>
              <w:t>z gospodarstw domowych oraz lokali handlowo-usługowych</w:t>
            </w:r>
          </w:p>
        </w:tc>
      </w:tr>
      <w:tr w:rsidR="00B66E51" w:rsidRPr="000F1F3A" w:rsidTr="00E01C4E">
        <w:trPr>
          <w:trHeight w:val="392"/>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B66E51" w:rsidRPr="000F1F3A" w:rsidRDefault="00B66E51" w:rsidP="005C30FE">
            <w:pPr>
              <w:spacing w:before="0" w:after="0" w:line="240" w:lineRule="auto"/>
              <w:ind w:firstLine="0"/>
              <w:jc w:val="center"/>
            </w:pPr>
          </w:p>
        </w:tc>
        <w:tc>
          <w:tcPr>
            <w:tcW w:w="362" w:type="pct"/>
            <w:vMerge/>
            <w:tcBorders>
              <w:left w:val="single" w:sz="4" w:space="0" w:color="auto"/>
              <w:right w:val="single" w:sz="4" w:space="0" w:color="auto"/>
            </w:tcBorders>
            <w:shd w:val="clear" w:color="auto" w:fill="FFEFC9" w:themeFill="accent1" w:themeFillTint="33"/>
            <w:textDirection w:val="btLr"/>
            <w:vAlign w:val="center"/>
          </w:tcPr>
          <w:p w:rsidR="00B66E51" w:rsidRPr="000F1F3A" w:rsidRDefault="00B66E51" w:rsidP="005C30FE">
            <w:pPr>
              <w:spacing w:before="0" w:after="0" w:line="240" w:lineRule="auto"/>
              <w:ind w:left="113" w:right="113" w:firstLine="0"/>
              <w:jc w:val="center"/>
            </w:pPr>
          </w:p>
        </w:tc>
        <w:tc>
          <w:tcPr>
            <w:tcW w:w="1156"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B66E51" w:rsidRDefault="00B66E51" w:rsidP="005C30FE">
            <w:pPr>
              <w:spacing w:before="0" w:after="0" w:line="240" w:lineRule="auto"/>
              <w:ind w:firstLine="0"/>
              <w:jc w:val="center"/>
            </w:pPr>
            <w:r>
              <w:t>Kierunek 4.1.3.</w:t>
            </w:r>
          </w:p>
        </w:tc>
      </w:tr>
      <w:tr w:rsidR="00B66E51" w:rsidRPr="000F1F3A" w:rsidTr="008C664F">
        <w:trPr>
          <w:trHeight w:val="867"/>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B66E51" w:rsidRPr="000F1F3A" w:rsidRDefault="00B66E51" w:rsidP="005C30FE">
            <w:pPr>
              <w:spacing w:before="0" w:after="0" w:line="240" w:lineRule="auto"/>
              <w:ind w:firstLine="0"/>
              <w:jc w:val="center"/>
            </w:pPr>
          </w:p>
        </w:tc>
        <w:tc>
          <w:tcPr>
            <w:tcW w:w="362" w:type="pct"/>
            <w:vMerge/>
            <w:tcBorders>
              <w:left w:val="single" w:sz="4" w:space="0" w:color="auto"/>
              <w:bottom w:val="nil"/>
              <w:right w:val="single" w:sz="4" w:space="0" w:color="auto"/>
            </w:tcBorders>
            <w:shd w:val="clear" w:color="auto" w:fill="FFEFC9" w:themeFill="accent1" w:themeFillTint="33"/>
            <w:textDirection w:val="btLr"/>
            <w:vAlign w:val="center"/>
          </w:tcPr>
          <w:p w:rsidR="00B66E51" w:rsidRPr="000F1F3A" w:rsidRDefault="00B66E51" w:rsidP="005C30FE">
            <w:pPr>
              <w:spacing w:before="0" w:after="0" w:line="240" w:lineRule="auto"/>
              <w:ind w:left="113" w:right="113" w:firstLine="0"/>
              <w:jc w:val="center"/>
            </w:pPr>
          </w:p>
        </w:tc>
        <w:tc>
          <w:tcPr>
            <w:tcW w:w="1156" w:type="pct"/>
            <w:vMerge/>
            <w:tcBorders>
              <w:left w:val="single" w:sz="4" w:space="0" w:color="auto"/>
              <w:bottom w:val="nil"/>
              <w:right w:val="single" w:sz="4" w:space="0" w:color="000000"/>
            </w:tcBorders>
            <w:shd w:val="clear" w:color="auto" w:fill="FFEFC9" w:themeFill="accent1"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p>
        </w:tc>
        <w:tc>
          <w:tcPr>
            <w:tcW w:w="2681" w:type="pc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rsidR="00B66E51" w:rsidRDefault="00B66E51" w:rsidP="005C30FE">
            <w:pPr>
              <w:spacing w:before="0" w:after="0" w:line="240" w:lineRule="auto"/>
              <w:ind w:firstLine="0"/>
              <w:jc w:val="center"/>
            </w:pPr>
            <w:r>
              <w:t xml:space="preserve">Wyposażenie miejsc, najczęściej uczęszczanych przez mieszkańców </w:t>
            </w:r>
            <w:r w:rsidR="00BB42C0">
              <w:br/>
            </w:r>
            <w:r>
              <w:t>i turystów, w kosze na śmieci</w:t>
            </w:r>
            <w:r w:rsidR="00E90563">
              <w:t xml:space="preserve"> oraz systematyczne ich opróżnianie</w:t>
            </w:r>
          </w:p>
        </w:tc>
      </w:tr>
      <w:tr w:rsidR="00B66E51" w:rsidRPr="000F1F3A" w:rsidTr="00E01C4E">
        <w:trPr>
          <w:trHeight w:val="422"/>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B66E51" w:rsidRPr="000F1F3A" w:rsidRDefault="00B66E51" w:rsidP="005C30FE">
            <w:pPr>
              <w:spacing w:before="0" w:after="0" w:line="240" w:lineRule="auto"/>
              <w:ind w:firstLine="0"/>
              <w:jc w:val="center"/>
            </w:pPr>
          </w:p>
        </w:tc>
        <w:tc>
          <w:tcPr>
            <w:tcW w:w="362" w:type="pct"/>
            <w:vMerge w:val="restart"/>
            <w:tcBorders>
              <w:top w:val="single" w:sz="4" w:space="0" w:color="auto"/>
              <w:left w:val="single" w:sz="4" w:space="0" w:color="auto"/>
              <w:right w:val="single" w:sz="4" w:space="0" w:color="auto"/>
            </w:tcBorders>
            <w:shd w:val="clear" w:color="auto" w:fill="DFF0F4" w:themeFill="accent2" w:themeFillTint="33"/>
            <w:textDirection w:val="btLr"/>
            <w:vAlign w:val="center"/>
          </w:tcPr>
          <w:p w:rsidR="00B66E51" w:rsidRPr="000F1F3A" w:rsidRDefault="00B66E51" w:rsidP="005C30FE">
            <w:pPr>
              <w:spacing w:before="0" w:after="0" w:line="240" w:lineRule="auto"/>
              <w:ind w:left="113" w:right="113" w:firstLine="0"/>
              <w:jc w:val="center"/>
            </w:pPr>
            <w:r>
              <w:t>Cel operacyjny 4</w:t>
            </w:r>
            <w:r w:rsidRPr="000F1F3A">
              <w:t>.2.</w:t>
            </w:r>
          </w:p>
        </w:tc>
        <w:tc>
          <w:tcPr>
            <w:tcW w:w="1156" w:type="pct"/>
            <w:vMerge w:val="restart"/>
            <w:tcBorders>
              <w:top w:val="single" w:sz="4" w:space="0" w:color="000000"/>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r>
              <w:t>Promocja działań proekologicznych</w:t>
            </w:r>
          </w:p>
        </w:tc>
        <w:tc>
          <w:tcPr>
            <w:tcW w:w="2681"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r w:rsidRPr="000F1F3A">
              <w:t xml:space="preserve">Kierunek </w:t>
            </w:r>
            <w:r>
              <w:t>4</w:t>
            </w:r>
            <w:r w:rsidRPr="000F1F3A">
              <w:t>.2.1</w:t>
            </w:r>
          </w:p>
        </w:tc>
      </w:tr>
      <w:tr w:rsidR="00B66E51" w:rsidRPr="000F1F3A" w:rsidTr="008C664F">
        <w:trPr>
          <w:trHeight w:val="590"/>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B66E51" w:rsidRPr="000F1F3A" w:rsidRDefault="00B66E51" w:rsidP="005C30FE">
            <w:pPr>
              <w:spacing w:before="0" w:after="0" w:line="240" w:lineRule="auto"/>
              <w:ind w:firstLine="0"/>
              <w:jc w:val="center"/>
            </w:pPr>
          </w:p>
        </w:tc>
        <w:tc>
          <w:tcPr>
            <w:tcW w:w="362" w:type="pct"/>
            <w:vMerge/>
            <w:tcBorders>
              <w:left w:val="single" w:sz="4" w:space="0" w:color="auto"/>
              <w:right w:val="single" w:sz="4" w:space="0" w:color="auto"/>
            </w:tcBorders>
            <w:shd w:val="clear" w:color="auto" w:fill="DFF0F4" w:themeFill="accent2" w:themeFillTint="33"/>
            <w:textDirection w:val="btLr"/>
            <w:vAlign w:val="center"/>
          </w:tcPr>
          <w:p w:rsidR="00B66E51" w:rsidRPr="000F1F3A" w:rsidRDefault="00B66E51" w:rsidP="005C30FE">
            <w:pPr>
              <w:spacing w:before="0" w:after="0" w:line="240" w:lineRule="auto"/>
              <w:ind w:left="113" w:right="113" w:firstLine="0"/>
              <w:jc w:val="center"/>
            </w:pPr>
          </w:p>
        </w:tc>
        <w:tc>
          <w:tcPr>
            <w:tcW w:w="1156" w:type="pct"/>
            <w:vMerge/>
            <w:tcBorders>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r>
              <w:t>Promowanie zasad segregacji odpadów na terenie Gminy</w:t>
            </w:r>
          </w:p>
        </w:tc>
      </w:tr>
      <w:tr w:rsidR="00B66E51" w:rsidRPr="000F1F3A" w:rsidTr="00E01C4E">
        <w:trPr>
          <w:trHeight w:val="380"/>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B66E51" w:rsidRPr="000F1F3A" w:rsidRDefault="00B66E51" w:rsidP="005C30FE">
            <w:pPr>
              <w:spacing w:before="0" w:after="0" w:line="240" w:lineRule="auto"/>
              <w:ind w:firstLine="0"/>
              <w:jc w:val="center"/>
            </w:pPr>
          </w:p>
        </w:tc>
        <w:tc>
          <w:tcPr>
            <w:tcW w:w="362" w:type="pct"/>
            <w:vMerge/>
            <w:tcBorders>
              <w:left w:val="single" w:sz="4" w:space="0" w:color="auto"/>
              <w:right w:val="single" w:sz="4" w:space="0" w:color="auto"/>
            </w:tcBorders>
            <w:shd w:val="clear" w:color="auto" w:fill="DFF0F4" w:themeFill="accent2" w:themeFillTint="33"/>
            <w:textDirection w:val="btLr"/>
            <w:vAlign w:val="center"/>
          </w:tcPr>
          <w:p w:rsidR="00B66E51" w:rsidRPr="000F1F3A" w:rsidRDefault="00B66E51" w:rsidP="005C30FE">
            <w:pPr>
              <w:spacing w:before="0" w:after="0" w:line="240" w:lineRule="auto"/>
              <w:ind w:left="113" w:right="113" w:firstLine="0"/>
              <w:jc w:val="center"/>
            </w:pPr>
          </w:p>
        </w:tc>
        <w:tc>
          <w:tcPr>
            <w:tcW w:w="1156" w:type="pct"/>
            <w:vMerge/>
            <w:tcBorders>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r w:rsidRPr="000F1F3A">
              <w:t xml:space="preserve">Kierunek </w:t>
            </w:r>
            <w:r>
              <w:t>4</w:t>
            </w:r>
            <w:r w:rsidRPr="000F1F3A">
              <w:t>.2.2.</w:t>
            </w:r>
          </w:p>
        </w:tc>
      </w:tr>
      <w:tr w:rsidR="00B66E51" w:rsidRPr="000F1F3A" w:rsidTr="008C664F">
        <w:trPr>
          <w:trHeight w:val="550"/>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B66E51" w:rsidRPr="000F1F3A" w:rsidRDefault="00B66E51" w:rsidP="005C30FE">
            <w:pPr>
              <w:spacing w:before="0" w:after="0" w:line="240" w:lineRule="auto"/>
              <w:ind w:firstLine="0"/>
              <w:jc w:val="center"/>
            </w:pPr>
          </w:p>
        </w:tc>
        <w:tc>
          <w:tcPr>
            <w:tcW w:w="362" w:type="pct"/>
            <w:vMerge/>
            <w:tcBorders>
              <w:left w:val="single" w:sz="4" w:space="0" w:color="auto"/>
              <w:right w:val="single" w:sz="4" w:space="0" w:color="auto"/>
            </w:tcBorders>
            <w:shd w:val="clear" w:color="auto" w:fill="DFF0F4" w:themeFill="accent2" w:themeFillTint="33"/>
            <w:textDirection w:val="btLr"/>
            <w:vAlign w:val="center"/>
          </w:tcPr>
          <w:p w:rsidR="00B66E51" w:rsidRPr="000F1F3A" w:rsidRDefault="00B66E51" w:rsidP="005C30FE">
            <w:pPr>
              <w:spacing w:before="0" w:after="0" w:line="240" w:lineRule="auto"/>
              <w:ind w:left="113" w:right="113" w:firstLine="0"/>
              <w:jc w:val="center"/>
            </w:pPr>
          </w:p>
        </w:tc>
        <w:tc>
          <w:tcPr>
            <w:tcW w:w="1156" w:type="pct"/>
            <w:vMerge/>
            <w:tcBorders>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6E51" w:rsidRPr="000F1F3A" w:rsidRDefault="004B0AD5" w:rsidP="005C30FE">
            <w:pPr>
              <w:spacing w:before="0" w:after="0" w:line="240" w:lineRule="auto"/>
              <w:ind w:firstLine="0"/>
              <w:jc w:val="center"/>
            </w:pPr>
            <w:r>
              <w:t>Edukacja na temat</w:t>
            </w:r>
            <w:r w:rsidR="00B66E51">
              <w:t xml:space="preserve"> odnawialnych źródeł energii</w:t>
            </w:r>
            <w:r w:rsidR="00BB42C0">
              <w:t xml:space="preserve"> i ich rozwój</w:t>
            </w:r>
          </w:p>
        </w:tc>
      </w:tr>
      <w:tr w:rsidR="00B66E51" w:rsidRPr="000F1F3A" w:rsidTr="00E01C4E">
        <w:trPr>
          <w:trHeight w:val="407"/>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B66E51" w:rsidRPr="000F1F3A" w:rsidRDefault="00B66E51" w:rsidP="005C30FE">
            <w:pPr>
              <w:spacing w:before="0" w:after="0" w:line="240" w:lineRule="auto"/>
              <w:ind w:firstLine="0"/>
              <w:jc w:val="center"/>
            </w:pPr>
          </w:p>
        </w:tc>
        <w:tc>
          <w:tcPr>
            <w:tcW w:w="362" w:type="pct"/>
            <w:vMerge/>
            <w:tcBorders>
              <w:left w:val="single" w:sz="4" w:space="0" w:color="auto"/>
              <w:right w:val="single" w:sz="4" w:space="0" w:color="auto"/>
            </w:tcBorders>
            <w:shd w:val="clear" w:color="auto" w:fill="DFF0F4" w:themeFill="accent2" w:themeFillTint="33"/>
            <w:textDirection w:val="btLr"/>
            <w:vAlign w:val="center"/>
          </w:tcPr>
          <w:p w:rsidR="00B66E51" w:rsidRPr="000F1F3A" w:rsidRDefault="00B66E51" w:rsidP="005C30FE">
            <w:pPr>
              <w:spacing w:before="0" w:after="0" w:line="240" w:lineRule="auto"/>
              <w:ind w:left="113" w:right="113" w:firstLine="0"/>
              <w:jc w:val="center"/>
            </w:pPr>
          </w:p>
        </w:tc>
        <w:tc>
          <w:tcPr>
            <w:tcW w:w="1156" w:type="pct"/>
            <w:vMerge/>
            <w:tcBorders>
              <w:left w:val="single" w:sz="4" w:space="0" w:color="auto"/>
              <w:right w:val="single" w:sz="4" w:space="0" w:color="000000"/>
            </w:tcBorders>
            <w:shd w:val="clear" w:color="auto" w:fill="DFF0F4" w:themeFill="accent2"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B66E51" w:rsidRDefault="00B66E51" w:rsidP="005C30FE">
            <w:pPr>
              <w:spacing w:before="0" w:after="0" w:line="240" w:lineRule="auto"/>
              <w:ind w:firstLine="0"/>
              <w:jc w:val="center"/>
            </w:pPr>
            <w:r>
              <w:t>Kierunek 4.2.3.</w:t>
            </w:r>
          </w:p>
        </w:tc>
      </w:tr>
      <w:tr w:rsidR="00B66E51" w:rsidRPr="000F1F3A" w:rsidTr="008C664F">
        <w:trPr>
          <w:trHeight w:val="550"/>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B66E51" w:rsidRPr="000F1F3A" w:rsidRDefault="00B66E51" w:rsidP="005C30FE">
            <w:pPr>
              <w:spacing w:before="0" w:after="0" w:line="240" w:lineRule="auto"/>
              <w:ind w:firstLine="0"/>
              <w:jc w:val="center"/>
            </w:pPr>
          </w:p>
        </w:tc>
        <w:tc>
          <w:tcPr>
            <w:tcW w:w="362" w:type="pct"/>
            <w:vMerge/>
            <w:tcBorders>
              <w:left w:val="single" w:sz="4" w:space="0" w:color="auto"/>
              <w:bottom w:val="single" w:sz="4" w:space="0" w:color="auto"/>
              <w:right w:val="single" w:sz="4" w:space="0" w:color="auto"/>
            </w:tcBorders>
            <w:shd w:val="clear" w:color="auto" w:fill="DFF0F4" w:themeFill="accent2" w:themeFillTint="33"/>
            <w:textDirection w:val="btLr"/>
            <w:vAlign w:val="center"/>
          </w:tcPr>
          <w:p w:rsidR="00B66E51" w:rsidRPr="000F1F3A" w:rsidRDefault="00B66E51" w:rsidP="005C30FE">
            <w:pPr>
              <w:spacing w:before="0" w:after="0" w:line="240" w:lineRule="auto"/>
              <w:ind w:left="113" w:right="113" w:firstLine="0"/>
              <w:jc w:val="center"/>
            </w:pPr>
          </w:p>
        </w:tc>
        <w:tc>
          <w:tcPr>
            <w:tcW w:w="1156" w:type="pct"/>
            <w:vMerge/>
            <w:tcBorders>
              <w:left w:val="single" w:sz="4" w:space="0" w:color="auto"/>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6E51" w:rsidRDefault="00B66E51" w:rsidP="005C30FE">
            <w:pPr>
              <w:spacing w:before="0" w:after="0" w:line="240" w:lineRule="auto"/>
              <w:ind w:firstLine="0"/>
              <w:jc w:val="center"/>
            </w:pPr>
            <w:r>
              <w:t>Prowadzenie działań wspierających wdrażanie technologii chroniących jakość środowiska</w:t>
            </w:r>
          </w:p>
        </w:tc>
      </w:tr>
      <w:tr w:rsidR="00B66E51" w:rsidRPr="000F1F3A" w:rsidTr="00E01C4E">
        <w:trPr>
          <w:trHeight w:val="412"/>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B66E51" w:rsidRPr="000F1F3A" w:rsidRDefault="00B66E51" w:rsidP="005C30FE">
            <w:pPr>
              <w:spacing w:before="0" w:after="0" w:line="240" w:lineRule="auto"/>
              <w:ind w:firstLine="0"/>
              <w:jc w:val="center"/>
            </w:pPr>
          </w:p>
        </w:tc>
        <w:tc>
          <w:tcPr>
            <w:tcW w:w="362" w:type="pct"/>
            <w:vMerge w:val="restart"/>
            <w:tcBorders>
              <w:top w:val="single" w:sz="4" w:space="0" w:color="auto"/>
              <w:left w:val="single" w:sz="4" w:space="0" w:color="auto"/>
              <w:right w:val="single" w:sz="4" w:space="0" w:color="auto"/>
            </w:tcBorders>
            <w:shd w:val="clear" w:color="auto" w:fill="FFEFC9" w:themeFill="accent1" w:themeFillTint="33"/>
            <w:textDirection w:val="btLr"/>
            <w:vAlign w:val="center"/>
          </w:tcPr>
          <w:p w:rsidR="00B66E51" w:rsidRPr="000F1F3A" w:rsidRDefault="00B66E51" w:rsidP="005C30FE">
            <w:pPr>
              <w:spacing w:before="0" w:after="0" w:line="240" w:lineRule="auto"/>
              <w:ind w:left="113" w:right="113" w:firstLine="0"/>
              <w:jc w:val="center"/>
            </w:pPr>
            <w:r>
              <w:t>Cel operacyjny 4</w:t>
            </w:r>
            <w:r w:rsidRPr="000F1F3A">
              <w:t>.3.</w:t>
            </w:r>
          </w:p>
        </w:tc>
        <w:tc>
          <w:tcPr>
            <w:tcW w:w="1156" w:type="pct"/>
            <w:vMerge w:val="restart"/>
            <w:tcBorders>
              <w:top w:val="single" w:sz="4" w:space="0" w:color="000000"/>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r>
              <w:t>Dostosowanie do zmieniających się warunków klimatycznych</w:t>
            </w:r>
          </w:p>
        </w:tc>
        <w:tc>
          <w:tcPr>
            <w:tcW w:w="2681"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r w:rsidRPr="000F1F3A">
              <w:t xml:space="preserve">Kierunek </w:t>
            </w:r>
            <w:r>
              <w:t>4</w:t>
            </w:r>
            <w:r w:rsidRPr="000F1F3A">
              <w:t>.3.1.</w:t>
            </w:r>
          </w:p>
        </w:tc>
      </w:tr>
      <w:tr w:rsidR="00B66E51" w:rsidRPr="000F1F3A" w:rsidTr="008C664F">
        <w:trPr>
          <w:trHeight w:val="542"/>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B66E51" w:rsidRPr="000F1F3A" w:rsidRDefault="00B66E51" w:rsidP="005C30FE">
            <w:pPr>
              <w:spacing w:before="0" w:after="0" w:line="240" w:lineRule="auto"/>
              <w:ind w:firstLine="0"/>
              <w:jc w:val="center"/>
            </w:pPr>
          </w:p>
        </w:tc>
        <w:tc>
          <w:tcPr>
            <w:tcW w:w="362" w:type="pct"/>
            <w:vMerge/>
            <w:tcBorders>
              <w:left w:val="single" w:sz="4" w:space="0" w:color="auto"/>
              <w:right w:val="single" w:sz="4" w:space="0" w:color="auto"/>
            </w:tcBorders>
            <w:shd w:val="clear" w:color="auto" w:fill="FFEFC9" w:themeFill="accent1" w:themeFillTint="33"/>
            <w:vAlign w:val="center"/>
          </w:tcPr>
          <w:p w:rsidR="00B66E51" w:rsidRPr="000F1F3A" w:rsidRDefault="00B66E51" w:rsidP="005C30FE">
            <w:pPr>
              <w:spacing w:before="0" w:after="0" w:line="240" w:lineRule="auto"/>
              <w:ind w:firstLine="0"/>
              <w:jc w:val="center"/>
            </w:pPr>
          </w:p>
        </w:tc>
        <w:tc>
          <w:tcPr>
            <w:tcW w:w="1156"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r>
              <w:t>Zastosowanie energooszczędnych sposobów oświetlenia w przestrzeni publicznej</w:t>
            </w:r>
          </w:p>
        </w:tc>
      </w:tr>
      <w:tr w:rsidR="00B66E51" w:rsidRPr="000F1F3A" w:rsidTr="00E01C4E">
        <w:trPr>
          <w:trHeight w:val="489"/>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B66E51" w:rsidRPr="000F1F3A" w:rsidRDefault="00B66E51" w:rsidP="005C30FE">
            <w:pPr>
              <w:spacing w:before="0" w:after="0" w:line="240" w:lineRule="auto"/>
              <w:ind w:firstLine="0"/>
              <w:jc w:val="center"/>
            </w:pPr>
          </w:p>
        </w:tc>
        <w:tc>
          <w:tcPr>
            <w:tcW w:w="362" w:type="pct"/>
            <w:vMerge/>
            <w:tcBorders>
              <w:left w:val="single" w:sz="4" w:space="0" w:color="auto"/>
              <w:right w:val="single" w:sz="4" w:space="0" w:color="auto"/>
            </w:tcBorders>
            <w:shd w:val="clear" w:color="auto" w:fill="FFEFC9" w:themeFill="accent1" w:themeFillTint="33"/>
            <w:vAlign w:val="center"/>
          </w:tcPr>
          <w:p w:rsidR="00B66E51" w:rsidRPr="000F1F3A" w:rsidRDefault="00B66E51" w:rsidP="005C30FE">
            <w:pPr>
              <w:spacing w:before="0" w:after="0" w:line="240" w:lineRule="auto"/>
              <w:ind w:firstLine="0"/>
              <w:jc w:val="center"/>
            </w:pPr>
          </w:p>
        </w:tc>
        <w:tc>
          <w:tcPr>
            <w:tcW w:w="1156" w:type="pct"/>
            <w:vMerge/>
            <w:tcBorders>
              <w:left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FFEFC9" w:themeFill="accent1"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r w:rsidRPr="000F1F3A">
              <w:t xml:space="preserve">Kierunek </w:t>
            </w:r>
            <w:r>
              <w:t>4</w:t>
            </w:r>
            <w:r w:rsidRPr="000F1F3A">
              <w:t>.3.2.</w:t>
            </w:r>
          </w:p>
        </w:tc>
      </w:tr>
      <w:tr w:rsidR="00B66E51" w:rsidRPr="000F1F3A" w:rsidTr="00F83FBD">
        <w:trPr>
          <w:trHeight w:val="528"/>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B66E51" w:rsidRPr="000F1F3A" w:rsidRDefault="00B66E51" w:rsidP="005C30FE">
            <w:pPr>
              <w:spacing w:before="0" w:after="0" w:line="240" w:lineRule="auto"/>
              <w:ind w:firstLine="0"/>
              <w:jc w:val="center"/>
            </w:pPr>
          </w:p>
        </w:tc>
        <w:tc>
          <w:tcPr>
            <w:tcW w:w="362" w:type="pct"/>
            <w:vMerge/>
            <w:tcBorders>
              <w:left w:val="single" w:sz="4" w:space="0" w:color="auto"/>
              <w:bottom w:val="single" w:sz="4" w:space="0" w:color="auto"/>
              <w:right w:val="single" w:sz="4" w:space="0" w:color="auto"/>
            </w:tcBorders>
            <w:shd w:val="clear" w:color="auto" w:fill="FFEFC9" w:themeFill="accent1" w:themeFillTint="33"/>
            <w:vAlign w:val="center"/>
          </w:tcPr>
          <w:p w:rsidR="00B66E51" w:rsidRPr="000F1F3A" w:rsidRDefault="00B66E51" w:rsidP="005C30FE">
            <w:pPr>
              <w:spacing w:before="0" w:after="0" w:line="240" w:lineRule="auto"/>
              <w:ind w:firstLine="0"/>
              <w:jc w:val="center"/>
            </w:pPr>
          </w:p>
        </w:tc>
        <w:tc>
          <w:tcPr>
            <w:tcW w:w="1156" w:type="pct"/>
            <w:vMerge/>
            <w:tcBorders>
              <w:left w:val="single" w:sz="4" w:space="0" w:color="auto"/>
              <w:bottom w:val="single" w:sz="4" w:space="0" w:color="auto"/>
              <w:right w:val="single" w:sz="4" w:space="0" w:color="000000"/>
            </w:tcBorders>
            <w:shd w:val="clear" w:color="auto" w:fill="FFEFC9" w:themeFill="accent1" w:themeFillTint="33"/>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p>
        </w:tc>
        <w:tc>
          <w:tcPr>
            <w:tcW w:w="2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66E51" w:rsidRPr="000F1F3A" w:rsidRDefault="00B66E51" w:rsidP="005C30FE">
            <w:pPr>
              <w:spacing w:before="0" w:after="0" w:line="240" w:lineRule="auto"/>
              <w:ind w:firstLine="0"/>
              <w:jc w:val="center"/>
            </w:pPr>
            <w:r>
              <w:t>Wdrażanie i rozszerzanie zastosowania OZE</w:t>
            </w:r>
          </w:p>
        </w:tc>
      </w:tr>
      <w:tr w:rsidR="000568F8" w:rsidRPr="000F1F3A" w:rsidTr="00E01C4E">
        <w:trPr>
          <w:trHeight w:val="414"/>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0568F8" w:rsidRPr="000F1F3A" w:rsidRDefault="000568F8" w:rsidP="005C30FE">
            <w:pPr>
              <w:spacing w:before="0" w:after="0" w:line="240" w:lineRule="auto"/>
              <w:ind w:firstLine="0"/>
              <w:jc w:val="center"/>
            </w:pPr>
          </w:p>
        </w:tc>
        <w:tc>
          <w:tcPr>
            <w:tcW w:w="362" w:type="pct"/>
            <w:vMerge w:val="restart"/>
            <w:tcBorders>
              <w:top w:val="single" w:sz="4" w:space="0" w:color="auto"/>
              <w:left w:val="single" w:sz="4" w:space="0" w:color="auto"/>
              <w:right w:val="single" w:sz="4" w:space="0" w:color="auto"/>
            </w:tcBorders>
            <w:shd w:val="clear" w:color="auto" w:fill="DFF0F4" w:themeFill="accent2" w:themeFillTint="33"/>
            <w:textDirection w:val="btLr"/>
            <w:vAlign w:val="center"/>
          </w:tcPr>
          <w:p w:rsidR="000568F8" w:rsidRPr="000F1F3A" w:rsidRDefault="007B05E4" w:rsidP="005C30FE">
            <w:pPr>
              <w:spacing w:before="0" w:after="0" w:line="240" w:lineRule="auto"/>
              <w:ind w:left="113" w:right="113" w:firstLine="0"/>
              <w:jc w:val="center"/>
            </w:pPr>
            <w:r>
              <w:t>Cel operacyjny 4.4</w:t>
            </w:r>
            <w:r w:rsidR="000568F8">
              <w:t>.</w:t>
            </w:r>
          </w:p>
        </w:tc>
        <w:tc>
          <w:tcPr>
            <w:tcW w:w="1156" w:type="pct"/>
            <w:vMerge w:val="restart"/>
            <w:tcBorders>
              <w:top w:val="single" w:sz="4" w:space="0" w:color="auto"/>
              <w:left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0568F8" w:rsidRPr="000F1F3A" w:rsidRDefault="000568F8" w:rsidP="005C30FE">
            <w:pPr>
              <w:spacing w:before="0" w:after="0" w:line="240" w:lineRule="auto"/>
              <w:ind w:firstLine="0"/>
              <w:jc w:val="center"/>
            </w:pPr>
            <w:r>
              <w:t xml:space="preserve">Monitoring </w:t>
            </w:r>
            <w:r>
              <w:br/>
              <w:t>i ochrona wód</w:t>
            </w:r>
          </w:p>
        </w:tc>
        <w:tc>
          <w:tcPr>
            <w:tcW w:w="2681" w:type="pct"/>
            <w:tcBorders>
              <w:top w:val="single" w:sz="4" w:space="0" w:color="000000"/>
              <w:left w:val="single" w:sz="4" w:space="0" w:color="auto"/>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0568F8" w:rsidRPr="000F1F3A" w:rsidRDefault="000568F8" w:rsidP="005C30FE">
            <w:pPr>
              <w:spacing w:before="0" w:after="0" w:line="240" w:lineRule="auto"/>
              <w:ind w:firstLine="0"/>
              <w:jc w:val="center"/>
            </w:pPr>
            <w:r>
              <w:t>Kierunek 5.3.1.</w:t>
            </w:r>
          </w:p>
        </w:tc>
      </w:tr>
      <w:tr w:rsidR="000568F8" w:rsidRPr="000F1F3A" w:rsidTr="008C664F">
        <w:trPr>
          <w:trHeight w:val="715"/>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0568F8" w:rsidRPr="000F1F3A" w:rsidRDefault="000568F8" w:rsidP="005C30FE">
            <w:pPr>
              <w:spacing w:before="0" w:after="0" w:line="240" w:lineRule="auto"/>
              <w:ind w:firstLine="0"/>
              <w:jc w:val="center"/>
            </w:pPr>
          </w:p>
        </w:tc>
        <w:tc>
          <w:tcPr>
            <w:tcW w:w="362" w:type="pct"/>
            <w:vMerge/>
            <w:tcBorders>
              <w:left w:val="single" w:sz="4" w:space="0" w:color="auto"/>
              <w:right w:val="single" w:sz="4" w:space="0" w:color="auto"/>
            </w:tcBorders>
            <w:shd w:val="clear" w:color="auto" w:fill="DFF0F4" w:themeFill="accent2" w:themeFillTint="33"/>
            <w:vAlign w:val="center"/>
          </w:tcPr>
          <w:p w:rsidR="000568F8" w:rsidRPr="000F1F3A" w:rsidRDefault="000568F8" w:rsidP="005C30FE">
            <w:pPr>
              <w:spacing w:before="0" w:after="0" w:line="240" w:lineRule="auto"/>
              <w:ind w:firstLine="0"/>
              <w:jc w:val="center"/>
            </w:pPr>
          </w:p>
        </w:tc>
        <w:tc>
          <w:tcPr>
            <w:tcW w:w="1156" w:type="pct"/>
            <w:vMerge/>
            <w:tcBorders>
              <w:left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0568F8" w:rsidRPr="000F1F3A" w:rsidRDefault="000568F8" w:rsidP="005C30FE">
            <w:pPr>
              <w:spacing w:before="0" w:after="0" w:line="240" w:lineRule="auto"/>
              <w:ind w:firstLine="0"/>
              <w:jc w:val="center"/>
            </w:pPr>
          </w:p>
        </w:tc>
        <w:tc>
          <w:tcPr>
            <w:tcW w:w="2681"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568F8" w:rsidRPr="000F1F3A" w:rsidRDefault="000568F8" w:rsidP="005C30FE">
            <w:pPr>
              <w:spacing w:before="0" w:after="0" w:line="240" w:lineRule="auto"/>
              <w:ind w:firstLine="0"/>
              <w:jc w:val="center"/>
            </w:pPr>
            <w:r>
              <w:t>Kontrolowanie odprowadzania ścieków ze zbiorników bezodpływowych</w:t>
            </w:r>
          </w:p>
        </w:tc>
      </w:tr>
      <w:tr w:rsidR="000568F8" w:rsidRPr="000F1F3A" w:rsidTr="00E01C4E">
        <w:trPr>
          <w:trHeight w:val="401"/>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0568F8" w:rsidRPr="000F1F3A" w:rsidRDefault="000568F8" w:rsidP="005C30FE">
            <w:pPr>
              <w:spacing w:before="0" w:after="0" w:line="240" w:lineRule="auto"/>
              <w:ind w:firstLine="0"/>
              <w:jc w:val="center"/>
            </w:pPr>
          </w:p>
        </w:tc>
        <w:tc>
          <w:tcPr>
            <w:tcW w:w="362" w:type="pct"/>
            <w:vMerge/>
            <w:tcBorders>
              <w:left w:val="single" w:sz="4" w:space="0" w:color="auto"/>
              <w:right w:val="single" w:sz="4" w:space="0" w:color="auto"/>
            </w:tcBorders>
            <w:shd w:val="clear" w:color="auto" w:fill="DFF0F4" w:themeFill="accent2" w:themeFillTint="33"/>
            <w:vAlign w:val="center"/>
          </w:tcPr>
          <w:p w:rsidR="000568F8" w:rsidRPr="000F1F3A" w:rsidRDefault="000568F8" w:rsidP="005C30FE">
            <w:pPr>
              <w:spacing w:before="0" w:after="0" w:line="240" w:lineRule="auto"/>
              <w:ind w:firstLine="0"/>
              <w:jc w:val="center"/>
            </w:pPr>
          </w:p>
        </w:tc>
        <w:tc>
          <w:tcPr>
            <w:tcW w:w="1156" w:type="pct"/>
            <w:vMerge/>
            <w:tcBorders>
              <w:left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0568F8" w:rsidRPr="000F1F3A" w:rsidRDefault="000568F8" w:rsidP="005C30FE">
            <w:pPr>
              <w:spacing w:before="0" w:after="0" w:line="240" w:lineRule="auto"/>
              <w:ind w:firstLine="0"/>
              <w:jc w:val="center"/>
            </w:pPr>
          </w:p>
        </w:tc>
        <w:tc>
          <w:tcPr>
            <w:tcW w:w="2681" w:type="pct"/>
            <w:tcBorders>
              <w:top w:val="single" w:sz="4" w:space="0" w:color="000000"/>
              <w:left w:val="single" w:sz="4" w:space="0" w:color="auto"/>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0568F8" w:rsidRPr="000F1F3A" w:rsidRDefault="000568F8" w:rsidP="005C30FE">
            <w:pPr>
              <w:spacing w:before="0" w:after="0" w:line="240" w:lineRule="auto"/>
              <w:ind w:firstLine="0"/>
              <w:jc w:val="center"/>
            </w:pPr>
            <w:r>
              <w:t>Kierunek 5.3.2.</w:t>
            </w:r>
          </w:p>
        </w:tc>
      </w:tr>
      <w:tr w:rsidR="000568F8" w:rsidRPr="000F1F3A" w:rsidTr="0082627C">
        <w:trPr>
          <w:trHeight w:val="837"/>
        </w:trPr>
        <w:tc>
          <w:tcPr>
            <w:tcW w:w="801" w:type="pct"/>
            <w:vMerge/>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0568F8" w:rsidRPr="000F1F3A" w:rsidRDefault="000568F8" w:rsidP="005C30FE">
            <w:pPr>
              <w:spacing w:before="0" w:after="0" w:line="240" w:lineRule="auto"/>
              <w:ind w:firstLine="0"/>
              <w:jc w:val="center"/>
            </w:pPr>
          </w:p>
        </w:tc>
        <w:tc>
          <w:tcPr>
            <w:tcW w:w="362" w:type="pct"/>
            <w:vMerge/>
            <w:tcBorders>
              <w:left w:val="single" w:sz="4" w:space="0" w:color="auto"/>
              <w:right w:val="single" w:sz="4" w:space="0" w:color="auto"/>
            </w:tcBorders>
            <w:shd w:val="clear" w:color="auto" w:fill="DFF0F4" w:themeFill="accent2" w:themeFillTint="33"/>
            <w:vAlign w:val="center"/>
          </w:tcPr>
          <w:p w:rsidR="000568F8" w:rsidRPr="000F1F3A" w:rsidRDefault="000568F8" w:rsidP="005C30FE">
            <w:pPr>
              <w:spacing w:before="0" w:after="0" w:line="240" w:lineRule="auto"/>
              <w:ind w:firstLine="0"/>
              <w:jc w:val="center"/>
            </w:pPr>
          </w:p>
        </w:tc>
        <w:tc>
          <w:tcPr>
            <w:tcW w:w="1156" w:type="pct"/>
            <w:vMerge/>
            <w:tcBorders>
              <w:left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0568F8" w:rsidRPr="000F1F3A" w:rsidRDefault="000568F8" w:rsidP="005C30FE">
            <w:pPr>
              <w:spacing w:before="0" w:after="0" w:line="240" w:lineRule="auto"/>
              <w:ind w:firstLine="0"/>
              <w:jc w:val="center"/>
            </w:pPr>
          </w:p>
        </w:tc>
        <w:tc>
          <w:tcPr>
            <w:tcW w:w="2681"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568F8" w:rsidRPr="000F1F3A" w:rsidRDefault="000568F8" w:rsidP="005C30FE">
            <w:pPr>
              <w:spacing w:before="0" w:after="0" w:line="240" w:lineRule="auto"/>
              <w:ind w:firstLine="0"/>
              <w:jc w:val="center"/>
            </w:pPr>
            <w:r>
              <w:t xml:space="preserve">Przestrzeganie zasad dobrej praktyki rolniczej poprzez odpowiednie nawożenie </w:t>
            </w:r>
            <w:r>
              <w:br/>
              <w:t>i przechowywanie nawozów i kiszonek</w:t>
            </w:r>
          </w:p>
        </w:tc>
      </w:tr>
      <w:tr w:rsidR="000568F8" w:rsidRPr="000F1F3A" w:rsidTr="000568F8">
        <w:trPr>
          <w:trHeight w:val="406"/>
        </w:trPr>
        <w:tc>
          <w:tcPr>
            <w:tcW w:w="801" w:type="pct"/>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0568F8" w:rsidRPr="000F1F3A" w:rsidRDefault="000568F8" w:rsidP="005C30FE">
            <w:pPr>
              <w:spacing w:before="0" w:after="0" w:line="240" w:lineRule="auto"/>
              <w:ind w:firstLine="0"/>
              <w:jc w:val="center"/>
            </w:pPr>
          </w:p>
        </w:tc>
        <w:tc>
          <w:tcPr>
            <w:tcW w:w="362" w:type="pct"/>
            <w:vMerge/>
            <w:tcBorders>
              <w:left w:val="single" w:sz="4" w:space="0" w:color="auto"/>
              <w:right w:val="single" w:sz="4" w:space="0" w:color="auto"/>
            </w:tcBorders>
            <w:shd w:val="clear" w:color="auto" w:fill="DFF0F4" w:themeFill="accent2" w:themeFillTint="33"/>
            <w:vAlign w:val="center"/>
          </w:tcPr>
          <w:p w:rsidR="000568F8" w:rsidRPr="000F1F3A" w:rsidRDefault="000568F8" w:rsidP="005C30FE">
            <w:pPr>
              <w:spacing w:before="0" w:after="0" w:line="240" w:lineRule="auto"/>
              <w:ind w:firstLine="0"/>
              <w:jc w:val="center"/>
            </w:pPr>
          </w:p>
        </w:tc>
        <w:tc>
          <w:tcPr>
            <w:tcW w:w="1156" w:type="pct"/>
            <w:vMerge/>
            <w:tcBorders>
              <w:left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0568F8" w:rsidRPr="000F1F3A" w:rsidRDefault="000568F8" w:rsidP="005C30FE">
            <w:pPr>
              <w:spacing w:before="0" w:after="0" w:line="240" w:lineRule="auto"/>
              <w:ind w:firstLine="0"/>
              <w:jc w:val="center"/>
            </w:pPr>
          </w:p>
        </w:tc>
        <w:tc>
          <w:tcPr>
            <w:tcW w:w="2681" w:type="pct"/>
            <w:tcBorders>
              <w:top w:val="single" w:sz="4" w:space="0" w:color="000000"/>
              <w:left w:val="single" w:sz="4" w:space="0" w:color="auto"/>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0568F8" w:rsidRDefault="000568F8" w:rsidP="005C30FE">
            <w:pPr>
              <w:spacing w:before="0" w:after="0" w:line="240" w:lineRule="auto"/>
              <w:ind w:firstLine="0"/>
              <w:jc w:val="center"/>
            </w:pPr>
            <w:r>
              <w:t>Kierunek 5.3.3.</w:t>
            </w:r>
          </w:p>
        </w:tc>
      </w:tr>
      <w:tr w:rsidR="000568F8" w:rsidRPr="000F1F3A" w:rsidTr="00E90563">
        <w:trPr>
          <w:trHeight w:val="721"/>
        </w:trPr>
        <w:tc>
          <w:tcPr>
            <w:tcW w:w="801" w:type="pct"/>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0568F8" w:rsidRPr="000F1F3A" w:rsidRDefault="000568F8" w:rsidP="005C30FE">
            <w:pPr>
              <w:spacing w:before="0" w:after="0" w:line="240" w:lineRule="auto"/>
              <w:ind w:firstLine="0"/>
              <w:jc w:val="center"/>
            </w:pPr>
          </w:p>
        </w:tc>
        <w:tc>
          <w:tcPr>
            <w:tcW w:w="362" w:type="pct"/>
            <w:vMerge/>
            <w:tcBorders>
              <w:left w:val="single" w:sz="4" w:space="0" w:color="auto"/>
              <w:right w:val="single" w:sz="4" w:space="0" w:color="auto"/>
            </w:tcBorders>
            <w:shd w:val="clear" w:color="auto" w:fill="DFF0F4" w:themeFill="accent2" w:themeFillTint="33"/>
            <w:vAlign w:val="center"/>
          </w:tcPr>
          <w:p w:rsidR="000568F8" w:rsidRPr="000F1F3A" w:rsidRDefault="000568F8" w:rsidP="005C30FE">
            <w:pPr>
              <w:spacing w:before="0" w:after="0" w:line="240" w:lineRule="auto"/>
              <w:ind w:firstLine="0"/>
              <w:jc w:val="center"/>
            </w:pPr>
          </w:p>
        </w:tc>
        <w:tc>
          <w:tcPr>
            <w:tcW w:w="1156" w:type="pct"/>
            <w:vMerge/>
            <w:tcBorders>
              <w:left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0568F8" w:rsidRPr="000F1F3A" w:rsidRDefault="000568F8" w:rsidP="005C30FE">
            <w:pPr>
              <w:spacing w:before="0" w:after="0" w:line="240" w:lineRule="auto"/>
              <w:ind w:firstLine="0"/>
              <w:jc w:val="center"/>
            </w:pPr>
          </w:p>
        </w:tc>
        <w:tc>
          <w:tcPr>
            <w:tcW w:w="2681"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0568F8" w:rsidRDefault="000568F8" w:rsidP="00F83FBD">
            <w:pPr>
              <w:spacing w:before="0" w:after="0" w:line="240" w:lineRule="auto"/>
              <w:ind w:firstLine="0"/>
              <w:jc w:val="center"/>
            </w:pPr>
            <w:r>
              <w:t>Powszechny dostęp do dobrej jakoś</w:t>
            </w:r>
            <w:r w:rsidR="00B852FA">
              <w:t>ciowo wody pitnej</w:t>
            </w:r>
          </w:p>
        </w:tc>
      </w:tr>
      <w:tr w:rsidR="000568F8" w:rsidRPr="000F1F3A" w:rsidTr="000568F8">
        <w:trPr>
          <w:trHeight w:val="410"/>
        </w:trPr>
        <w:tc>
          <w:tcPr>
            <w:tcW w:w="801" w:type="pct"/>
            <w:tcBorders>
              <w:left w:val="single" w:sz="4" w:space="0" w:color="000000"/>
              <w:right w:val="single" w:sz="4" w:space="0" w:color="auto"/>
            </w:tcBorders>
            <w:shd w:val="clear" w:color="auto" w:fill="FFD15D" w:themeFill="accent1" w:themeFillTint="99"/>
            <w:tcMar>
              <w:top w:w="0" w:type="dxa"/>
              <w:left w:w="10" w:type="dxa"/>
              <w:bottom w:w="0" w:type="dxa"/>
              <w:right w:w="10" w:type="dxa"/>
            </w:tcMar>
            <w:vAlign w:val="center"/>
          </w:tcPr>
          <w:p w:rsidR="000568F8" w:rsidRPr="000F1F3A" w:rsidRDefault="000568F8" w:rsidP="005C30FE">
            <w:pPr>
              <w:spacing w:before="0" w:after="0" w:line="240" w:lineRule="auto"/>
              <w:ind w:firstLine="0"/>
              <w:jc w:val="center"/>
            </w:pPr>
          </w:p>
        </w:tc>
        <w:tc>
          <w:tcPr>
            <w:tcW w:w="362" w:type="pct"/>
            <w:vMerge/>
            <w:tcBorders>
              <w:left w:val="single" w:sz="4" w:space="0" w:color="auto"/>
              <w:right w:val="single" w:sz="4" w:space="0" w:color="auto"/>
            </w:tcBorders>
            <w:shd w:val="clear" w:color="auto" w:fill="DFF0F4" w:themeFill="accent2" w:themeFillTint="33"/>
            <w:vAlign w:val="center"/>
          </w:tcPr>
          <w:p w:rsidR="000568F8" w:rsidRPr="000F1F3A" w:rsidRDefault="000568F8" w:rsidP="005C30FE">
            <w:pPr>
              <w:spacing w:before="0" w:after="0" w:line="240" w:lineRule="auto"/>
              <w:ind w:firstLine="0"/>
              <w:jc w:val="center"/>
            </w:pPr>
          </w:p>
        </w:tc>
        <w:tc>
          <w:tcPr>
            <w:tcW w:w="1156" w:type="pct"/>
            <w:vMerge/>
            <w:tcBorders>
              <w:left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0568F8" w:rsidRPr="000F1F3A" w:rsidRDefault="000568F8" w:rsidP="005C30FE">
            <w:pPr>
              <w:spacing w:before="0" w:after="0" w:line="240" w:lineRule="auto"/>
              <w:ind w:firstLine="0"/>
              <w:jc w:val="center"/>
            </w:pPr>
          </w:p>
        </w:tc>
        <w:tc>
          <w:tcPr>
            <w:tcW w:w="2681" w:type="pct"/>
            <w:tcBorders>
              <w:top w:val="single" w:sz="4" w:space="0" w:color="000000"/>
              <w:left w:val="single" w:sz="4" w:space="0" w:color="auto"/>
              <w:bottom w:val="single" w:sz="4" w:space="0" w:color="000000"/>
              <w:right w:val="single" w:sz="4" w:space="0" w:color="000000"/>
            </w:tcBorders>
            <w:shd w:val="clear" w:color="auto" w:fill="DFF0F4" w:themeFill="accent2" w:themeFillTint="33"/>
            <w:tcMar>
              <w:top w:w="0" w:type="dxa"/>
              <w:left w:w="108" w:type="dxa"/>
              <w:bottom w:w="0" w:type="dxa"/>
              <w:right w:w="108" w:type="dxa"/>
            </w:tcMar>
            <w:vAlign w:val="center"/>
          </w:tcPr>
          <w:p w:rsidR="000568F8" w:rsidRDefault="000568F8" w:rsidP="00F83FBD">
            <w:pPr>
              <w:spacing w:before="0" w:after="0" w:line="240" w:lineRule="auto"/>
              <w:ind w:firstLine="0"/>
              <w:jc w:val="center"/>
            </w:pPr>
            <w:r>
              <w:t>Kierunek 5.3.4.</w:t>
            </w:r>
          </w:p>
        </w:tc>
      </w:tr>
      <w:tr w:rsidR="000568F8" w:rsidRPr="000F1F3A" w:rsidTr="00F83FBD">
        <w:trPr>
          <w:trHeight w:val="553"/>
        </w:trPr>
        <w:tc>
          <w:tcPr>
            <w:tcW w:w="801" w:type="pct"/>
            <w:tcBorders>
              <w:left w:val="single" w:sz="4" w:space="0" w:color="000000"/>
              <w:bottom w:val="single" w:sz="4" w:space="0" w:color="auto"/>
              <w:right w:val="single" w:sz="4" w:space="0" w:color="auto"/>
            </w:tcBorders>
            <w:shd w:val="clear" w:color="auto" w:fill="FFD15D" w:themeFill="accent1" w:themeFillTint="99"/>
            <w:tcMar>
              <w:top w:w="0" w:type="dxa"/>
              <w:left w:w="10" w:type="dxa"/>
              <w:bottom w:w="0" w:type="dxa"/>
              <w:right w:w="10" w:type="dxa"/>
            </w:tcMar>
            <w:vAlign w:val="center"/>
          </w:tcPr>
          <w:p w:rsidR="000568F8" w:rsidRPr="000F1F3A" w:rsidRDefault="000568F8" w:rsidP="005C30FE">
            <w:pPr>
              <w:spacing w:before="0" w:after="0" w:line="240" w:lineRule="auto"/>
              <w:ind w:firstLine="0"/>
              <w:jc w:val="center"/>
            </w:pPr>
          </w:p>
        </w:tc>
        <w:tc>
          <w:tcPr>
            <w:tcW w:w="362" w:type="pct"/>
            <w:vMerge/>
            <w:tcBorders>
              <w:left w:val="single" w:sz="4" w:space="0" w:color="auto"/>
              <w:bottom w:val="single" w:sz="4" w:space="0" w:color="auto"/>
              <w:right w:val="single" w:sz="4" w:space="0" w:color="auto"/>
            </w:tcBorders>
            <w:shd w:val="clear" w:color="auto" w:fill="DFF0F4" w:themeFill="accent2" w:themeFillTint="33"/>
            <w:vAlign w:val="center"/>
          </w:tcPr>
          <w:p w:rsidR="000568F8" w:rsidRPr="000F1F3A" w:rsidRDefault="000568F8" w:rsidP="005C30FE">
            <w:pPr>
              <w:spacing w:before="0" w:after="0" w:line="240" w:lineRule="auto"/>
              <w:ind w:firstLine="0"/>
              <w:jc w:val="center"/>
            </w:pPr>
          </w:p>
        </w:tc>
        <w:tc>
          <w:tcPr>
            <w:tcW w:w="1156" w:type="pct"/>
            <w:vMerge/>
            <w:tcBorders>
              <w:left w:val="single" w:sz="4" w:space="0" w:color="auto"/>
              <w:bottom w:val="single" w:sz="4" w:space="0" w:color="auto"/>
              <w:right w:val="single" w:sz="4" w:space="0" w:color="auto"/>
            </w:tcBorders>
            <w:shd w:val="clear" w:color="auto" w:fill="DFF0F4" w:themeFill="accent2" w:themeFillTint="33"/>
            <w:tcMar>
              <w:top w:w="0" w:type="dxa"/>
              <w:left w:w="108" w:type="dxa"/>
              <w:bottom w:w="0" w:type="dxa"/>
              <w:right w:w="108" w:type="dxa"/>
            </w:tcMar>
            <w:vAlign w:val="center"/>
          </w:tcPr>
          <w:p w:rsidR="000568F8" w:rsidRPr="000F1F3A" w:rsidRDefault="000568F8" w:rsidP="005C30FE">
            <w:pPr>
              <w:spacing w:before="0" w:after="0" w:line="240" w:lineRule="auto"/>
              <w:ind w:firstLine="0"/>
              <w:jc w:val="center"/>
            </w:pPr>
          </w:p>
        </w:tc>
        <w:tc>
          <w:tcPr>
            <w:tcW w:w="2681" w:type="pct"/>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rsidR="000568F8" w:rsidRDefault="000568F8" w:rsidP="00F83FBD">
            <w:pPr>
              <w:spacing w:before="0" w:after="0" w:line="240" w:lineRule="auto"/>
              <w:ind w:firstLine="0"/>
              <w:jc w:val="center"/>
            </w:pPr>
            <w:r>
              <w:t>Prawidłowe użytkowanie gleb oraz ochrona wód przed zanieczyszczeniami ze źródeł rolniczych</w:t>
            </w:r>
          </w:p>
        </w:tc>
      </w:tr>
    </w:tbl>
    <w:p w:rsidR="005C30FE" w:rsidRPr="000A6571" w:rsidRDefault="00E40FE1" w:rsidP="000A6571">
      <w:r>
        <w:lastRenderedPageBreak/>
        <w:t xml:space="preserve">Przy realizacji powyższych celów, gmina Chełmiec </w:t>
      </w:r>
      <w:r w:rsidR="003B2928">
        <w:t xml:space="preserve">planuje podejmować starania o środki zewnętrzne wspomagające osiągnięcie oczekiwanych rezultatów i zadań </w:t>
      </w:r>
      <w:r w:rsidR="002A3D14">
        <w:t>wyznaczonych do poszczególnych celów operacyjnych.</w:t>
      </w:r>
    </w:p>
    <w:p w:rsidR="00AF068A" w:rsidRDefault="00AF068A" w:rsidP="0096095C">
      <w:pPr>
        <w:pStyle w:val="Nagwek2"/>
        <w:numPr>
          <w:ilvl w:val="1"/>
          <w:numId w:val="33"/>
        </w:numPr>
        <w:jc w:val="both"/>
        <w:rPr>
          <w:lang w:bidi="hi-IN"/>
        </w:rPr>
      </w:pPr>
      <w:bookmarkStart w:id="48" w:name="_Toc74133897"/>
      <w:r>
        <w:rPr>
          <w:lang w:bidi="hi-IN"/>
        </w:rPr>
        <w:t>Oczekiwane rezultaty planowanych działań</w:t>
      </w:r>
      <w:bookmarkEnd w:id="48"/>
    </w:p>
    <w:p w:rsidR="00906BCB" w:rsidRDefault="00906BCB" w:rsidP="00906BCB">
      <w:pPr>
        <w:rPr>
          <w:lang w:bidi="hi-IN"/>
        </w:rPr>
      </w:pPr>
      <w:r>
        <w:rPr>
          <w:lang w:bidi="hi-IN"/>
        </w:rPr>
        <w:t>Strategia Rozwoju Gminy Chełmiec określa oczekiwane rezultaty planowanych działań, w tym w wymiarze przestrzennym oraz wskaźniki ich osiągnięcia. Wskaźniki określono w trzech kategoriach:</w:t>
      </w:r>
    </w:p>
    <w:p w:rsidR="00906BCB" w:rsidRDefault="00906BCB" w:rsidP="00DE5079">
      <w:pPr>
        <w:pStyle w:val="Akapitzlist"/>
        <w:numPr>
          <w:ilvl w:val="0"/>
          <w:numId w:val="37"/>
        </w:numPr>
        <w:rPr>
          <w:lang w:bidi="hi-IN"/>
        </w:rPr>
      </w:pPr>
      <w:r>
        <w:rPr>
          <w:lang w:bidi="hi-IN"/>
        </w:rPr>
        <w:t>Wskaźniki bazowe – określające dane zastane dla roku poprzedzającego rozpoczęcie wdrażania</w:t>
      </w:r>
      <w:r w:rsidR="00934DDF">
        <w:rPr>
          <w:lang w:bidi="hi-IN"/>
        </w:rPr>
        <w:t xml:space="preserve"> (2020 rok)</w:t>
      </w:r>
      <w:r>
        <w:rPr>
          <w:lang w:bidi="hi-IN"/>
        </w:rPr>
        <w:t>,</w:t>
      </w:r>
    </w:p>
    <w:p w:rsidR="00906BCB" w:rsidRDefault="00906BCB" w:rsidP="00DE5079">
      <w:pPr>
        <w:pStyle w:val="Akapitzlist"/>
        <w:numPr>
          <w:ilvl w:val="0"/>
          <w:numId w:val="37"/>
        </w:numPr>
        <w:rPr>
          <w:lang w:bidi="hi-IN"/>
        </w:rPr>
      </w:pPr>
      <w:r>
        <w:rPr>
          <w:lang w:bidi="hi-IN"/>
        </w:rPr>
        <w:t>Wskaźniki średniookresowe – określające pożądane wartości zjawisk po określonym etapie realizacji strategii,</w:t>
      </w:r>
    </w:p>
    <w:p w:rsidR="00906BCB" w:rsidRPr="00906BCB" w:rsidRDefault="00906BCB" w:rsidP="00DE5079">
      <w:pPr>
        <w:pStyle w:val="Akapitzlist"/>
        <w:numPr>
          <w:ilvl w:val="0"/>
          <w:numId w:val="37"/>
        </w:numPr>
        <w:rPr>
          <w:lang w:bidi="hi-IN"/>
        </w:rPr>
      </w:pPr>
      <w:r>
        <w:rPr>
          <w:lang w:bidi="hi-IN"/>
        </w:rPr>
        <w:t>Wskaźniki docelowe – określające pożądane wartości zjawisk, osiągnięte po realizacji strategii.</w:t>
      </w:r>
    </w:p>
    <w:tbl>
      <w:tblPr>
        <w:tblStyle w:val="Kolorowecieniowanieakcent2"/>
        <w:tblW w:w="0" w:type="auto"/>
        <w:tblLook w:val="04A0" w:firstRow="1" w:lastRow="0" w:firstColumn="1" w:lastColumn="0" w:noHBand="0" w:noVBand="1"/>
      </w:tblPr>
      <w:tblGrid>
        <w:gridCol w:w="1932"/>
        <w:gridCol w:w="3138"/>
        <w:gridCol w:w="1417"/>
        <w:gridCol w:w="1418"/>
        <w:gridCol w:w="1383"/>
      </w:tblGrid>
      <w:tr w:rsidR="00AF068A" w:rsidRPr="00AF068A" w:rsidTr="00934D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2" w:type="dxa"/>
            <w:vAlign w:val="center"/>
          </w:tcPr>
          <w:p w:rsidR="00AF068A" w:rsidRPr="00AF068A" w:rsidRDefault="00AF068A" w:rsidP="000A6571">
            <w:pPr>
              <w:spacing w:before="0" w:after="0"/>
              <w:ind w:firstLine="0"/>
              <w:jc w:val="center"/>
              <w:rPr>
                <w:lang w:bidi="hi-IN"/>
              </w:rPr>
            </w:pPr>
            <w:r w:rsidRPr="00AF068A">
              <w:rPr>
                <w:lang w:bidi="hi-IN"/>
              </w:rPr>
              <w:t>Cel</w:t>
            </w:r>
          </w:p>
        </w:tc>
        <w:tc>
          <w:tcPr>
            <w:tcW w:w="3138" w:type="dxa"/>
            <w:vAlign w:val="center"/>
          </w:tcPr>
          <w:p w:rsidR="00AF068A" w:rsidRPr="00AF068A" w:rsidRDefault="00AF068A" w:rsidP="000A6571">
            <w:pPr>
              <w:spacing w:before="0" w:after="0"/>
              <w:ind w:firstLine="0"/>
              <w:jc w:val="center"/>
              <w:cnfStyle w:val="100000000000" w:firstRow="1" w:lastRow="0" w:firstColumn="0" w:lastColumn="0" w:oddVBand="0" w:evenVBand="0" w:oddHBand="0" w:evenHBand="0" w:firstRowFirstColumn="0" w:firstRowLastColumn="0" w:lastRowFirstColumn="0" w:lastRowLastColumn="0"/>
              <w:rPr>
                <w:lang w:bidi="hi-IN"/>
              </w:rPr>
            </w:pPr>
            <w:r w:rsidRPr="00AF068A">
              <w:rPr>
                <w:lang w:bidi="hi-IN"/>
              </w:rPr>
              <w:t>Miernik</w:t>
            </w:r>
          </w:p>
        </w:tc>
        <w:tc>
          <w:tcPr>
            <w:tcW w:w="1417" w:type="dxa"/>
            <w:vAlign w:val="center"/>
          </w:tcPr>
          <w:p w:rsidR="00AF068A" w:rsidRPr="00AF068A" w:rsidRDefault="00AF068A" w:rsidP="000A6571">
            <w:pPr>
              <w:spacing w:before="0" w:after="0"/>
              <w:ind w:firstLine="0"/>
              <w:jc w:val="center"/>
              <w:cnfStyle w:val="100000000000" w:firstRow="1" w:lastRow="0" w:firstColumn="0" w:lastColumn="0" w:oddVBand="0" w:evenVBand="0" w:oddHBand="0" w:evenHBand="0" w:firstRowFirstColumn="0" w:firstRowLastColumn="0" w:lastRowFirstColumn="0" w:lastRowLastColumn="0"/>
              <w:rPr>
                <w:lang w:bidi="hi-IN"/>
              </w:rPr>
            </w:pPr>
            <w:r w:rsidRPr="00AF068A">
              <w:rPr>
                <w:lang w:bidi="hi-IN"/>
              </w:rPr>
              <w:t>Wskaźnik bazowy</w:t>
            </w:r>
          </w:p>
        </w:tc>
        <w:tc>
          <w:tcPr>
            <w:tcW w:w="1418" w:type="dxa"/>
            <w:vAlign w:val="center"/>
          </w:tcPr>
          <w:p w:rsidR="00AF068A" w:rsidRPr="00AF068A" w:rsidRDefault="00AF068A" w:rsidP="000A6571">
            <w:pPr>
              <w:spacing w:before="0" w:after="0"/>
              <w:ind w:firstLine="0"/>
              <w:jc w:val="center"/>
              <w:cnfStyle w:val="100000000000" w:firstRow="1" w:lastRow="0" w:firstColumn="0" w:lastColumn="0" w:oddVBand="0" w:evenVBand="0" w:oddHBand="0" w:evenHBand="0" w:firstRowFirstColumn="0" w:firstRowLastColumn="0" w:lastRowFirstColumn="0" w:lastRowLastColumn="0"/>
              <w:rPr>
                <w:lang w:bidi="hi-IN"/>
              </w:rPr>
            </w:pPr>
            <w:r w:rsidRPr="00AF068A">
              <w:rPr>
                <w:lang w:bidi="hi-IN"/>
              </w:rPr>
              <w:t>Wskaźnik średnio</w:t>
            </w:r>
            <w:r w:rsidR="00245B30">
              <w:rPr>
                <w:lang w:bidi="hi-IN"/>
              </w:rPr>
              <w:t>-</w:t>
            </w:r>
            <w:r w:rsidRPr="00AF068A">
              <w:rPr>
                <w:lang w:bidi="hi-IN"/>
              </w:rPr>
              <w:t>okresowy</w:t>
            </w:r>
          </w:p>
        </w:tc>
        <w:tc>
          <w:tcPr>
            <w:tcW w:w="1383" w:type="dxa"/>
            <w:vAlign w:val="center"/>
          </w:tcPr>
          <w:p w:rsidR="00AF068A" w:rsidRPr="00AF068A" w:rsidRDefault="00AF068A" w:rsidP="000A6571">
            <w:pPr>
              <w:spacing w:before="0" w:after="0"/>
              <w:ind w:firstLine="0"/>
              <w:jc w:val="center"/>
              <w:cnfStyle w:val="100000000000" w:firstRow="1" w:lastRow="0" w:firstColumn="0" w:lastColumn="0" w:oddVBand="0" w:evenVBand="0" w:oddHBand="0" w:evenHBand="0" w:firstRowFirstColumn="0" w:firstRowLastColumn="0" w:lastRowFirstColumn="0" w:lastRowLastColumn="0"/>
              <w:rPr>
                <w:lang w:bidi="hi-IN"/>
              </w:rPr>
            </w:pPr>
            <w:r w:rsidRPr="00AF068A">
              <w:rPr>
                <w:lang w:bidi="hi-IN"/>
              </w:rPr>
              <w:t>Wskaźnik docelowy</w:t>
            </w:r>
          </w:p>
        </w:tc>
      </w:tr>
      <w:tr w:rsidR="00AF068A" w:rsidRPr="00AF068A" w:rsidTr="0093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dxa"/>
            <w:vMerge w:val="restart"/>
            <w:tcBorders>
              <w:top w:val="single" w:sz="24" w:space="0" w:color="60B5CC" w:themeColor="accent2"/>
              <w:bottom w:val="single" w:sz="4" w:space="0" w:color="FFFFFF" w:themeColor="background1"/>
            </w:tcBorders>
            <w:vAlign w:val="center"/>
          </w:tcPr>
          <w:p w:rsidR="00AF068A" w:rsidRPr="00AF068A" w:rsidRDefault="00AF068A" w:rsidP="000A6571">
            <w:pPr>
              <w:spacing w:before="0" w:after="0"/>
              <w:ind w:firstLine="0"/>
              <w:jc w:val="center"/>
              <w:rPr>
                <w:lang w:bidi="hi-IN"/>
              </w:rPr>
            </w:pPr>
            <w:r w:rsidRPr="00AF068A">
              <w:t xml:space="preserve">Prowadzenie polityki </w:t>
            </w:r>
            <w:proofErr w:type="spellStart"/>
            <w:r w:rsidRPr="00AF068A">
              <w:t>progospodarczej</w:t>
            </w:r>
            <w:proofErr w:type="spellEnd"/>
            <w:r w:rsidRPr="00AF068A">
              <w:t xml:space="preserve"> zachęcającej do rozwijania przedsiębiorstw  w gminie Chełmiec</w:t>
            </w:r>
          </w:p>
        </w:tc>
        <w:tc>
          <w:tcPr>
            <w:tcW w:w="3138" w:type="dxa"/>
            <w:vAlign w:val="center"/>
          </w:tcPr>
          <w:p w:rsidR="00AF068A" w:rsidRPr="00AF068A" w:rsidRDefault="00AF068A"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sidRPr="00AF068A">
              <w:rPr>
                <w:lang w:bidi="hi-IN"/>
              </w:rPr>
              <w:t>Liczba podmiotów gospodarki narodowej wpisanych do rejestru REGON</w:t>
            </w:r>
          </w:p>
        </w:tc>
        <w:tc>
          <w:tcPr>
            <w:tcW w:w="1417" w:type="dxa"/>
            <w:vAlign w:val="center"/>
          </w:tcPr>
          <w:p w:rsidR="00AF068A" w:rsidRPr="00AF068A" w:rsidRDefault="00FE129D"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Pr>
                <w:lang w:bidi="hi-IN"/>
              </w:rPr>
              <w:t xml:space="preserve"> 2 713</w:t>
            </w:r>
          </w:p>
        </w:tc>
        <w:tc>
          <w:tcPr>
            <w:tcW w:w="1418" w:type="dxa"/>
            <w:vAlign w:val="center"/>
          </w:tcPr>
          <w:p w:rsidR="00AF068A" w:rsidRPr="00AF068A" w:rsidRDefault="00D04F96"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Pr>
                <w:lang w:bidi="hi-IN"/>
              </w:rPr>
              <w:t>2 984</w:t>
            </w:r>
          </w:p>
        </w:tc>
        <w:tc>
          <w:tcPr>
            <w:tcW w:w="1383" w:type="dxa"/>
            <w:vAlign w:val="center"/>
          </w:tcPr>
          <w:p w:rsidR="00AF068A" w:rsidRPr="00AF068A" w:rsidRDefault="00D04F96"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Pr>
                <w:lang w:bidi="hi-IN"/>
              </w:rPr>
              <w:t>3 282</w:t>
            </w:r>
          </w:p>
        </w:tc>
      </w:tr>
      <w:tr w:rsidR="00AF068A" w:rsidRPr="00AF068A" w:rsidTr="00934DDF">
        <w:tc>
          <w:tcPr>
            <w:cnfStyle w:val="001000000000" w:firstRow="0" w:lastRow="0" w:firstColumn="1" w:lastColumn="0" w:oddVBand="0" w:evenVBand="0" w:oddHBand="0" w:evenHBand="0" w:firstRowFirstColumn="0" w:firstRowLastColumn="0" w:lastRowFirstColumn="0" w:lastRowLastColumn="0"/>
            <w:tcW w:w="1932" w:type="dxa"/>
            <w:vMerge/>
            <w:tcBorders>
              <w:top w:val="single" w:sz="4" w:space="0" w:color="FFFFFF" w:themeColor="background1"/>
              <w:bottom w:val="single" w:sz="4" w:space="0" w:color="FFFFFF" w:themeColor="background1"/>
            </w:tcBorders>
            <w:vAlign w:val="center"/>
          </w:tcPr>
          <w:p w:rsidR="00AF068A" w:rsidRPr="00AF068A" w:rsidRDefault="00AF068A" w:rsidP="000A6571">
            <w:pPr>
              <w:spacing w:before="0" w:after="0"/>
              <w:ind w:firstLine="0"/>
              <w:jc w:val="center"/>
              <w:rPr>
                <w:lang w:bidi="hi-IN"/>
              </w:rPr>
            </w:pPr>
          </w:p>
        </w:tc>
        <w:tc>
          <w:tcPr>
            <w:tcW w:w="3138" w:type="dxa"/>
            <w:vAlign w:val="center"/>
          </w:tcPr>
          <w:p w:rsidR="00AF068A" w:rsidRPr="00AF068A" w:rsidRDefault="004B0565" w:rsidP="000A6571">
            <w:pPr>
              <w:spacing w:before="0" w:after="0"/>
              <w:ind w:firstLine="0"/>
              <w:jc w:val="center"/>
              <w:cnfStyle w:val="000000000000" w:firstRow="0" w:lastRow="0" w:firstColumn="0" w:lastColumn="0" w:oddVBand="0" w:evenVBand="0" w:oddHBand="0" w:evenHBand="0" w:firstRowFirstColumn="0" w:firstRowLastColumn="0" w:lastRowFirstColumn="0" w:lastRowLastColumn="0"/>
              <w:rPr>
                <w:lang w:bidi="hi-IN"/>
              </w:rPr>
            </w:pPr>
            <w:r>
              <w:rPr>
                <w:lang w:bidi="hi-IN"/>
              </w:rPr>
              <w:t xml:space="preserve">Udział osób bezrobotnych zarejestrowanych w </w:t>
            </w:r>
            <w:r w:rsidR="00674105">
              <w:rPr>
                <w:lang w:bidi="hi-IN"/>
              </w:rPr>
              <w:t>ogólnej liczbie osób</w:t>
            </w:r>
            <w:r>
              <w:rPr>
                <w:lang w:bidi="hi-IN"/>
              </w:rPr>
              <w:t xml:space="preserve"> w wieku produkcyjnym</w:t>
            </w:r>
          </w:p>
        </w:tc>
        <w:tc>
          <w:tcPr>
            <w:tcW w:w="1417" w:type="dxa"/>
            <w:vAlign w:val="center"/>
          </w:tcPr>
          <w:p w:rsidR="00AF068A" w:rsidRPr="00E30AA8" w:rsidRDefault="00FE129D" w:rsidP="000A6571">
            <w:pPr>
              <w:spacing w:before="0" w:after="0"/>
              <w:ind w:firstLine="0"/>
              <w:jc w:val="center"/>
              <w:cnfStyle w:val="000000000000" w:firstRow="0" w:lastRow="0" w:firstColumn="0" w:lastColumn="0" w:oddVBand="0" w:evenVBand="0" w:oddHBand="0" w:evenHBand="0" w:firstRowFirstColumn="0" w:firstRowLastColumn="0" w:lastRowFirstColumn="0" w:lastRowLastColumn="0"/>
              <w:rPr>
                <w:color w:val="auto"/>
                <w:lang w:bidi="hi-IN"/>
              </w:rPr>
            </w:pPr>
            <w:r w:rsidRPr="00E30AA8">
              <w:rPr>
                <w:color w:val="auto"/>
                <w:lang w:bidi="hi-IN"/>
              </w:rPr>
              <w:t>5,3%</w:t>
            </w:r>
          </w:p>
        </w:tc>
        <w:tc>
          <w:tcPr>
            <w:tcW w:w="1418" w:type="dxa"/>
            <w:vAlign w:val="center"/>
          </w:tcPr>
          <w:p w:rsidR="00AF068A" w:rsidRPr="00E30AA8" w:rsidRDefault="0068122E" w:rsidP="000A6571">
            <w:pPr>
              <w:spacing w:before="0" w:after="0"/>
              <w:ind w:firstLine="0"/>
              <w:jc w:val="center"/>
              <w:cnfStyle w:val="000000000000" w:firstRow="0" w:lastRow="0" w:firstColumn="0" w:lastColumn="0" w:oddVBand="0" w:evenVBand="0" w:oddHBand="0" w:evenHBand="0" w:firstRowFirstColumn="0" w:firstRowLastColumn="0" w:lastRowFirstColumn="0" w:lastRowLastColumn="0"/>
              <w:rPr>
                <w:color w:val="auto"/>
                <w:lang w:bidi="hi-IN"/>
              </w:rPr>
            </w:pPr>
            <w:r w:rsidRPr="00E30AA8">
              <w:rPr>
                <w:color w:val="auto"/>
                <w:lang w:bidi="hi-IN"/>
              </w:rPr>
              <w:t>4,3</w:t>
            </w:r>
            <w:r w:rsidR="00FE129D" w:rsidRPr="00E30AA8">
              <w:rPr>
                <w:color w:val="auto"/>
                <w:lang w:bidi="hi-IN"/>
              </w:rPr>
              <w:t>%</w:t>
            </w:r>
          </w:p>
        </w:tc>
        <w:tc>
          <w:tcPr>
            <w:tcW w:w="1383" w:type="dxa"/>
            <w:vAlign w:val="center"/>
          </w:tcPr>
          <w:p w:rsidR="00AF068A" w:rsidRPr="00E30AA8" w:rsidRDefault="0068122E" w:rsidP="000A6571">
            <w:pPr>
              <w:spacing w:before="0" w:after="0"/>
              <w:ind w:firstLine="0"/>
              <w:jc w:val="center"/>
              <w:cnfStyle w:val="000000000000" w:firstRow="0" w:lastRow="0" w:firstColumn="0" w:lastColumn="0" w:oddVBand="0" w:evenVBand="0" w:oddHBand="0" w:evenHBand="0" w:firstRowFirstColumn="0" w:firstRowLastColumn="0" w:lastRowFirstColumn="0" w:lastRowLastColumn="0"/>
              <w:rPr>
                <w:color w:val="auto"/>
                <w:lang w:bidi="hi-IN"/>
              </w:rPr>
            </w:pPr>
            <w:r w:rsidRPr="00E30AA8">
              <w:rPr>
                <w:color w:val="auto"/>
                <w:lang w:bidi="hi-IN"/>
              </w:rPr>
              <w:t>3,3</w:t>
            </w:r>
            <w:r w:rsidR="00FE129D" w:rsidRPr="00E30AA8">
              <w:rPr>
                <w:color w:val="auto"/>
                <w:lang w:bidi="hi-IN"/>
              </w:rPr>
              <w:t>%</w:t>
            </w:r>
          </w:p>
        </w:tc>
      </w:tr>
      <w:tr w:rsidR="00AF068A" w:rsidRPr="00AF068A" w:rsidTr="0093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dxa"/>
            <w:vMerge/>
            <w:tcBorders>
              <w:top w:val="single" w:sz="4" w:space="0" w:color="FFFFFF" w:themeColor="background1"/>
              <w:bottom w:val="single" w:sz="4" w:space="0" w:color="FFFFFF" w:themeColor="background1"/>
            </w:tcBorders>
            <w:vAlign w:val="center"/>
          </w:tcPr>
          <w:p w:rsidR="00AF068A" w:rsidRPr="00AF068A" w:rsidRDefault="00AF068A" w:rsidP="000A6571">
            <w:pPr>
              <w:spacing w:before="0" w:after="0"/>
              <w:ind w:firstLine="0"/>
              <w:jc w:val="center"/>
              <w:rPr>
                <w:lang w:bidi="hi-IN"/>
              </w:rPr>
            </w:pPr>
          </w:p>
        </w:tc>
        <w:tc>
          <w:tcPr>
            <w:tcW w:w="3138" w:type="dxa"/>
            <w:vAlign w:val="center"/>
          </w:tcPr>
          <w:p w:rsidR="00AF068A" w:rsidRPr="00AF068A" w:rsidRDefault="00AF068A"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sidRPr="00AF068A">
              <w:rPr>
                <w:lang w:bidi="hi-IN"/>
              </w:rPr>
              <w:t>Dochody na 1 mieszkańca</w:t>
            </w:r>
          </w:p>
        </w:tc>
        <w:tc>
          <w:tcPr>
            <w:tcW w:w="1417" w:type="dxa"/>
            <w:vAlign w:val="center"/>
          </w:tcPr>
          <w:p w:rsidR="00AF068A" w:rsidRPr="00AF068A" w:rsidRDefault="00AF068A"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sidRPr="00AF068A">
              <w:rPr>
                <w:lang w:bidi="hi-IN"/>
              </w:rPr>
              <w:t>5 93</w:t>
            </w:r>
            <w:r w:rsidR="00D04F96">
              <w:rPr>
                <w:lang w:bidi="hi-IN"/>
              </w:rPr>
              <w:t>9</w:t>
            </w:r>
          </w:p>
        </w:tc>
        <w:tc>
          <w:tcPr>
            <w:tcW w:w="1418" w:type="dxa"/>
            <w:vAlign w:val="center"/>
          </w:tcPr>
          <w:p w:rsidR="00AF068A" w:rsidRPr="00AF068A" w:rsidRDefault="00E01211"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Pr>
                <w:lang w:bidi="hi-IN"/>
              </w:rPr>
              <w:t>6 830</w:t>
            </w:r>
          </w:p>
        </w:tc>
        <w:tc>
          <w:tcPr>
            <w:tcW w:w="1383" w:type="dxa"/>
            <w:vAlign w:val="center"/>
          </w:tcPr>
          <w:p w:rsidR="00AF068A" w:rsidRPr="00AF068A" w:rsidRDefault="00E01211"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Pr>
                <w:lang w:bidi="hi-IN"/>
              </w:rPr>
              <w:t>7 855</w:t>
            </w:r>
          </w:p>
        </w:tc>
      </w:tr>
      <w:tr w:rsidR="00AF068A" w:rsidRPr="00AF068A" w:rsidTr="00934DDF">
        <w:tc>
          <w:tcPr>
            <w:cnfStyle w:val="001000000000" w:firstRow="0" w:lastRow="0" w:firstColumn="1" w:lastColumn="0" w:oddVBand="0" w:evenVBand="0" w:oddHBand="0" w:evenHBand="0" w:firstRowFirstColumn="0" w:firstRowLastColumn="0" w:lastRowFirstColumn="0" w:lastRowLastColumn="0"/>
            <w:tcW w:w="1932" w:type="dxa"/>
            <w:tcBorders>
              <w:top w:val="single" w:sz="4" w:space="0" w:color="FFFFFF" w:themeColor="background1"/>
              <w:bottom w:val="single" w:sz="4" w:space="0" w:color="FFFFFF" w:themeColor="background1"/>
            </w:tcBorders>
            <w:vAlign w:val="center"/>
          </w:tcPr>
          <w:p w:rsidR="00AF068A" w:rsidRPr="00AF068A" w:rsidRDefault="00AF068A" w:rsidP="000A6571">
            <w:pPr>
              <w:spacing w:before="0" w:after="0"/>
              <w:ind w:firstLine="0"/>
              <w:jc w:val="center"/>
              <w:rPr>
                <w:lang w:bidi="hi-IN"/>
              </w:rPr>
            </w:pPr>
            <w:r w:rsidRPr="00AF068A">
              <w:t xml:space="preserve">Rozwój polityki przestrzennej oraz dbałość </w:t>
            </w:r>
            <w:r w:rsidR="00071300">
              <w:br/>
            </w:r>
            <w:r w:rsidRPr="00AF068A">
              <w:t>o ład przestrzenny</w:t>
            </w:r>
          </w:p>
        </w:tc>
        <w:tc>
          <w:tcPr>
            <w:tcW w:w="3138" w:type="dxa"/>
            <w:vAlign w:val="center"/>
          </w:tcPr>
          <w:p w:rsidR="00AF068A" w:rsidRPr="00AF068A" w:rsidRDefault="00AF068A" w:rsidP="000A6571">
            <w:pPr>
              <w:spacing w:before="0" w:after="0"/>
              <w:ind w:firstLine="0"/>
              <w:jc w:val="center"/>
              <w:cnfStyle w:val="000000000000" w:firstRow="0" w:lastRow="0" w:firstColumn="0" w:lastColumn="0" w:oddVBand="0" w:evenVBand="0" w:oddHBand="0" w:evenHBand="0" w:firstRowFirstColumn="0" w:firstRowLastColumn="0" w:lastRowFirstColumn="0" w:lastRowLastColumn="0"/>
              <w:rPr>
                <w:lang w:bidi="hi-IN"/>
              </w:rPr>
            </w:pPr>
            <w:r w:rsidRPr="00AF068A">
              <w:rPr>
                <w:lang w:bidi="hi-IN"/>
              </w:rPr>
              <w:t xml:space="preserve">Liczba </w:t>
            </w:r>
            <w:r w:rsidR="00877C23">
              <w:rPr>
                <w:lang w:bidi="hi-IN"/>
              </w:rPr>
              <w:t>przystanków autobusowych</w:t>
            </w:r>
          </w:p>
        </w:tc>
        <w:tc>
          <w:tcPr>
            <w:tcW w:w="1417" w:type="dxa"/>
            <w:vAlign w:val="center"/>
          </w:tcPr>
          <w:p w:rsidR="00AF068A" w:rsidRPr="00AF068A" w:rsidRDefault="00765423" w:rsidP="000A6571">
            <w:pPr>
              <w:spacing w:before="0" w:after="0"/>
              <w:ind w:firstLine="0"/>
              <w:jc w:val="center"/>
              <w:cnfStyle w:val="000000000000" w:firstRow="0" w:lastRow="0" w:firstColumn="0" w:lastColumn="0" w:oddVBand="0" w:evenVBand="0" w:oddHBand="0" w:evenHBand="0" w:firstRowFirstColumn="0" w:firstRowLastColumn="0" w:lastRowFirstColumn="0" w:lastRowLastColumn="0"/>
              <w:rPr>
                <w:lang w:bidi="hi-IN"/>
              </w:rPr>
            </w:pPr>
            <w:r>
              <w:rPr>
                <w:lang w:bidi="hi-IN"/>
              </w:rPr>
              <w:t>28</w:t>
            </w:r>
          </w:p>
        </w:tc>
        <w:tc>
          <w:tcPr>
            <w:tcW w:w="1418" w:type="dxa"/>
            <w:vAlign w:val="center"/>
          </w:tcPr>
          <w:p w:rsidR="00AF068A" w:rsidRPr="00AF068A" w:rsidRDefault="00E01211" w:rsidP="000A6571">
            <w:pPr>
              <w:spacing w:before="0" w:after="0"/>
              <w:ind w:firstLine="0"/>
              <w:jc w:val="center"/>
              <w:cnfStyle w:val="000000000000" w:firstRow="0" w:lastRow="0" w:firstColumn="0" w:lastColumn="0" w:oddVBand="0" w:evenVBand="0" w:oddHBand="0" w:evenHBand="0" w:firstRowFirstColumn="0" w:firstRowLastColumn="0" w:lastRowFirstColumn="0" w:lastRowLastColumn="0"/>
              <w:rPr>
                <w:lang w:bidi="hi-IN"/>
              </w:rPr>
            </w:pPr>
            <w:r>
              <w:rPr>
                <w:lang w:bidi="hi-IN"/>
              </w:rPr>
              <w:t>36</w:t>
            </w:r>
          </w:p>
        </w:tc>
        <w:tc>
          <w:tcPr>
            <w:tcW w:w="1383" w:type="dxa"/>
            <w:vAlign w:val="center"/>
          </w:tcPr>
          <w:p w:rsidR="00AF068A" w:rsidRPr="00AF068A" w:rsidRDefault="00E01211" w:rsidP="000A6571">
            <w:pPr>
              <w:spacing w:before="0" w:after="0"/>
              <w:ind w:firstLine="0"/>
              <w:jc w:val="center"/>
              <w:cnfStyle w:val="000000000000" w:firstRow="0" w:lastRow="0" w:firstColumn="0" w:lastColumn="0" w:oddVBand="0" w:evenVBand="0" w:oddHBand="0" w:evenHBand="0" w:firstRowFirstColumn="0" w:firstRowLastColumn="0" w:lastRowFirstColumn="0" w:lastRowLastColumn="0"/>
              <w:rPr>
                <w:lang w:bidi="hi-IN"/>
              </w:rPr>
            </w:pPr>
            <w:r>
              <w:rPr>
                <w:lang w:bidi="hi-IN"/>
              </w:rPr>
              <w:t>47</w:t>
            </w:r>
          </w:p>
        </w:tc>
      </w:tr>
      <w:tr w:rsidR="00AF068A" w:rsidRPr="00AF068A" w:rsidTr="0093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dxa"/>
            <w:vMerge w:val="restart"/>
            <w:tcBorders>
              <w:top w:val="single" w:sz="4" w:space="0" w:color="FFFFFF" w:themeColor="background1"/>
              <w:bottom w:val="single" w:sz="4" w:space="0" w:color="FFFFFF" w:themeColor="background1"/>
            </w:tcBorders>
            <w:vAlign w:val="center"/>
          </w:tcPr>
          <w:p w:rsidR="00AF068A" w:rsidRPr="00AF068A" w:rsidRDefault="00AF068A" w:rsidP="000A6571">
            <w:pPr>
              <w:spacing w:before="0" w:after="0"/>
              <w:ind w:firstLine="0"/>
              <w:jc w:val="center"/>
              <w:rPr>
                <w:lang w:bidi="hi-IN"/>
              </w:rPr>
            </w:pPr>
            <w:r w:rsidRPr="00AF068A">
              <w:t xml:space="preserve">Podwyższenie jakości życia mieszkańców wraz </w:t>
            </w:r>
            <w:r w:rsidR="00071300">
              <w:br/>
            </w:r>
            <w:r w:rsidRPr="00AF068A">
              <w:t>z zapewnieniem warunków do rozwoju osobistego</w:t>
            </w:r>
          </w:p>
        </w:tc>
        <w:tc>
          <w:tcPr>
            <w:tcW w:w="3138" w:type="dxa"/>
            <w:vAlign w:val="center"/>
          </w:tcPr>
          <w:p w:rsidR="00AF068A" w:rsidRPr="00AF068A" w:rsidRDefault="00765423"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Pr>
                <w:lang w:bidi="hi-IN"/>
              </w:rPr>
              <w:t>Procent ogółu budynków mieszkalnych podłączonych do sieci kanalizacyjnej</w:t>
            </w:r>
          </w:p>
        </w:tc>
        <w:tc>
          <w:tcPr>
            <w:tcW w:w="1417" w:type="dxa"/>
            <w:vAlign w:val="center"/>
          </w:tcPr>
          <w:p w:rsidR="00AF068A" w:rsidRPr="00AF068A" w:rsidRDefault="00765423"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Pr>
                <w:lang w:bidi="hi-IN"/>
              </w:rPr>
              <w:t>50%*</w:t>
            </w:r>
          </w:p>
        </w:tc>
        <w:tc>
          <w:tcPr>
            <w:tcW w:w="1418" w:type="dxa"/>
            <w:vAlign w:val="center"/>
          </w:tcPr>
          <w:p w:rsidR="00AF068A" w:rsidRPr="00AF068A" w:rsidRDefault="004514F7"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Pr>
                <w:lang w:bidi="hi-IN"/>
              </w:rPr>
              <w:t>65%</w:t>
            </w:r>
          </w:p>
        </w:tc>
        <w:tc>
          <w:tcPr>
            <w:tcW w:w="1383" w:type="dxa"/>
            <w:vAlign w:val="center"/>
          </w:tcPr>
          <w:p w:rsidR="00AF068A" w:rsidRPr="00AF068A" w:rsidRDefault="004514F7"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Pr>
                <w:lang w:bidi="hi-IN"/>
              </w:rPr>
              <w:t>75%</w:t>
            </w:r>
          </w:p>
        </w:tc>
      </w:tr>
      <w:tr w:rsidR="00AF068A" w:rsidRPr="00AF068A" w:rsidTr="00934DDF">
        <w:tc>
          <w:tcPr>
            <w:cnfStyle w:val="001000000000" w:firstRow="0" w:lastRow="0" w:firstColumn="1" w:lastColumn="0" w:oddVBand="0" w:evenVBand="0" w:oddHBand="0" w:evenHBand="0" w:firstRowFirstColumn="0" w:firstRowLastColumn="0" w:lastRowFirstColumn="0" w:lastRowLastColumn="0"/>
            <w:tcW w:w="1932" w:type="dxa"/>
            <w:vMerge/>
            <w:tcBorders>
              <w:top w:val="single" w:sz="4" w:space="0" w:color="FFFFFF" w:themeColor="background1"/>
              <w:bottom w:val="single" w:sz="4" w:space="0" w:color="FFFFFF" w:themeColor="background1"/>
            </w:tcBorders>
            <w:vAlign w:val="center"/>
          </w:tcPr>
          <w:p w:rsidR="00AF068A" w:rsidRPr="00AF068A" w:rsidRDefault="00AF068A" w:rsidP="000A6571">
            <w:pPr>
              <w:spacing w:before="0" w:after="0"/>
              <w:ind w:firstLine="0"/>
              <w:jc w:val="center"/>
              <w:rPr>
                <w:lang w:bidi="hi-IN"/>
              </w:rPr>
            </w:pPr>
          </w:p>
        </w:tc>
        <w:tc>
          <w:tcPr>
            <w:tcW w:w="3138" w:type="dxa"/>
            <w:vAlign w:val="center"/>
          </w:tcPr>
          <w:p w:rsidR="00AF068A" w:rsidRPr="00AF068A" w:rsidRDefault="00AF068A" w:rsidP="000A6571">
            <w:pPr>
              <w:spacing w:before="0" w:after="0"/>
              <w:ind w:firstLine="0"/>
              <w:jc w:val="center"/>
              <w:cnfStyle w:val="000000000000" w:firstRow="0" w:lastRow="0" w:firstColumn="0" w:lastColumn="0" w:oddVBand="0" w:evenVBand="0" w:oddHBand="0" w:evenHBand="0" w:firstRowFirstColumn="0" w:firstRowLastColumn="0" w:lastRowFirstColumn="0" w:lastRowLastColumn="0"/>
              <w:rPr>
                <w:lang w:bidi="hi-IN"/>
              </w:rPr>
            </w:pPr>
            <w:r w:rsidRPr="00AF068A">
              <w:rPr>
                <w:lang w:bidi="hi-IN"/>
              </w:rPr>
              <w:t>Liczba osób korzystających z opieki społecznej</w:t>
            </w:r>
          </w:p>
        </w:tc>
        <w:tc>
          <w:tcPr>
            <w:tcW w:w="1417" w:type="dxa"/>
            <w:vAlign w:val="center"/>
          </w:tcPr>
          <w:p w:rsidR="00AF068A" w:rsidRPr="00AF068A" w:rsidRDefault="00AF068A" w:rsidP="000A6571">
            <w:pPr>
              <w:spacing w:before="0" w:after="0"/>
              <w:ind w:firstLine="0"/>
              <w:jc w:val="center"/>
              <w:cnfStyle w:val="000000000000" w:firstRow="0" w:lastRow="0" w:firstColumn="0" w:lastColumn="0" w:oddVBand="0" w:evenVBand="0" w:oddHBand="0" w:evenHBand="0" w:firstRowFirstColumn="0" w:firstRowLastColumn="0" w:lastRowFirstColumn="0" w:lastRowLastColumn="0"/>
              <w:rPr>
                <w:lang w:bidi="hi-IN"/>
              </w:rPr>
            </w:pPr>
            <w:r w:rsidRPr="00AF068A">
              <w:rPr>
                <w:lang w:bidi="hi-IN"/>
              </w:rPr>
              <w:t>661</w:t>
            </w:r>
            <w:r w:rsidR="00F1730E">
              <w:rPr>
                <w:lang w:bidi="hi-IN"/>
              </w:rPr>
              <w:t>*</w:t>
            </w:r>
          </w:p>
        </w:tc>
        <w:tc>
          <w:tcPr>
            <w:tcW w:w="1418" w:type="dxa"/>
            <w:vAlign w:val="center"/>
          </w:tcPr>
          <w:p w:rsidR="00AF068A" w:rsidRPr="00AF068A" w:rsidRDefault="004514F7" w:rsidP="000A6571">
            <w:pPr>
              <w:spacing w:before="0" w:after="0"/>
              <w:ind w:firstLine="0"/>
              <w:jc w:val="center"/>
              <w:cnfStyle w:val="000000000000" w:firstRow="0" w:lastRow="0" w:firstColumn="0" w:lastColumn="0" w:oddVBand="0" w:evenVBand="0" w:oddHBand="0" w:evenHBand="0" w:firstRowFirstColumn="0" w:firstRowLastColumn="0" w:lastRowFirstColumn="0" w:lastRowLastColumn="0"/>
              <w:rPr>
                <w:lang w:bidi="hi-IN"/>
              </w:rPr>
            </w:pPr>
            <w:r>
              <w:rPr>
                <w:lang w:bidi="hi-IN"/>
              </w:rPr>
              <w:t>463</w:t>
            </w:r>
          </w:p>
        </w:tc>
        <w:tc>
          <w:tcPr>
            <w:tcW w:w="1383" w:type="dxa"/>
            <w:vAlign w:val="center"/>
          </w:tcPr>
          <w:p w:rsidR="00AF068A" w:rsidRPr="00AF068A" w:rsidRDefault="00C7451B" w:rsidP="000A6571">
            <w:pPr>
              <w:spacing w:before="0" w:after="0"/>
              <w:ind w:firstLine="0"/>
              <w:jc w:val="center"/>
              <w:cnfStyle w:val="000000000000" w:firstRow="0" w:lastRow="0" w:firstColumn="0" w:lastColumn="0" w:oddVBand="0" w:evenVBand="0" w:oddHBand="0" w:evenHBand="0" w:firstRowFirstColumn="0" w:firstRowLastColumn="0" w:lastRowFirstColumn="0" w:lastRowLastColumn="0"/>
              <w:rPr>
                <w:lang w:bidi="hi-IN"/>
              </w:rPr>
            </w:pPr>
            <w:r>
              <w:rPr>
                <w:lang w:bidi="hi-IN"/>
              </w:rPr>
              <w:t>324</w:t>
            </w:r>
          </w:p>
        </w:tc>
      </w:tr>
      <w:tr w:rsidR="00AF068A" w:rsidRPr="00AF068A" w:rsidTr="0093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dxa"/>
            <w:vMerge/>
            <w:tcBorders>
              <w:top w:val="single" w:sz="4" w:space="0" w:color="FFFFFF" w:themeColor="background1"/>
              <w:bottom w:val="single" w:sz="4" w:space="0" w:color="FFFFFF" w:themeColor="background1"/>
            </w:tcBorders>
            <w:vAlign w:val="center"/>
          </w:tcPr>
          <w:p w:rsidR="00AF068A" w:rsidRPr="00AF068A" w:rsidRDefault="00AF068A" w:rsidP="000A6571">
            <w:pPr>
              <w:spacing w:before="0" w:after="0"/>
              <w:ind w:firstLine="0"/>
              <w:jc w:val="center"/>
              <w:rPr>
                <w:lang w:bidi="hi-IN"/>
              </w:rPr>
            </w:pPr>
          </w:p>
        </w:tc>
        <w:tc>
          <w:tcPr>
            <w:tcW w:w="3138" w:type="dxa"/>
            <w:vAlign w:val="center"/>
          </w:tcPr>
          <w:p w:rsidR="00AF068A" w:rsidRPr="00AF068A" w:rsidRDefault="00AF068A"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sidRPr="00AF068A">
              <w:rPr>
                <w:lang w:bidi="hi-IN"/>
              </w:rPr>
              <w:t>Liczba przychodni świadczących POZ</w:t>
            </w:r>
          </w:p>
        </w:tc>
        <w:tc>
          <w:tcPr>
            <w:tcW w:w="1417" w:type="dxa"/>
            <w:vAlign w:val="center"/>
          </w:tcPr>
          <w:p w:rsidR="00AF068A" w:rsidRPr="00AF068A" w:rsidRDefault="00AF068A"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sidRPr="00AF068A">
              <w:rPr>
                <w:lang w:bidi="hi-IN"/>
              </w:rPr>
              <w:t>5</w:t>
            </w:r>
          </w:p>
        </w:tc>
        <w:tc>
          <w:tcPr>
            <w:tcW w:w="1418" w:type="dxa"/>
            <w:vAlign w:val="center"/>
          </w:tcPr>
          <w:p w:rsidR="00AF068A" w:rsidRPr="00AF068A" w:rsidRDefault="00C7451B"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Pr>
                <w:lang w:bidi="hi-IN"/>
              </w:rPr>
              <w:t>7</w:t>
            </w:r>
          </w:p>
        </w:tc>
        <w:tc>
          <w:tcPr>
            <w:tcW w:w="1383" w:type="dxa"/>
            <w:vAlign w:val="center"/>
          </w:tcPr>
          <w:p w:rsidR="00AF068A" w:rsidRPr="00AF068A" w:rsidRDefault="00C7451B"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Pr>
                <w:lang w:bidi="hi-IN"/>
              </w:rPr>
              <w:t>9</w:t>
            </w:r>
          </w:p>
        </w:tc>
      </w:tr>
      <w:tr w:rsidR="00AF068A" w:rsidRPr="00AF068A" w:rsidTr="00934DDF">
        <w:tc>
          <w:tcPr>
            <w:cnfStyle w:val="001000000000" w:firstRow="0" w:lastRow="0" w:firstColumn="1" w:lastColumn="0" w:oddVBand="0" w:evenVBand="0" w:oddHBand="0" w:evenHBand="0" w:firstRowFirstColumn="0" w:firstRowLastColumn="0" w:lastRowFirstColumn="0" w:lastRowLastColumn="0"/>
            <w:tcW w:w="1932" w:type="dxa"/>
            <w:vMerge/>
            <w:tcBorders>
              <w:top w:val="single" w:sz="4" w:space="0" w:color="FFFFFF" w:themeColor="background1"/>
              <w:bottom w:val="single" w:sz="4" w:space="0" w:color="FFFFFF" w:themeColor="background1"/>
            </w:tcBorders>
            <w:vAlign w:val="center"/>
          </w:tcPr>
          <w:p w:rsidR="00AF068A" w:rsidRPr="00AF068A" w:rsidRDefault="00AF068A" w:rsidP="000A6571">
            <w:pPr>
              <w:spacing w:before="0" w:after="0"/>
              <w:ind w:firstLine="0"/>
              <w:jc w:val="center"/>
              <w:rPr>
                <w:lang w:bidi="hi-IN"/>
              </w:rPr>
            </w:pPr>
          </w:p>
        </w:tc>
        <w:tc>
          <w:tcPr>
            <w:tcW w:w="3138" w:type="dxa"/>
            <w:vAlign w:val="center"/>
          </w:tcPr>
          <w:p w:rsidR="00AF068A" w:rsidRPr="00AF068A" w:rsidRDefault="00AF068A" w:rsidP="000A6571">
            <w:pPr>
              <w:spacing w:before="0" w:after="0"/>
              <w:ind w:firstLine="0"/>
              <w:jc w:val="center"/>
              <w:cnfStyle w:val="000000000000" w:firstRow="0" w:lastRow="0" w:firstColumn="0" w:lastColumn="0" w:oddVBand="0" w:evenVBand="0" w:oddHBand="0" w:evenHBand="0" w:firstRowFirstColumn="0" w:firstRowLastColumn="0" w:lastRowFirstColumn="0" w:lastRowLastColumn="0"/>
              <w:rPr>
                <w:lang w:bidi="hi-IN"/>
              </w:rPr>
            </w:pPr>
            <w:r w:rsidRPr="00AF068A">
              <w:rPr>
                <w:lang w:bidi="hi-IN"/>
              </w:rPr>
              <w:t xml:space="preserve">Saldo migracji na 1000 ludności </w:t>
            </w:r>
            <w:r w:rsidR="00DC44F6">
              <w:rPr>
                <w:lang w:bidi="hi-IN"/>
              </w:rPr>
              <w:br/>
            </w:r>
            <w:r w:rsidRPr="00AF068A">
              <w:rPr>
                <w:lang w:bidi="hi-IN"/>
              </w:rPr>
              <w:t>w Gminie</w:t>
            </w:r>
          </w:p>
        </w:tc>
        <w:tc>
          <w:tcPr>
            <w:tcW w:w="1417" w:type="dxa"/>
            <w:vAlign w:val="center"/>
          </w:tcPr>
          <w:p w:rsidR="00AF068A" w:rsidRPr="000A6571" w:rsidRDefault="0087207C" w:rsidP="000A6571">
            <w:pPr>
              <w:spacing w:before="0" w:after="0"/>
              <w:ind w:firstLine="0"/>
              <w:jc w:val="center"/>
              <w:cnfStyle w:val="000000000000" w:firstRow="0" w:lastRow="0" w:firstColumn="0" w:lastColumn="0" w:oddVBand="0" w:evenVBand="0" w:oddHBand="0" w:evenHBand="0" w:firstRowFirstColumn="0" w:firstRowLastColumn="0" w:lastRowFirstColumn="0" w:lastRowLastColumn="0"/>
              <w:rPr>
                <w:color w:val="auto"/>
                <w:lang w:bidi="hi-IN"/>
              </w:rPr>
            </w:pPr>
            <w:r w:rsidRPr="000A6571">
              <w:rPr>
                <w:color w:val="auto"/>
                <w:lang w:bidi="hi-IN"/>
              </w:rPr>
              <w:t>3,3</w:t>
            </w:r>
            <w:r w:rsidR="000A6571" w:rsidRPr="000A6571">
              <w:rPr>
                <w:color w:val="auto"/>
                <w:lang w:bidi="hi-IN"/>
              </w:rPr>
              <w:t>*</w:t>
            </w:r>
          </w:p>
        </w:tc>
        <w:tc>
          <w:tcPr>
            <w:tcW w:w="1418" w:type="dxa"/>
            <w:vAlign w:val="center"/>
          </w:tcPr>
          <w:p w:rsidR="00AF068A" w:rsidRPr="000A6571" w:rsidRDefault="0087207C" w:rsidP="000A6571">
            <w:pPr>
              <w:spacing w:before="0" w:after="0"/>
              <w:ind w:firstLine="0"/>
              <w:jc w:val="center"/>
              <w:cnfStyle w:val="000000000000" w:firstRow="0" w:lastRow="0" w:firstColumn="0" w:lastColumn="0" w:oddVBand="0" w:evenVBand="0" w:oddHBand="0" w:evenHBand="0" w:firstRowFirstColumn="0" w:firstRowLastColumn="0" w:lastRowFirstColumn="0" w:lastRowLastColumn="0"/>
              <w:rPr>
                <w:color w:val="auto"/>
                <w:lang w:bidi="hi-IN"/>
              </w:rPr>
            </w:pPr>
            <w:r w:rsidRPr="000A6571">
              <w:rPr>
                <w:color w:val="auto"/>
                <w:lang w:bidi="hi-IN"/>
              </w:rPr>
              <w:t>2,8</w:t>
            </w:r>
          </w:p>
        </w:tc>
        <w:tc>
          <w:tcPr>
            <w:tcW w:w="1383" w:type="dxa"/>
            <w:vAlign w:val="center"/>
          </w:tcPr>
          <w:p w:rsidR="00AF068A" w:rsidRPr="000A6571" w:rsidRDefault="0087207C" w:rsidP="000A6571">
            <w:pPr>
              <w:spacing w:before="0" w:after="0"/>
              <w:ind w:firstLine="0"/>
              <w:jc w:val="center"/>
              <w:cnfStyle w:val="000000000000" w:firstRow="0" w:lastRow="0" w:firstColumn="0" w:lastColumn="0" w:oddVBand="0" w:evenVBand="0" w:oddHBand="0" w:evenHBand="0" w:firstRowFirstColumn="0" w:firstRowLastColumn="0" w:lastRowFirstColumn="0" w:lastRowLastColumn="0"/>
              <w:rPr>
                <w:color w:val="auto"/>
                <w:lang w:bidi="hi-IN"/>
              </w:rPr>
            </w:pPr>
            <w:r w:rsidRPr="000A6571">
              <w:rPr>
                <w:color w:val="auto"/>
                <w:lang w:bidi="hi-IN"/>
              </w:rPr>
              <w:t>2,4</w:t>
            </w:r>
          </w:p>
        </w:tc>
      </w:tr>
      <w:tr w:rsidR="00AF068A" w:rsidRPr="00AF068A" w:rsidTr="00934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dxa"/>
            <w:tcBorders>
              <w:top w:val="single" w:sz="4" w:space="0" w:color="FFFFFF" w:themeColor="background1"/>
            </w:tcBorders>
            <w:vAlign w:val="center"/>
          </w:tcPr>
          <w:p w:rsidR="00AF068A" w:rsidRPr="00AF068A" w:rsidRDefault="00AF068A" w:rsidP="000A6571">
            <w:pPr>
              <w:spacing w:before="0" w:after="0"/>
              <w:ind w:firstLine="0"/>
              <w:jc w:val="center"/>
              <w:rPr>
                <w:lang w:bidi="hi-IN"/>
              </w:rPr>
            </w:pPr>
            <w:r w:rsidRPr="00AF068A">
              <w:t xml:space="preserve">Ochrona </w:t>
            </w:r>
            <w:r w:rsidRPr="00AF068A">
              <w:br/>
              <w:t>i kształtowanie środowiska naturalnego</w:t>
            </w:r>
          </w:p>
        </w:tc>
        <w:tc>
          <w:tcPr>
            <w:tcW w:w="3138" w:type="dxa"/>
            <w:vAlign w:val="center"/>
          </w:tcPr>
          <w:p w:rsidR="00AF068A" w:rsidRPr="00AF068A" w:rsidRDefault="00DC44F6"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Pr>
                <w:lang w:bidi="hi-IN"/>
              </w:rPr>
              <w:t>Powierzchnia terenów zieleni osiedlowej [ha]</w:t>
            </w:r>
          </w:p>
        </w:tc>
        <w:tc>
          <w:tcPr>
            <w:tcW w:w="1417" w:type="dxa"/>
            <w:vAlign w:val="center"/>
          </w:tcPr>
          <w:p w:rsidR="00AF068A" w:rsidRPr="00AF068A" w:rsidRDefault="007A6D8C"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Pr>
                <w:lang w:bidi="hi-IN"/>
              </w:rPr>
              <w:t>0,33</w:t>
            </w:r>
            <w:r w:rsidR="00F1730E">
              <w:rPr>
                <w:lang w:bidi="hi-IN"/>
              </w:rPr>
              <w:t>*</w:t>
            </w:r>
          </w:p>
        </w:tc>
        <w:tc>
          <w:tcPr>
            <w:tcW w:w="1418" w:type="dxa"/>
            <w:vAlign w:val="center"/>
          </w:tcPr>
          <w:p w:rsidR="00AF068A" w:rsidRPr="00AF068A" w:rsidRDefault="00C7451B"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Pr>
                <w:lang w:bidi="hi-IN"/>
              </w:rPr>
              <w:t>0,37</w:t>
            </w:r>
          </w:p>
        </w:tc>
        <w:tc>
          <w:tcPr>
            <w:tcW w:w="1383" w:type="dxa"/>
            <w:vAlign w:val="center"/>
          </w:tcPr>
          <w:p w:rsidR="00AF068A" w:rsidRPr="00AF068A" w:rsidRDefault="00C7451B" w:rsidP="000A6571">
            <w:pPr>
              <w:spacing w:before="0" w:after="0"/>
              <w:ind w:firstLine="0"/>
              <w:jc w:val="center"/>
              <w:cnfStyle w:val="000000100000" w:firstRow="0" w:lastRow="0" w:firstColumn="0" w:lastColumn="0" w:oddVBand="0" w:evenVBand="0" w:oddHBand="1" w:evenHBand="0" w:firstRowFirstColumn="0" w:firstRowLastColumn="0" w:lastRowFirstColumn="0" w:lastRowLastColumn="0"/>
              <w:rPr>
                <w:lang w:bidi="hi-IN"/>
              </w:rPr>
            </w:pPr>
            <w:r>
              <w:rPr>
                <w:lang w:bidi="hi-IN"/>
              </w:rPr>
              <w:t>0,43</w:t>
            </w:r>
          </w:p>
        </w:tc>
      </w:tr>
    </w:tbl>
    <w:p w:rsidR="00934DDF" w:rsidRDefault="00934DDF">
      <w:pPr>
        <w:spacing w:before="200" w:after="200"/>
        <w:ind w:firstLine="0"/>
        <w:jc w:val="left"/>
        <w:rPr>
          <w:b/>
          <w:bCs/>
          <w:caps/>
          <w:spacing w:val="15"/>
          <w:sz w:val="28"/>
          <w:szCs w:val="22"/>
        </w:rPr>
      </w:pPr>
      <w:r w:rsidRPr="000A6571">
        <w:rPr>
          <w:sz w:val="12"/>
        </w:rPr>
        <w:t>*dane za 2019 rok</w:t>
      </w:r>
      <w:r>
        <w:br w:type="page"/>
      </w:r>
    </w:p>
    <w:p w:rsidR="00CB5E98" w:rsidRDefault="0096095C" w:rsidP="00E01BE1">
      <w:pPr>
        <w:pStyle w:val="Nagwek1"/>
        <w:spacing w:line="276" w:lineRule="auto"/>
      </w:pPr>
      <w:bookmarkStart w:id="49" w:name="_Toc74133898"/>
      <w:r>
        <w:lastRenderedPageBreak/>
        <w:t>7</w:t>
      </w:r>
      <w:r w:rsidR="00CB5E98">
        <w:t>.</w:t>
      </w:r>
      <w:bookmarkEnd w:id="47"/>
      <w:r w:rsidR="00D7658C">
        <w:t xml:space="preserve"> M</w:t>
      </w:r>
      <w:r w:rsidR="00014F7E">
        <w:t xml:space="preserve">odel struktury </w:t>
      </w:r>
      <w:r w:rsidR="002046A2">
        <w:t>funkcjonalno-przestrzennej</w:t>
      </w:r>
      <w:bookmarkEnd w:id="49"/>
    </w:p>
    <w:p w:rsidR="00CB5E98" w:rsidRPr="00C750D4" w:rsidRDefault="00CB5E98" w:rsidP="00CB5E98">
      <w:pPr>
        <w:ind w:firstLine="708"/>
      </w:pPr>
      <w:r w:rsidRPr="00C750D4">
        <w:t>Model struktury funkcjonalno-przestrzennej prezentuje pożądane kierunki rozwoju przestrzennego określonego terytorium/obszaru w danym horyzoncie czasowym. Przedstawia on zmiany, jakie powinny zaistnieć w przestrzeni, by zrealizować wyznaczone cele strategiczne oraz osiągnąć efekty tych celów.</w:t>
      </w:r>
    </w:p>
    <w:p w:rsidR="00CB5E98" w:rsidRPr="000F4CE6" w:rsidRDefault="00CB5E98" w:rsidP="00CB5E98">
      <w:pPr>
        <w:ind w:firstLine="708"/>
      </w:pPr>
      <w:r w:rsidRPr="000F4CE6">
        <w:t xml:space="preserve">Podstawowym dokumentem, na podstawie którego wyodrębniono model </w:t>
      </w:r>
      <w:r w:rsidR="000F4CE6" w:rsidRPr="000F4CE6">
        <w:t>struktury funkcjonalno-przestrzennej</w:t>
      </w:r>
      <w:r w:rsidRPr="000F4CE6">
        <w:t xml:space="preserve"> </w:t>
      </w:r>
      <w:r w:rsidR="00EB6570" w:rsidRPr="000F4CE6">
        <w:t>G</w:t>
      </w:r>
      <w:r w:rsidRPr="000F4CE6">
        <w:t xml:space="preserve">miny jest Studium Uwarunkowań i Kierunków Zagospodarowania Przestrzennego </w:t>
      </w:r>
      <w:r w:rsidR="00445B2C" w:rsidRPr="000F4CE6">
        <w:t xml:space="preserve">Gminy </w:t>
      </w:r>
      <w:r w:rsidR="000F4CE6" w:rsidRPr="000F4CE6">
        <w:t>Chełmiec</w:t>
      </w:r>
      <w:r w:rsidRPr="000F4CE6">
        <w:t xml:space="preserve">, gdzie określono najważniejsze kierunki rozwoju </w:t>
      </w:r>
      <w:r w:rsidR="00445B2C" w:rsidRPr="000F4CE6">
        <w:t xml:space="preserve">przestrzennego </w:t>
      </w:r>
      <w:r w:rsidRPr="000F4CE6">
        <w:t xml:space="preserve">dla </w:t>
      </w:r>
      <w:r w:rsidR="00EB6570" w:rsidRPr="000F4CE6">
        <w:t>G</w:t>
      </w:r>
      <w:r w:rsidRPr="000F4CE6">
        <w:t xml:space="preserve">miny. Co więcej, dany model określony został również na podstawie rekomendacji Departamentu Strategii, Ministerstwa Funduszu </w:t>
      </w:r>
      <w:r w:rsidR="000F4CE6" w:rsidRPr="000F4CE6">
        <w:br/>
      </w:r>
      <w:r w:rsidRPr="000F4CE6">
        <w:t>i Polityki Regionalnej, gdzie model może zawierać (jeżeli występują):</w:t>
      </w:r>
    </w:p>
    <w:p w:rsidR="00CB5E98" w:rsidRPr="00D9691D" w:rsidRDefault="00CB5E98" w:rsidP="00674E68">
      <w:pPr>
        <w:pStyle w:val="Akapitzlist"/>
        <w:numPr>
          <w:ilvl w:val="0"/>
          <w:numId w:val="5"/>
        </w:numPr>
        <w:rPr>
          <w:rFonts w:eastAsia="Times New Roman" w:cs="Calibri"/>
          <w:bCs/>
          <w:lang w:eastAsia="pl-PL"/>
        </w:rPr>
      </w:pPr>
      <w:r w:rsidRPr="00D9691D">
        <w:rPr>
          <w:rFonts w:eastAsia="Times New Roman" w:cs="Calibri"/>
          <w:bCs/>
          <w:lang w:eastAsia="pl-PL"/>
        </w:rPr>
        <w:t>zmiany w przestrzeni wynikające z celów strategii rozwoju gminy/ponadlokalnego oraz uwzględniające ustalenia, zalecenia (rek</w:t>
      </w:r>
      <w:r w:rsidR="00C750D4" w:rsidRPr="00D9691D">
        <w:rPr>
          <w:rFonts w:eastAsia="Times New Roman" w:cs="Calibri"/>
          <w:bCs/>
          <w:lang w:eastAsia="pl-PL"/>
        </w:rPr>
        <w:t xml:space="preserve">omendacje) i zasady wynikające </w:t>
      </w:r>
      <w:r w:rsidRPr="00D9691D">
        <w:rPr>
          <w:rFonts w:eastAsia="Times New Roman" w:cs="Calibri"/>
          <w:bCs/>
          <w:lang w:eastAsia="pl-PL"/>
        </w:rPr>
        <w:t>z modelu wojewódzkiego,</w:t>
      </w:r>
    </w:p>
    <w:p w:rsidR="00CB5E98" w:rsidRPr="00D9691D" w:rsidRDefault="00CB5E98" w:rsidP="00674E68">
      <w:pPr>
        <w:pStyle w:val="Akapitzlist"/>
        <w:numPr>
          <w:ilvl w:val="0"/>
          <w:numId w:val="5"/>
        </w:numPr>
        <w:rPr>
          <w:rFonts w:eastAsia="Times New Roman" w:cs="Calibri"/>
          <w:bCs/>
          <w:lang w:eastAsia="pl-PL"/>
        </w:rPr>
      </w:pPr>
      <w:r w:rsidRPr="00D9691D">
        <w:rPr>
          <w:rFonts w:eastAsia="Times New Roman" w:cs="Calibri"/>
          <w:bCs/>
          <w:lang w:eastAsia="pl-PL"/>
        </w:rPr>
        <w:t>elementy sieci osadniczej,</w:t>
      </w:r>
    </w:p>
    <w:p w:rsidR="00CB5E98" w:rsidRPr="00D9691D" w:rsidRDefault="00CB5E98" w:rsidP="00674E68">
      <w:pPr>
        <w:pStyle w:val="Akapitzlist"/>
        <w:numPr>
          <w:ilvl w:val="0"/>
          <w:numId w:val="5"/>
        </w:numPr>
        <w:rPr>
          <w:rFonts w:eastAsia="Times New Roman" w:cs="Calibri"/>
          <w:bCs/>
          <w:lang w:eastAsia="pl-PL"/>
        </w:rPr>
      </w:pPr>
      <w:r w:rsidRPr="00D9691D">
        <w:rPr>
          <w:rFonts w:eastAsia="Times New Roman" w:cs="Calibri"/>
          <w:bCs/>
          <w:lang w:eastAsia="pl-PL"/>
        </w:rPr>
        <w:t xml:space="preserve">obszary o kluczowych funkcjach dla rozwoju gminy lub </w:t>
      </w:r>
      <w:r w:rsidR="00D9691D" w:rsidRPr="00D9691D">
        <w:rPr>
          <w:rFonts w:eastAsia="Times New Roman" w:cs="Calibri"/>
          <w:bCs/>
          <w:lang w:eastAsia="pl-PL"/>
        </w:rPr>
        <w:t>g</w:t>
      </w:r>
      <w:r w:rsidRPr="00D9691D">
        <w:rPr>
          <w:rFonts w:eastAsia="Times New Roman" w:cs="Calibri"/>
          <w:bCs/>
          <w:lang w:eastAsia="pl-PL"/>
        </w:rPr>
        <w:t>min,</w:t>
      </w:r>
    </w:p>
    <w:p w:rsidR="00CB5E98" w:rsidRPr="00D9691D" w:rsidRDefault="00CB5E98" w:rsidP="00674E68">
      <w:pPr>
        <w:pStyle w:val="Akapitzlist"/>
        <w:numPr>
          <w:ilvl w:val="0"/>
          <w:numId w:val="5"/>
        </w:numPr>
        <w:rPr>
          <w:rFonts w:eastAsia="Times New Roman"/>
          <w:lang w:eastAsia="pl-PL"/>
        </w:rPr>
      </w:pPr>
      <w:r w:rsidRPr="00D9691D">
        <w:rPr>
          <w:rFonts w:eastAsia="Times New Roman"/>
          <w:lang w:eastAsia="pl-PL"/>
        </w:rPr>
        <w:t>lokalne powiązania infrastrukturalne, w tym transportowe i energetyczne,</w:t>
      </w:r>
    </w:p>
    <w:p w:rsidR="00EA37E3" w:rsidRPr="00D9691D" w:rsidRDefault="00CB5E98" w:rsidP="00674E68">
      <w:pPr>
        <w:pStyle w:val="Akapitzlist"/>
        <w:numPr>
          <w:ilvl w:val="0"/>
          <w:numId w:val="5"/>
        </w:numPr>
        <w:rPr>
          <w:rFonts w:eastAsia="Times New Roman"/>
          <w:lang w:eastAsia="pl-PL"/>
        </w:rPr>
      </w:pPr>
      <w:r w:rsidRPr="00D9691D">
        <w:rPr>
          <w:rFonts w:eastAsia="Times New Roman"/>
          <w:lang w:eastAsia="pl-PL"/>
        </w:rPr>
        <w:t>zielona infrastruktura, w tym zielone pierścienie i korytarze ekologiczne, krajobraz, parki kulturowe, kliny napowietrzające.</w:t>
      </w:r>
      <w:r w:rsidR="002D44DA" w:rsidRPr="00D9691D">
        <w:tab/>
      </w:r>
    </w:p>
    <w:p w:rsidR="00DE1276" w:rsidRDefault="001313C3" w:rsidP="001313C3">
      <w:bookmarkStart w:id="50" w:name="_Toc64545755"/>
      <w:r>
        <w:t>Model struktury funkcjonalno-przestrzennej gminy Chełmiec ma na celu zobrazowanie planowanych inwestycji</w:t>
      </w:r>
      <w:r w:rsidR="002A077A">
        <w:t xml:space="preserve"> na najbliższe lata</w:t>
      </w:r>
      <w:r w:rsidR="00886EC9">
        <w:t xml:space="preserve">. Inwestycje te podzielono na trzy </w:t>
      </w:r>
      <w:r w:rsidR="001876D0">
        <w:t xml:space="preserve">grupy: infrastrukturę </w:t>
      </w:r>
      <w:r w:rsidR="00F00001">
        <w:t>społeczną</w:t>
      </w:r>
      <w:r w:rsidR="001876D0">
        <w:t xml:space="preserve">, </w:t>
      </w:r>
      <w:r w:rsidR="00F00001">
        <w:t xml:space="preserve">infrastrukturę techniczną oraz </w:t>
      </w:r>
      <w:r w:rsidR="00F80215">
        <w:t>infrastrukturę sportu i rekreacji.</w:t>
      </w:r>
    </w:p>
    <w:p w:rsidR="00F80215" w:rsidRDefault="00F80215" w:rsidP="001313C3">
      <w:r>
        <w:t xml:space="preserve">W zakresie infrastruktury społecznej </w:t>
      </w:r>
      <w:r w:rsidR="00240170">
        <w:t>planuje się</w:t>
      </w:r>
      <w:r>
        <w:t>:</w:t>
      </w:r>
    </w:p>
    <w:p w:rsidR="009F2B4F" w:rsidRDefault="009F2B4F" w:rsidP="009F2B4F">
      <w:pPr>
        <w:pStyle w:val="Akapitzlist"/>
        <w:numPr>
          <w:ilvl w:val="0"/>
          <w:numId w:val="64"/>
        </w:numPr>
      </w:pPr>
      <w:r>
        <w:t>montaż małej architektury</w:t>
      </w:r>
      <w:r w:rsidR="007B6085">
        <w:t>,</w:t>
      </w:r>
    </w:p>
    <w:p w:rsidR="007B6085" w:rsidRDefault="007B6085" w:rsidP="009F2B4F">
      <w:pPr>
        <w:pStyle w:val="Akapitzlist"/>
        <w:numPr>
          <w:ilvl w:val="0"/>
          <w:numId w:val="64"/>
        </w:numPr>
      </w:pPr>
      <w:r>
        <w:t>przebudowa sali gimnastycznej,</w:t>
      </w:r>
    </w:p>
    <w:p w:rsidR="007B6085" w:rsidRDefault="007B6085" w:rsidP="009F2B4F">
      <w:pPr>
        <w:pStyle w:val="Akapitzlist"/>
        <w:numPr>
          <w:ilvl w:val="0"/>
          <w:numId w:val="64"/>
        </w:numPr>
      </w:pPr>
      <w:r>
        <w:t>budowa ogrodzenia boiska,</w:t>
      </w:r>
    </w:p>
    <w:p w:rsidR="007B6085" w:rsidRDefault="007B6085" w:rsidP="009F2B4F">
      <w:pPr>
        <w:pStyle w:val="Akapitzlist"/>
        <w:numPr>
          <w:ilvl w:val="0"/>
          <w:numId w:val="64"/>
        </w:numPr>
      </w:pPr>
      <w:r>
        <w:t>remont boiska,</w:t>
      </w:r>
    </w:p>
    <w:p w:rsidR="00891356" w:rsidRDefault="009F2B4F" w:rsidP="009F2B4F">
      <w:pPr>
        <w:pStyle w:val="Akapitzlist"/>
        <w:numPr>
          <w:ilvl w:val="0"/>
          <w:numId w:val="63"/>
        </w:numPr>
        <w:jc w:val="left"/>
      </w:pPr>
      <w:r>
        <w:t>b</w:t>
      </w:r>
      <w:r w:rsidR="00F80215">
        <w:t>udowa ż</w:t>
      </w:r>
      <w:r>
        <w:t>ł</w:t>
      </w:r>
      <w:r w:rsidR="007B6085">
        <w:t>obka.</w:t>
      </w:r>
    </w:p>
    <w:p w:rsidR="007B6085" w:rsidRDefault="007B6085" w:rsidP="007B6085">
      <w:pPr>
        <w:jc w:val="left"/>
      </w:pPr>
      <w:r>
        <w:t xml:space="preserve">W zakresie infrastruktury technicznej </w:t>
      </w:r>
      <w:r w:rsidR="00240170">
        <w:t>planuje się</w:t>
      </w:r>
      <w:r>
        <w:t>:</w:t>
      </w:r>
    </w:p>
    <w:p w:rsidR="007B6085" w:rsidRDefault="007B6085" w:rsidP="007B6085">
      <w:pPr>
        <w:pStyle w:val="Akapitzlist"/>
        <w:numPr>
          <w:ilvl w:val="0"/>
          <w:numId w:val="63"/>
        </w:numPr>
        <w:jc w:val="left"/>
      </w:pPr>
      <w:r>
        <w:t>remont drogi,</w:t>
      </w:r>
    </w:p>
    <w:p w:rsidR="007B6085" w:rsidRDefault="007B6085" w:rsidP="007B6085">
      <w:pPr>
        <w:pStyle w:val="Akapitzlist"/>
        <w:numPr>
          <w:ilvl w:val="0"/>
          <w:numId w:val="63"/>
        </w:numPr>
        <w:jc w:val="left"/>
      </w:pPr>
      <w:r>
        <w:t>budowa zbiornika wody pitnej,</w:t>
      </w:r>
    </w:p>
    <w:p w:rsidR="007B6085" w:rsidRDefault="007B6085" w:rsidP="007B6085">
      <w:pPr>
        <w:pStyle w:val="Akapitzlist"/>
        <w:numPr>
          <w:ilvl w:val="0"/>
          <w:numId w:val="63"/>
        </w:numPr>
        <w:jc w:val="left"/>
      </w:pPr>
      <w:r>
        <w:t>przebudowa mostu,</w:t>
      </w:r>
    </w:p>
    <w:p w:rsidR="007B6085" w:rsidRDefault="007B6085" w:rsidP="007B6085">
      <w:pPr>
        <w:pStyle w:val="Akapitzlist"/>
        <w:numPr>
          <w:ilvl w:val="0"/>
          <w:numId w:val="63"/>
        </w:numPr>
        <w:jc w:val="left"/>
      </w:pPr>
      <w:r>
        <w:t>budowa sieci kanalizacyjnej.</w:t>
      </w:r>
    </w:p>
    <w:p w:rsidR="007B6085" w:rsidRDefault="007B6085" w:rsidP="007B6085">
      <w:pPr>
        <w:jc w:val="left"/>
      </w:pPr>
      <w:r>
        <w:t xml:space="preserve">W zakresie infrastruktury </w:t>
      </w:r>
      <w:r w:rsidR="00245B30">
        <w:t xml:space="preserve">sportu i rekreacji </w:t>
      </w:r>
      <w:r w:rsidR="00240170">
        <w:t>planuje się</w:t>
      </w:r>
      <w:r w:rsidR="00245B30">
        <w:t>:</w:t>
      </w:r>
    </w:p>
    <w:p w:rsidR="00245B30" w:rsidRDefault="00245B30" w:rsidP="00245B30">
      <w:pPr>
        <w:pStyle w:val="Akapitzlist"/>
        <w:numPr>
          <w:ilvl w:val="0"/>
          <w:numId w:val="65"/>
        </w:numPr>
        <w:jc w:val="left"/>
      </w:pPr>
      <w:r>
        <w:t>budowa siłowni zewnętrznej,</w:t>
      </w:r>
    </w:p>
    <w:p w:rsidR="00245B30" w:rsidRDefault="00245B30" w:rsidP="00245B30">
      <w:pPr>
        <w:pStyle w:val="Akapitzlist"/>
        <w:numPr>
          <w:ilvl w:val="0"/>
          <w:numId w:val="65"/>
        </w:numPr>
        <w:jc w:val="left"/>
      </w:pPr>
      <w:r>
        <w:t xml:space="preserve">budowa </w:t>
      </w:r>
      <w:proofErr w:type="spellStart"/>
      <w:r>
        <w:t>Astrocentrum</w:t>
      </w:r>
      <w:proofErr w:type="spellEnd"/>
      <w:r>
        <w:t xml:space="preserve"> (etap II).</w:t>
      </w:r>
    </w:p>
    <w:p w:rsidR="009F2B4F" w:rsidRDefault="009F2B4F" w:rsidP="00245B30">
      <w:pPr>
        <w:ind w:firstLine="0"/>
        <w:jc w:val="left"/>
        <w:sectPr w:rsidR="009F2B4F" w:rsidSect="004E472B">
          <w:headerReference w:type="default" r:id="rId45"/>
          <w:footerReference w:type="default" r:id="rId46"/>
          <w:pgSz w:w="11906" w:h="16838"/>
          <w:pgMar w:top="1417" w:right="1417" w:bottom="1417" w:left="1417" w:header="510" w:footer="624" w:gutter="0"/>
          <w:cols w:space="708"/>
          <w:docGrid w:linePitch="360"/>
        </w:sectPr>
      </w:pPr>
    </w:p>
    <w:p w:rsidR="002D44DA" w:rsidRPr="002D44DA" w:rsidRDefault="00C565F7" w:rsidP="002D44DA">
      <w:pPr>
        <w:pStyle w:val="Legenda"/>
        <w:rPr>
          <w:szCs w:val="24"/>
        </w:rPr>
      </w:pPr>
      <w:bookmarkStart w:id="51" w:name="_Toc74284293"/>
      <w:r>
        <w:rPr>
          <w:noProof/>
          <w:lang w:eastAsia="pl-PL"/>
        </w:rPr>
        <w:lastRenderedPageBreak/>
        <w:drawing>
          <wp:anchor distT="0" distB="0" distL="114300" distR="114300" simplePos="0" relativeHeight="251671552" behindDoc="0" locked="0" layoutInCell="1" allowOverlap="1" wp14:anchorId="43DBB671" wp14:editId="5EF2F49A">
            <wp:simplePos x="0" y="0"/>
            <wp:positionH relativeFrom="column">
              <wp:posOffset>571500</wp:posOffset>
            </wp:positionH>
            <wp:positionV relativeFrom="paragraph">
              <wp:posOffset>409575</wp:posOffset>
            </wp:positionV>
            <wp:extent cx="7564120" cy="5348605"/>
            <wp:effectExtent l="0" t="0" r="0" b="4445"/>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64120" cy="5348605"/>
                    </a:xfrm>
                    <a:prstGeom prst="rect">
                      <a:avLst/>
                    </a:prstGeom>
                  </pic:spPr>
                </pic:pic>
              </a:graphicData>
            </a:graphic>
            <wp14:sizeRelH relativeFrom="page">
              <wp14:pctWidth>0</wp14:pctWidth>
            </wp14:sizeRelH>
            <wp14:sizeRelV relativeFrom="page">
              <wp14:pctHeight>0</wp14:pctHeight>
            </wp14:sizeRelV>
          </wp:anchor>
        </w:drawing>
      </w:r>
      <w:r w:rsidR="002D44DA" w:rsidRPr="002D44DA">
        <w:rPr>
          <w:szCs w:val="24"/>
        </w:rPr>
        <w:t xml:space="preserve">Rysunek </w:t>
      </w:r>
      <w:r w:rsidR="002976FE">
        <w:rPr>
          <w:szCs w:val="24"/>
        </w:rPr>
        <w:fldChar w:fldCharType="begin"/>
      </w:r>
      <w:r w:rsidR="002976FE">
        <w:rPr>
          <w:szCs w:val="24"/>
        </w:rPr>
        <w:instrText xml:space="preserve"> SEQ Rysunek \* ARABIC </w:instrText>
      </w:r>
      <w:r w:rsidR="002976FE">
        <w:rPr>
          <w:szCs w:val="24"/>
        </w:rPr>
        <w:fldChar w:fldCharType="separate"/>
      </w:r>
      <w:r w:rsidR="00E114DA">
        <w:rPr>
          <w:noProof/>
          <w:szCs w:val="24"/>
        </w:rPr>
        <w:t>7</w:t>
      </w:r>
      <w:r w:rsidR="002976FE">
        <w:rPr>
          <w:szCs w:val="24"/>
        </w:rPr>
        <w:fldChar w:fldCharType="end"/>
      </w:r>
      <w:r w:rsidR="002D44DA" w:rsidRPr="002D44DA">
        <w:rPr>
          <w:szCs w:val="24"/>
        </w:rPr>
        <w:t xml:space="preserve">. </w:t>
      </w:r>
      <w:r w:rsidR="00F43231">
        <w:rPr>
          <w:szCs w:val="24"/>
        </w:rPr>
        <w:t>Model</w:t>
      </w:r>
      <w:r w:rsidR="002D44DA" w:rsidRPr="002D44DA">
        <w:rPr>
          <w:szCs w:val="24"/>
        </w:rPr>
        <w:t xml:space="preserve"> </w:t>
      </w:r>
      <w:r w:rsidR="00F34CF2">
        <w:rPr>
          <w:szCs w:val="24"/>
        </w:rPr>
        <w:t xml:space="preserve">struktury </w:t>
      </w:r>
      <w:bookmarkEnd w:id="50"/>
      <w:r w:rsidR="00F34CF2">
        <w:rPr>
          <w:szCs w:val="24"/>
        </w:rPr>
        <w:t>funkcjonalno-przestrzennej gminy Chełmiec</w:t>
      </w:r>
      <w:bookmarkEnd w:id="51"/>
    </w:p>
    <w:p w:rsidR="00891356" w:rsidRDefault="00891356" w:rsidP="00FF2F72">
      <w:pPr>
        <w:spacing w:before="200" w:after="200"/>
        <w:ind w:firstLine="0"/>
        <w:jc w:val="left"/>
      </w:pPr>
      <w:bookmarkStart w:id="52" w:name="_Toc54334311"/>
    </w:p>
    <w:p w:rsidR="00D9454A" w:rsidRDefault="00D9454A" w:rsidP="00FF2F72">
      <w:pPr>
        <w:spacing w:before="200" w:after="200"/>
        <w:ind w:firstLine="0"/>
        <w:jc w:val="left"/>
        <w:sectPr w:rsidR="00D9454A" w:rsidSect="00891356">
          <w:pgSz w:w="16838" w:h="11906" w:orient="landscape"/>
          <w:pgMar w:top="1418" w:right="1418" w:bottom="1418" w:left="1418" w:header="510" w:footer="624" w:gutter="0"/>
          <w:cols w:space="708"/>
          <w:docGrid w:linePitch="360"/>
        </w:sectPr>
      </w:pPr>
    </w:p>
    <w:p w:rsidR="00E62E9B" w:rsidRDefault="00E62E9B" w:rsidP="0096095C">
      <w:pPr>
        <w:pStyle w:val="Nagwek2"/>
        <w:numPr>
          <w:ilvl w:val="1"/>
          <w:numId w:val="30"/>
        </w:numPr>
      </w:pPr>
      <w:bookmarkStart w:id="53" w:name="_Toc74133899"/>
      <w:r>
        <w:lastRenderedPageBreak/>
        <w:t>Rekomendacje w zakresie kształtowania i prowadzenia polityki przestrzennej</w:t>
      </w:r>
      <w:bookmarkEnd w:id="53"/>
    </w:p>
    <w:p w:rsidR="00D92D25" w:rsidRDefault="00D92D25" w:rsidP="00D92D25">
      <w:pPr>
        <w:spacing w:after="240"/>
      </w:pPr>
      <w:r w:rsidRPr="00D92D25">
        <w:t>Rekomendacje w zakresie kształtowania i prowadzenia polityki przestrzennej określono na podstawie stworzonego modelu struktury funkcjonalno-przestrzennej wraz z przeprowadzoną analiz</w:t>
      </w:r>
      <w:r w:rsidR="00645785">
        <w:t>ą uwarunkowań przestrzennych w G</w:t>
      </w:r>
      <w:r w:rsidRPr="00D92D25">
        <w:t xml:space="preserve">minie. </w:t>
      </w:r>
    </w:p>
    <w:p w:rsidR="00645785" w:rsidRDefault="00FE117D" w:rsidP="00D92D25">
      <w:pPr>
        <w:spacing w:after="240"/>
      </w:pPr>
      <w:r>
        <w:t>Wybrane rekomendacje zostały podzielone na sześć głównych obszaró</w:t>
      </w:r>
      <w:r w:rsidR="00635894">
        <w:t>w:</w:t>
      </w:r>
    </w:p>
    <w:p w:rsidR="00FE117D" w:rsidRPr="00D92D25" w:rsidRDefault="00FE117D" w:rsidP="00635894">
      <w:pPr>
        <w:spacing w:after="240"/>
        <w:ind w:firstLine="0"/>
      </w:pPr>
      <w:r>
        <w:rPr>
          <w:noProof/>
          <w:lang w:eastAsia="pl-PL"/>
        </w:rPr>
        <w:drawing>
          <wp:inline distT="0" distB="0" distL="0" distR="0" wp14:anchorId="299E92D6" wp14:editId="4373DBE2">
            <wp:extent cx="6059606" cy="4299045"/>
            <wp:effectExtent l="0" t="0" r="0" b="254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E62E9B" w:rsidRPr="00194E36" w:rsidRDefault="00854777" w:rsidP="00DE5079">
      <w:pPr>
        <w:pStyle w:val="Akapitzlist"/>
        <w:numPr>
          <w:ilvl w:val="0"/>
          <w:numId w:val="38"/>
        </w:numPr>
        <w:rPr>
          <w:b/>
        </w:rPr>
      </w:pPr>
      <w:r w:rsidRPr="00194E36">
        <w:rPr>
          <w:b/>
        </w:rPr>
        <w:t>Tereny o fu</w:t>
      </w:r>
      <w:r w:rsidR="00635894">
        <w:rPr>
          <w:b/>
        </w:rPr>
        <w:t>nkcjach zabudowy jednorodzinnej</w:t>
      </w:r>
    </w:p>
    <w:p w:rsidR="00854777" w:rsidRPr="00194E36" w:rsidRDefault="00854777" w:rsidP="00DE5079">
      <w:pPr>
        <w:pStyle w:val="Akapitzlist"/>
        <w:numPr>
          <w:ilvl w:val="0"/>
          <w:numId w:val="39"/>
        </w:numPr>
      </w:pPr>
      <w:r w:rsidRPr="00194E36">
        <w:t>Charakterystyka:</w:t>
      </w:r>
    </w:p>
    <w:p w:rsidR="00854777" w:rsidRPr="00194E36" w:rsidRDefault="00854777" w:rsidP="00854777">
      <w:pPr>
        <w:pStyle w:val="Akapitzlist"/>
        <w:ind w:firstLine="0"/>
      </w:pPr>
      <w:r w:rsidRPr="00194E36">
        <w:t>Zabudowa jednorodzinna oraz zagrodowa, zlokalizowana w poszczególnych sołectwach, przede wszystkim wzdłuż głównych układów komunikacyjnych.</w:t>
      </w:r>
    </w:p>
    <w:p w:rsidR="00854777" w:rsidRPr="00194E36" w:rsidRDefault="00854777" w:rsidP="00DE5079">
      <w:pPr>
        <w:pStyle w:val="Akapitzlist"/>
        <w:numPr>
          <w:ilvl w:val="0"/>
          <w:numId w:val="39"/>
        </w:numPr>
      </w:pPr>
      <w:r w:rsidRPr="00194E36">
        <w:t>Najważniejsze założenia:</w:t>
      </w:r>
    </w:p>
    <w:p w:rsidR="00854777" w:rsidRPr="00194E36" w:rsidRDefault="00B82FB2" w:rsidP="00854777">
      <w:pPr>
        <w:pStyle w:val="Akapitzlist"/>
        <w:ind w:firstLine="0"/>
      </w:pPr>
      <w:r w:rsidRPr="00194E36">
        <w:t>Podnoszenie jakości życia wraz z warunkami zamieszkania, a także zwiększenie atrakcyjności inwestycyjnej Gminy dla budownictwa jednorodzinnego.</w:t>
      </w:r>
    </w:p>
    <w:p w:rsidR="00B82FB2" w:rsidRPr="00194E36" w:rsidRDefault="00B82FB2" w:rsidP="00DE5079">
      <w:pPr>
        <w:pStyle w:val="Akapitzlist"/>
        <w:numPr>
          <w:ilvl w:val="0"/>
          <w:numId w:val="39"/>
        </w:numPr>
      </w:pPr>
      <w:r w:rsidRPr="00194E36">
        <w:t>Ustalenia i rekomendacje:</w:t>
      </w:r>
    </w:p>
    <w:p w:rsidR="00B82FB2" w:rsidRPr="00194E36" w:rsidRDefault="00B82FB2" w:rsidP="00DE5079">
      <w:pPr>
        <w:pStyle w:val="Akapitzlist"/>
        <w:numPr>
          <w:ilvl w:val="0"/>
          <w:numId w:val="40"/>
        </w:numPr>
      </w:pPr>
      <w:r w:rsidRPr="00194E36">
        <w:t xml:space="preserve">Tworzenie </w:t>
      </w:r>
      <w:r w:rsidR="008934FC" w:rsidRPr="00194E36">
        <w:t>terenów zieleni urządzonej i stref wypoczynkowo-rekreacyjnych</w:t>
      </w:r>
      <w:r w:rsidR="00110755" w:rsidRPr="00194E36">
        <w:t>,</w:t>
      </w:r>
    </w:p>
    <w:p w:rsidR="00110755" w:rsidRPr="00194E36" w:rsidRDefault="00110755" w:rsidP="00DE5079">
      <w:pPr>
        <w:pStyle w:val="Akapitzlist"/>
        <w:numPr>
          <w:ilvl w:val="0"/>
          <w:numId w:val="40"/>
        </w:numPr>
      </w:pPr>
      <w:r w:rsidRPr="00194E36">
        <w:t>Porządkowanie istniejących oraz tworzenie nowych zespołów zieleni,</w:t>
      </w:r>
    </w:p>
    <w:p w:rsidR="00110755" w:rsidRPr="00194E36" w:rsidRDefault="00110755" w:rsidP="00DE5079">
      <w:pPr>
        <w:pStyle w:val="Akapitzlist"/>
        <w:numPr>
          <w:ilvl w:val="0"/>
          <w:numId w:val="40"/>
        </w:numPr>
      </w:pPr>
      <w:r w:rsidRPr="00194E36">
        <w:t>Wykorzystanie zieleni urządzonej w planowaniu sieci komunikacji pieszo-rowerowej.</w:t>
      </w:r>
    </w:p>
    <w:p w:rsidR="00110755" w:rsidRPr="008F624F" w:rsidRDefault="00110755" w:rsidP="00DE5079">
      <w:pPr>
        <w:pStyle w:val="Akapitzlist"/>
        <w:numPr>
          <w:ilvl w:val="0"/>
          <w:numId w:val="38"/>
        </w:numPr>
        <w:rPr>
          <w:b/>
        </w:rPr>
      </w:pPr>
      <w:r w:rsidRPr="008F624F">
        <w:rPr>
          <w:b/>
        </w:rPr>
        <w:lastRenderedPageBreak/>
        <w:t>Tere</w:t>
      </w:r>
      <w:r w:rsidR="00504573" w:rsidRPr="008F624F">
        <w:rPr>
          <w:b/>
        </w:rPr>
        <w:t>ny zieleni – zieleń urządzona, o</w:t>
      </w:r>
      <w:r w:rsidR="00635894">
        <w:rPr>
          <w:b/>
        </w:rPr>
        <w:t>bszary rekreacyjno-wypoczynkowe</w:t>
      </w:r>
    </w:p>
    <w:p w:rsidR="00504573" w:rsidRPr="008F624F" w:rsidRDefault="00504573" w:rsidP="00DE5079">
      <w:pPr>
        <w:pStyle w:val="Akapitzlist"/>
        <w:numPr>
          <w:ilvl w:val="0"/>
          <w:numId w:val="39"/>
        </w:numPr>
      </w:pPr>
      <w:r w:rsidRPr="008F624F">
        <w:t>Charakterystyka:</w:t>
      </w:r>
    </w:p>
    <w:p w:rsidR="00504573" w:rsidRPr="008F624F" w:rsidRDefault="00194E36" w:rsidP="00504573">
      <w:pPr>
        <w:pStyle w:val="Akapitzlist"/>
        <w:ind w:firstLine="0"/>
      </w:pPr>
      <w:r w:rsidRPr="008F624F">
        <w:t>Obszary użytku publicznego, będące częścią systemu przyrodniczego, pełniące funkcję miejsc rekreacyjno-wypoczynkowych.</w:t>
      </w:r>
    </w:p>
    <w:p w:rsidR="00504573" w:rsidRPr="008F624F" w:rsidRDefault="00504573" w:rsidP="00DE5079">
      <w:pPr>
        <w:pStyle w:val="Akapitzlist"/>
        <w:numPr>
          <w:ilvl w:val="0"/>
          <w:numId w:val="39"/>
        </w:numPr>
      </w:pPr>
      <w:r w:rsidRPr="008F624F">
        <w:t>Najważniejsze założenia:</w:t>
      </w:r>
    </w:p>
    <w:p w:rsidR="0048427E" w:rsidRPr="008F624F" w:rsidRDefault="0048427E" w:rsidP="0048427E">
      <w:pPr>
        <w:pStyle w:val="Akapitzlist"/>
        <w:ind w:firstLine="0"/>
      </w:pPr>
      <w:r w:rsidRPr="008F624F">
        <w:t>Zwiększenie powierzchni terenów zielonych, w tym także zieleni urządzonej</w:t>
      </w:r>
      <w:r w:rsidR="00A81CFB" w:rsidRPr="008F624F">
        <w:t xml:space="preserve">; wykorzystanie </w:t>
      </w:r>
      <w:r w:rsidR="008F624F" w:rsidRPr="008F624F">
        <w:t>warunków przyrodniczych do zagospodarowania przestrzeni publicznej.</w:t>
      </w:r>
    </w:p>
    <w:p w:rsidR="00504573" w:rsidRPr="00E8702D" w:rsidRDefault="00504573" w:rsidP="00DE5079">
      <w:pPr>
        <w:pStyle w:val="Akapitzlist"/>
        <w:numPr>
          <w:ilvl w:val="0"/>
          <w:numId w:val="39"/>
        </w:numPr>
      </w:pPr>
      <w:r w:rsidRPr="00E8702D">
        <w:t>Ustalenia i rekomendacje:</w:t>
      </w:r>
    </w:p>
    <w:p w:rsidR="00504573" w:rsidRPr="00E8702D" w:rsidRDefault="008F624F" w:rsidP="00DE5079">
      <w:pPr>
        <w:pStyle w:val="Akapitzlist"/>
        <w:numPr>
          <w:ilvl w:val="0"/>
          <w:numId w:val="40"/>
        </w:numPr>
      </w:pPr>
      <w:r w:rsidRPr="00E8702D">
        <w:t>Tworzenie terenów zieleni urządzonej oraz stref wypoczynkowo-rekreacyjnych</w:t>
      </w:r>
      <w:r w:rsidR="00F07174" w:rsidRPr="00E8702D">
        <w:t xml:space="preserve"> z udziałem środowiska przyrodniczego,</w:t>
      </w:r>
    </w:p>
    <w:p w:rsidR="00F07174" w:rsidRPr="00E8702D" w:rsidRDefault="00F07174" w:rsidP="00DE5079">
      <w:pPr>
        <w:pStyle w:val="Akapitzlist"/>
        <w:numPr>
          <w:ilvl w:val="0"/>
          <w:numId w:val="40"/>
        </w:numPr>
      </w:pPr>
      <w:r w:rsidRPr="00E8702D">
        <w:t xml:space="preserve">Porządkowanie </w:t>
      </w:r>
      <w:r w:rsidR="00E8702D" w:rsidRPr="00E8702D">
        <w:t>istniejących terenów zielonych oraz wyznaczanie nowych,</w:t>
      </w:r>
    </w:p>
    <w:p w:rsidR="00E8702D" w:rsidRDefault="00F83ED5" w:rsidP="00DE5079">
      <w:pPr>
        <w:pStyle w:val="Akapitzlist"/>
        <w:numPr>
          <w:ilvl w:val="0"/>
          <w:numId w:val="40"/>
        </w:numPr>
      </w:pPr>
      <w:r>
        <w:t>Wykorzystanie terenów zieleni urządzonej do rozwoju sieci komunikacyjnej</w:t>
      </w:r>
      <w:r w:rsidR="00933CDC">
        <w:t xml:space="preserve"> (pieszej i rowerowej).</w:t>
      </w:r>
    </w:p>
    <w:p w:rsidR="00933CDC" w:rsidRPr="00635894" w:rsidRDefault="00933CDC" w:rsidP="00DE5079">
      <w:pPr>
        <w:pStyle w:val="Akapitzlist"/>
        <w:numPr>
          <w:ilvl w:val="0"/>
          <w:numId w:val="38"/>
        </w:numPr>
        <w:rPr>
          <w:b/>
        </w:rPr>
      </w:pPr>
      <w:r w:rsidRPr="00635894">
        <w:rPr>
          <w:b/>
        </w:rPr>
        <w:t>Tereny o funkcjach usł</w:t>
      </w:r>
      <w:r w:rsidR="00635894">
        <w:rPr>
          <w:b/>
        </w:rPr>
        <w:t>ugowych</w:t>
      </w:r>
    </w:p>
    <w:p w:rsidR="00933CDC" w:rsidRDefault="00C822BB" w:rsidP="00DE5079">
      <w:pPr>
        <w:pStyle w:val="Akapitzlist"/>
        <w:numPr>
          <w:ilvl w:val="0"/>
          <w:numId w:val="39"/>
        </w:numPr>
      </w:pPr>
      <w:r>
        <w:t>Charakterystyka:</w:t>
      </w:r>
    </w:p>
    <w:p w:rsidR="00C822BB" w:rsidRDefault="00C822BB" w:rsidP="00C822BB">
      <w:pPr>
        <w:pStyle w:val="Akapitzlist"/>
        <w:ind w:firstLine="0"/>
      </w:pPr>
      <w:r>
        <w:t xml:space="preserve">Obszary </w:t>
      </w:r>
      <w:r w:rsidR="004C0ABF">
        <w:t xml:space="preserve">administracyjno-usługowe zapewniające obsługę mieszkańców, a także miejsce pracy wielu mieszkańców. W obszarze tym zlokalizowane są instytucje gminne oraz </w:t>
      </w:r>
      <w:r w:rsidR="004858D0">
        <w:t>lokale usł</w:t>
      </w:r>
      <w:r w:rsidR="00F0648B">
        <w:t xml:space="preserve">ugowo-handlowe. Ponadto usytuowane są w nim usługi komunikacji o </w:t>
      </w:r>
      <w:r w:rsidR="00B626F9">
        <w:t>znaczeniu ponadlokalnym.</w:t>
      </w:r>
    </w:p>
    <w:p w:rsidR="006238CD" w:rsidRDefault="002C2A61" w:rsidP="00DE5079">
      <w:pPr>
        <w:pStyle w:val="Akapitzlist"/>
        <w:numPr>
          <w:ilvl w:val="0"/>
          <w:numId w:val="39"/>
        </w:numPr>
      </w:pPr>
      <w:r>
        <w:t>Najważniejsze założenia:</w:t>
      </w:r>
    </w:p>
    <w:p w:rsidR="00B626F9" w:rsidRDefault="002C2A61" w:rsidP="006238CD">
      <w:pPr>
        <w:pStyle w:val="Akapitzlist"/>
        <w:ind w:firstLine="0"/>
      </w:pPr>
      <w:r>
        <w:t xml:space="preserve">Gmina jako lokalny lider usług i handlu dla społeczności lokalnej oraz sąsiednich </w:t>
      </w:r>
      <w:r w:rsidR="006238CD">
        <w:t xml:space="preserve">gmin. </w:t>
      </w:r>
      <w:r w:rsidR="00F80929">
        <w:t>Rozszerzenie potencjał</w:t>
      </w:r>
      <w:r w:rsidR="007D571F">
        <w:t>u</w:t>
      </w:r>
      <w:r w:rsidR="00F80929">
        <w:t xml:space="preserve"> gospodarczego i podwyższenie jakości życia mieszkańców</w:t>
      </w:r>
      <w:r w:rsidR="007D571F">
        <w:t xml:space="preserve"> poprzez lepszy dostęp do usług.</w:t>
      </w:r>
    </w:p>
    <w:p w:rsidR="007D571F" w:rsidRDefault="007D571F" w:rsidP="00DE5079">
      <w:pPr>
        <w:pStyle w:val="Akapitzlist"/>
        <w:numPr>
          <w:ilvl w:val="0"/>
          <w:numId w:val="41"/>
        </w:numPr>
      </w:pPr>
      <w:r>
        <w:t>Ustalenia i rekomendacje:</w:t>
      </w:r>
    </w:p>
    <w:p w:rsidR="007D571F" w:rsidRDefault="00974E64" w:rsidP="00DE5079">
      <w:pPr>
        <w:pStyle w:val="Akapitzlist"/>
        <w:numPr>
          <w:ilvl w:val="0"/>
          <w:numId w:val="42"/>
        </w:numPr>
      </w:pPr>
      <w:r>
        <w:t>Kształtowanie spójnej struktury przestrzennej,</w:t>
      </w:r>
    </w:p>
    <w:p w:rsidR="00974E64" w:rsidRDefault="00974E64" w:rsidP="00DE5079">
      <w:pPr>
        <w:pStyle w:val="Akapitzlist"/>
        <w:numPr>
          <w:ilvl w:val="0"/>
          <w:numId w:val="42"/>
        </w:numPr>
      </w:pPr>
      <w:r>
        <w:t xml:space="preserve">Kreowanie struktury przestrzennej wzmacniającej znaczenie istniejących obiektów </w:t>
      </w:r>
      <w:r w:rsidR="00734101">
        <w:t xml:space="preserve">o funkcjach usługowych i handlowych o znaczeniu lokalnym </w:t>
      </w:r>
      <w:r w:rsidR="00734101">
        <w:br/>
        <w:t>i ponadlokalnym,</w:t>
      </w:r>
    </w:p>
    <w:p w:rsidR="00734101" w:rsidRDefault="00734101" w:rsidP="00DE5079">
      <w:pPr>
        <w:pStyle w:val="Akapitzlist"/>
        <w:numPr>
          <w:ilvl w:val="0"/>
          <w:numId w:val="42"/>
        </w:numPr>
      </w:pPr>
      <w:r>
        <w:t>Zróżnicowanie usług,</w:t>
      </w:r>
    </w:p>
    <w:p w:rsidR="00734101" w:rsidRDefault="00734101" w:rsidP="00DE5079">
      <w:pPr>
        <w:pStyle w:val="Akapitzlist"/>
        <w:numPr>
          <w:ilvl w:val="0"/>
          <w:numId w:val="42"/>
        </w:numPr>
      </w:pPr>
      <w:r>
        <w:t>Zwiększenie udziału zieleni urządzonej,</w:t>
      </w:r>
    </w:p>
    <w:p w:rsidR="00734101" w:rsidRDefault="00B53D62" w:rsidP="00DE5079">
      <w:pPr>
        <w:pStyle w:val="Akapitzlist"/>
        <w:numPr>
          <w:ilvl w:val="0"/>
          <w:numId w:val="42"/>
        </w:numPr>
      </w:pPr>
      <w:r>
        <w:t>Zapewnienie dostępu do komunikacji, m.in. układ drogowy, komunikacja zbiorowa, trasy pisze oraz rowerowe,</w:t>
      </w:r>
    </w:p>
    <w:p w:rsidR="00B53D62" w:rsidRDefault="00B53D62" w:rsidP="00DE5079">
      <w:pPr>
        <w:pStyle w:val="Akapitzlist"/>
        <w:numPr>
          <w:ilvl w:val="0"/>
          <w:numId w:val="42"/>
        </w:numPr>
      </w:pPr>
      <w:r>
        <w:t>Odpowiednia ilość miejsc parkingowych przy instytucjach oraz obiektach handlowo-usługowych.</w:t>
      </w:r>
    </w:p>
    <w:p w:rsidR="00B53D62" w:rsidRPr="00635894" w:rsidRDefault="00B53D62" w:rsidP="00DE5079">
      <w:pPr>
        <w:pStyle w:val="Akapitzlist"/>
        <w:numPr>
          <w:ilvl w:val="0"/>
          <w:numId w:val="38"/>
        </w:numPr>
        <w:rPr>
          <w:b/>
        </w:rPr>
      </w:pPr>
      <w:r w:rsidRPr="00635894">
        <w:rPr>
          <w:b/>
        </w:rPr>
        <w:t>Wody</w:t>
      </w:r>
    </w:p>
    <w:p w:rsidR="00B53D62" w:rsidRDefault="00CE0D51" w:rsidP="00DE5079">
      <w:pPr>
        <w:pStyle w:val="Akapitzlist"/>
        <w:numPr>
          <w:ilvl w:val="0"/>
          <w:numId w:val="43"/>
        </w:numPr>
      </w:pPr>
      <w:r>
        <w:t>Charakterystyka:</w:t>
      </w:r>
    </w:p>
    <w:p w:rsidR="00CE0D51" w:rsidRDefault="00CE0D51" w:rsidP="00CE0D51">
      <w:pPr>
        <w:pStyle w:val="Akapitzlist"/>
        <w:ind w:firstLine="0"/>
      </w:pPr>
      <w:r>
        <w:t>Rzeki, zbiorniki wodne oraz cieki w gminnej przestrzeni.</w:t>
      </w:r>
    </w:p>
    <w:p w:rsidR="00CE0D51" w:rsidRDefault="00CE0D51" w:rsidP="00DE5079">
      <w:pPr>
        <w:pStyle w:val="Akapitzlist"/>
        <w:numPr>
          <w:ilvl w:val="0"/>
          <w:numId w:val="43"/>
        </w:numPr>
      </w:pPr>
      <w:r>
        <w:t>Najważniejsze założenia:</w:t>
      </w:r>
    </w:p>
    <w:p w:rsidR="00CE0D51" w:rsidRDefault="00CE0D51" w:rsidP="00CE0D51">
      <w:pPr>
        <w:pStyle w:val="Akapitzlist"/>
        <w:ind w:firstLine="0"/>
      </w:pPr>
      <w:r>
        <w:t xml:space="preserve">Utrzymanie istniejącego systemu zbiorników i cieków wodnych wraz </w:t>
      </w:r>
      <w:r>
        <w:br/>
        <w:t>z działaniami dążącymi do poprawy jakości wody pitnej i użytkowej</w:t>
      </w:r>
      <w:r w:rsidR="007156CE">
        <w:t xml:space="preserve">. </w:t>
      </w:r>
      <w:r w:rsidR="000C697D">
        <w:t xml:space="preserve">Prowadzenie czynności mających na celu zwiększenie retencji rzek oraz </w:t>
      </w:r>
      <w:r w:rsidR="000C697D">
        <w:lastRenderedPageBreak/>
        <w:t>w</w:t>
      </w:r>
      <w:r w:rsidR="007156CE">
        <w:t xml:space="preserve">ykorzystanie istniejących zbiorników wodnych </w:t>
      </w:r>
      <w:r w:rsidR="0095465A">
        <w:t xml:space="preserve">do rozwoju infrastruktury technicznej. </w:t>
      </w:r>
    </w:p>
    <w:p w:rsidR="0095465A" w:rsidRDefault="0095465A" w:rsidP="00DE5079">
      <w:pPr>
        <w:pStyle w:val="Akapitzlist"/>
        <w:numPr>
          <w:ilvl w:val="0"/>
          <w:numId w:val="43"/>
        </w:numPr>
      </w:pPr>
      <w:r>
        <w:t>Ustalenia i rekomendacje:</w:t>
      </w:r>
    </w:p>
    <w:p w:rsidR="0095465A" w:rsidRDefault="0095465A" w:rsidP="00DE5079">
      <w:pPr>
        <w:pStyle w:val="Akapitzlist"/>
        <w:numPr>
          <w:ilvl w:val="0"/>
          <w:numId w:val="44"/>
        </w:numPr>
      </w:pPr>
      <w:r>
        <w:t>Ochrona cieków wodnych</w:t>
      </w:r>
      <w:r w:rsidR="00CA789D">
        <w:t>, szczególnie przy zabudowie kubaturowej</w:t>
      </w:r>
      <w:r w:rsidR="00F66C60">
        <w:t>,</w:t>
      </w:r>
    </w:p>
    <w:p w:rsidR="00F66C60" w:rsidRDefault="00F66C60" w:rsidP="00DE5079">
      <w:pPr>
        <w:pStyle w:val="Akapitzlist"/>
        <w:numPr>
          <w:ilvl w:val="0"/>
          <w:numId w:val="44"/>
        </w:numPr>
      </w:pPr>
      <w:r>
        <w:t>Wprowadzenie zasad związanych z podejmowaniem przedsięwzięć wpływających na środowisko, w szczególności na stan jakości wód.</w:t>
      </w:r>
    </w:p>
    <w:p w:rsidR="00F66C60" w:rsidRPr="00635894" w:rsidRDefault="00CF1329" w:rsidP="00DE5079">
      <w:pPr>
        <w:pStyle w:val="Akapitzlist"/>
        <w:numPr>
          <w:ilvl w:val="0"/>
          <w:numId w:val="38"/>
        </w:numPr>
        <w:rPr>
          <w:b/>
        </w:rPr>
      </w:pPr>
      <w:r w:rsidRPr="00635894">
        <w:rPr>
          <w:b/>
        </w:rPr>
        <w:t>Tereny zieleni –</w:t>
      </w:r>
      <w:r w:rsidR="00635894">
        <w:rPr>
          <w:b/>
        </w:rPr>
        <w:t xml:space="preserve"> lasy</w:t>
      </w:r>
    </w:p>
    <w:p w:rsidR="00CF1329" w:rsidRDefault="00CF1329" w:rsidP="00DE5079">
      <w:pPr>
        <w:pStyle w:val="Akapitzlist"/>
        <w:numPr>
          <w:ilvl w:val="0"/>
          <w:numId w:val="45"/>
        </w:numPr>
      </w:pPr>
      <w:r>
        <w:t>Charakterystyka:</w:t>
      </w:r>
    </w:p>
    <w:p w:rsidR="00CF1329" w:rsidRDefault="00164F55" w:rsidP="00CF1329">
      <w:pPr>
        <w:pStyle w:val="Akapitzlist"/>
        <w:ind w:firstLine="0"/>
      </w:pPr>
      <w:r>
        <w:t>Lasy i tereny zieleni kluczowe dla systemu przyrodniczego</w:t>
      </w:r>
      <w:r w:rsidR="00AA3414">
        <w:t xml:space="preserve">, które </w:t>
      </w:r>
      <w:r w:rsidR="00AE2E21">
        <w:t xml:space="preserve">pełnią role: klimatyczno-biologiczną, rekreacyjną, krajobrazową i społeczną. </w:t>
      </w:r>
    </w:p>
    <w:p w:rsidR="00AE2E21" w:rsidRDefault="00AE2E21" w:rsidP="00DE5079">
      <w:pPr>
        <w:pStyle w:val="Akapitzlist"/>
        <w:numPr>
          <w:ilvl w:val="0"/>
          <w:numId w:val="45"/>
        </w:numPr>
      </w:pPr>
      <w:r>
        <w:t>Najważniejsze założenia:</w:t>
      </w:r>
    </w:p>
    <w:p w:rsidR="00AE2E21" w:rsidRDefault="003C5027" w:rsidP="00AE2E21">
      <w:pPr>
        <w:pStyle w:val="Akapitzlist"/>
        <w:ind w:firstLine="0"/>
      </w:pPr>
      <w:r>
        <w:t>Zachowanie i ochrona istnieją</w:t>
      </w:r>
      <w:r w:rsidR="00DC16A9">
        <w:t xml:space="preserve">cego systemu przyrodniczego wraz </w:t>
      </w:r>
      <w:r w:rsidR="00D628E1">
        <w:br/>
      </w:r>
      <w:r w:rsidR="00DC16A9">
        <w:t xml:space="preserve">z </w:t>
      </w:r>
      <w:r w:rsidR="005E07E6">
        <w:t>zrównoważonym wykorzystaniem jego zasobów. Utworzenie terenów zieleni urządzonej</w:t>
      </w:r>
      <w:r w:rsidR="000547C7">
        <w:t xml:space="preserve"> dostępnych dla mieszkańców. Podejmowanie działań mających na celu hamowanie degradacji środowiska leśnego</w:t>
      </w:r>
      <w:r w:rsidR="00E65E52">
        <w:t xml:space="preserve"> i pozostałych terenów zielonych. Zagospodarowanie miejsc rekreacyjnych i wypoczynkowych </w:t>
      </w:r>
      <w:r w:rsidR="009E28E7">
        <w:t>w bliskim sąsiedztwie lasów.</w:t>
      </w:r>
    </w:p>
    <w:p w:rsidR="001940F8" w:rsidRPr="00635894" w:rsidRDefault="001940F8" w:rsidP="00DE5079">
      <w:pPr>
        <w:pStyle w:val="Akapitzlist"/>
        <w:numPr>
          <w:ilvl w:val="0"/>
          <w:numId w:val="38"/>
        </w:numPr>
        <w:rPr>
          <w:b/>
        </w:rPr>
      </w:pPr>
      <w:r w:rsidRPr="00635894">
        <w:rPr>
          <w:b/>
        </w:rPr>
        <w:t>Tereny o fun</w:t>
      </w:r>
      <w:r w:rsidR="00880D7C" w:rsidRPr="00635894">
        <w:rPr>
          <w:b/>
        </w:rPr>
        <w:t>k</w:t>
      </w:r>
      <w:r w:rsidRPr="00635894">
        <w:rPr>
          <w:b/>
        </w:rPr>
        <w:t>cjach przemysłowych</w:t>
      </w:r>
    </w:p>
    <w:p w:rsidR="00880D7C" w:rsidRDefault="00880D7C" w:rsidP="00DE5079">
      <w:pPr>
        <w:pStyle w:val="Akapitzlist"/>
        <w:numPr>
          <w:ilvl w:val="0"/>
          <w:numId w:val="45"/>
        </w:numPr>
      </w:pPr>
      <w:r>
        <w:t>Charakterystyka:</w:t>
      </w:r>
    </w:p>
    <w:p w:rsidR="00880D7C" w:rsidRDefault="00880D7C" w:rsidP="00880D7C">
      <w:pPr>
        <w:pStyle w:val="Akapitzlist"/>
        <w:ind w:firstLine="0"/>
      </w:pPr>
      <w:r>
        <w:t>Obszary o potencjale gospodarczym umożliwiające rozwój Gminy</w:t>
      </w:r>
      <w:r w:rsidR="00AD12DC">
        <w:t xml:space="preserve">, zlokalizowane </w:t>
      </w:r>
      <w:r w:rsidR="00EC4AB6">
        <w:t>głównie wzdłuż drogi krajowej.</w:t>
      </w:r>
    </w:p>
    <w:p w:rsidR="00EC4AB6" w:rsidRDefault="00EC4AB6" w:rsidP="00DE5079">
      <w:pPr>
        <w:pStyle w:val="Akapitzlist"/>
        <w:numPr>
          <w:ilvl w:val="0"/>
          <w:numId w:val="45"/>
        </w:numPr>
      </w:pPr>
      <w:r>
        <w:t>Najważniejsze założenia:</w:t>
      </w:r>
    </w:p>
    <w:p w:rsidR="00A370A4" w:rsidRDefault="00206337" w:rsidP="00A370A4">
      <w:pPr>
        <w:pStyle w:val="Akapitzlist"/>
        <w:ind w:firstLine="0"/>
      </w:pPr>
      <w:r>
        <w:t xml:space="preserve">Promocja i zwiększenie atrakcyjności gospodarczej Gminy. </w:t>
      </w:r>
      <w:r w:rsidR="00574619">
        <w:t xml:space="preserve">Kreowanie </w:t>
      </w:r>
      <w:r w:rsidR="00574619">
        <w:br/>
        <w:t>struktury przestrzennej z uwzględnieniem dotychczasowej. Lokalizowanie terenów przemysłowych wzdłuż drogi krajowej</w:t>
      </w:r>
      <w:r w:rsidR="00311AC6">
        <w:t xml:space="preserve">. </w:t>
      </w:r>
      <w:r w:rsidR="00872165">
        <w:t xml:space="preserve">Monitoring strefy przemysłowej w celu minimalizowania negatywnych oddziaływań </w:t>
      </w:r>
      <w:r w:rsidR="00A370A4">
        <w:t xml:space="preserve">na ludzi oraz środowisko naturalne. </w:t>
      </w:r>
    </w:p>
    <w:p w:rsidR="00A370A4" w:rsidRDefault="00A370A4" w:rsidP="00DE5079">
      <w:pPr>
        <w:pStyle w:val="Akapitzlist"/>
        <w:numPr>
          <w:ilvl w:val="0"/>
          <w:numId w:val="45"/>
        </w:numPr>
      </w:pPr>
      <w:r>
        <w:t>Ustalenia i rekomendacje:</w:t>
      </w:r>
    </w:p>
    <w:p w:rsidR="00A370A4" w:rsidRDefault="0022279B" w:rsidP="00DE5079">
      <w:pPr>
        <w:pStyle w:val="Akapitzlist"/>
        <w:numPr>
          <w:ilvl w:val="0"/>
          <w:numId w:val="46"/>
        </w:numPr>
      </w:pPr>
      <w:r>
        <w:t>Tworzenie układu komunikacyjnego dostosowanego do obsługi obszarów gospodarczych,</w:t>
      </w:r>
    </w:p>
    <w:p w:rsidR="0022279B" w:rsidRDefault="0022279B" w:rsidP="00DE5079">
      <w:pPr>
        <w:pStyle w:val="Akapitzlist"/>
        <w:numPr>
          <w:ilvl w:val="0"/>
          <w:numId w:val="46"/>
        </w:numPr>
      </w:pPr>
      <w:r>
        <w:t>Zaplanowanie dostępu do miejsc parkingowych przy zabudowie przemysłowej,</w:t>
      </w:r>
    </w:p>
    <w:p w:rsidR="0022279B" w:rsidRDefault="0022279B" w:rsidP="00DE5079">
      <w:pPr>
        <w:pStyle w:val="Akapitzlist"/>
        <w:numPr>
          <w:ilvl w:val="0"/>
          <w:numId w:val="46"/>
        </w:numPr>
      </w:pPr>
      <w:r>
        <w:t xml:space="preserve">Ograniczenie </w:t>
      </w:r>
      <w:r w:rsidR="00013786">
        <w:t xml:space="preserve">negatywnego wpływu terenów przemysłowych na </w:t>
      </w:r>
      <w:r w:rsidR="00394478">
        <w:t>sąsiednią zabudowę mieszkaniową, środowisko naturalne oraz krajobraz,</w:t>
      </w:r>
    </w:p>
    <w:p w:rsidR="00394478" w:rsidRDefault="00C33233" w:rsidP="00DE5079">
      <w:pPr>
        <w:pStyle w:val="Akapitzlist"/>
        <w:numPr>
          <w:ilvl w:val="0"/>
          <w:numId w:val="46"/>
        </w:numPr>
      </w:pPr>
      <w:r>
        <w:t>Zagospodarowanie większej ilości terenów zielonych,</w:t>
      </w:r>
    </w:p>
    <w:p w:rsidR="00C33233" w:rsidRPr="00E8702D" w:rsidRDefault="00C33233" w:rsidP="00DE5079">
      <w:pPr>
        <w:pStyle w:val="Akapitzlist"/>
        <w:numPr>
          <w:ilvl w:val="0"/>
          <w:numId w:val="46"/>
        </w:numPr>
      </w:pPr>
      <w:r>
        <w:t>Dostosowanie uzbrojenia terenów do potrzeb rozwoju gospodarki.</w:t>
      </w:r>
    </w:p>
    <w:p w:rsidR="00F4463E" w:rsidRDefault="00F4463E">
      <w:pPr>
        <w:spacing w:before="200" w:after="200"/>
        <w:ind w:firstLine="0"/>
        <w:jc w:val="left"/>
        <w:rPr>
          <w:b/>
          <w:bCs/>
          <w:caps/>
          <w:spacing w:val="15"/>
          <w:sz w:val="28"/>
          <w:szCs w:val="22"/>
        </w:rPr>
      </w:pPr>
      <w:r>
        <w:br w:type="page"/>
      </w:r>
    </w:p>
    <w:p w:rsidR="009F46C0" w:rsidRDefault="0096095C" w:rsidP="009F46C0">
      <w:pPr>
        <w:pStyle w:val="Nagwek1"/>
        <w:rPr>
          <w:lang w:bidi="hi-IN"/>
        </w:rPr>
      </w:pPr>
      <w:bookmarkStart w:id="54" w:name="_Toc74133900"/>
      <w:r>
        <w:lastRenderedPageBreak/>
        <w:t>8</w:t>
      </w:r>
      <w:r w:rsidR="009F46C0" w:rsidRPr="00924035">
        <w:t>.</w:t>
      </w:r>
      <w:r w:rsidR="009F46C0" w:rsidRPr="00924035">
        <w:rPr>
          <w:lang w:bidi="hi-IN"/>
        </w:rPr>
        <w:t>System wdrażania i finansowania</w:t>
      </w:r>
      <w:bookmarkEnd w:id="52"/>
      <w:bookmarkEnd w:id="54"/>
    </w:p>
    <w:p w:rsidR="009F46C0" w:rsidRPr="003622D3" w:rsidRDefault="009F46C0" w:rsidP="00264FCC">
      <w:pPr>
        <w:ind w:firstLine="708"/>
      </w:pPr>
      <w:r w:rsidRPr="003622D3">
        <w:rPr>
          <w:lang w:bidi="hi-IN"/>
        </w:rPr>
        <w:t>P</w:t>
      </w:r>
      <w:r w:rsidRPr="003622D3">
        <w:t>rawidłowy proces wdrażania Strategii Rozwoju Gminy opiera się na wielu czynnikach. Jednym z kluczowych zadań jest współpraca władz lokalny</w:t>
      </w:r>
      <w:r w:rsidR="00B04133" w:rsidRPr="003622D3">
        <w:t xml:space="preserve">ch </w:t>
      </w:r>
      <w:r w:rsidR="00264FCC" w:rsidRPr="003622D3">
        <w:br/>
      </w:r>
      <w:r w:rsidRPr="003622D3">
        <w:t xml:space="preserve">z mieszkańcami </w:t>
      </w:r>
      <w:r w:rsidR="00EB6570" w:rsidRPr="003622D3">
        <w:t>G</w:t>
      </w:r>
      <w:r w:rsidRPr="003622D3">
        <w:t xml:space="preserve">miny. Strategia Rozwoju nie stanowi aktu prawa miejscowego, jednakże powinna być elementem przewodnim przy dalszych planach rozwojowych </w:t>
      </w:r>
      <w:r w:rsidR="00EB6570" w:rsidRPr="003622D3">
        <w:t>G</w:t>
      </w:r>
      <w:r w:rsidRPr="003622D3">
        <w:t xml:space="preserve">miny. Jako, że Strategia Rozwoju </w:t>
      </w:r>
      <w:r w:rsidR="00C96306" w:rsidRPr="003622D3">
        <w:t xml:space="preserve">Gminy </w:t>
      </w:r>
      <w:r w:rsidR="003622D3" w:rsidRPr="003622D3">
        <w:t>Chełmiec</w:t>
      </w:r>
      <w:r w:rsidRPr="003622D3">
        <w:t xml:space="preserve"> jest dokumentem wieloletnim </w:t>
      </w:r>
      <w:r w:rsidR="003622D3" w:rsidRPr="003622D3">
        <w:br/>
      </w:r>
      <w:r w:rsidRPr="003622D3">
        <w:t xml:space="preserve">i obejmuje okres </w:t>
      </w:r>
      <w:r w:rsidR="00264FCC" w:rsidRPr="003622D3">
        <w:t>10</w:t>
      </w:r>
      <w:r w:rsidRPr="003622D3">
        <w:t xml:space="preserve"> lat, wdrażanie strategii powinno odbywać się etapowo. Osobami odpowiedzialnymi za wdrażanie powinny być władze </w:t>
      </w:r>
      <w:r w:rsidR="00EB6570" w:rsidRPr="003622D3">
        <w:t>G</w:t>
      </w:r>
      <w:r w:rsidRPr="003622D3">
        <w:t xml:space="preserve">miny (w tym </w:t>
      </w:r>
      <w:r w:rsidR="00C61869" w:rsidRPr="003622D3">
        <w:t>Wójt</w:t>
      </w:r>
      <w:r w:rsidRPr="003622D3">
        <w:t xml:space="preserve"> oraz </w:t>
      </w:r>
      <w:r w:rsidR="00B04133" w:rsidRPr="003622D3">
        <w:t>Urząd Gminy</w:t>
      </w:r>
      <w:r w:rsidRPr="003622D3">
        <w:t xml:space="preserve">, jak i wszystkie jej jednostki). </w:t>
      </w:r>
    </w:p>
    <w:p w:rsidR="009F46C0" w:rsidRPr="00950C53" w:rsidRDefault="009F46C0" w:rsidP="00264FCC">
      <w:pPr>
        <w:ind w:firstLine="708"/>
      </w:pPr>
      <w:r w:rsidRPr="00950C53">
        <w:t>W procesie wdrażania strategii należy przede wszystkim wyróżnić oraz nadać odpowiednie zadania osobom bądź jednostkom. Wśród nich powinni znaleźć się:</w:t>
      </w:r>
    </w:p>
    <w:p w:rsidR="009F46C0" w:rsidRPr="00950C53" w:rsidRDefault="009F46C0" w:rsidP="00674E68">
      <w:pPr>
        <w:pStyle w:val="Akapitzlist"/>
        <w:numPr>
          <w:ilvl w:val="0"/>
          <w:numId w:val="6"/>
        </w:numPr>
      </w:pPr>
      <w:r w:rsidRPr="00950C53">
        <w:t xml:space="preserve">podmiot odpowiedzialny za organizacje i koordynowanie procesu wdrażania strategii, </w:t>
      </w:r>
    </w:p>
    <w:p w:rsidR="009F46C0" w:rsidRPr="00950C53" w:rsidRDefault="009F46C0" w:rsidP="00674E68">
      <w:pPr>
        <w:pStyle w:val="Akapitzlist"/>
        <w:numPr>
          <w:ilvl w:val="0"/>
          <w:numId w:val="6"/>
        </w:numPr>
      </w:pPr>
      <w:r w:rsidRPr="00950C53">
        <w:t xml:space="preserve">zadania danego podmiotu, </w:t>
      </w:r>
    </w:p>
    <w:p w:rsidR="009F46C0" w:rsidRPr="00950C53" w:rsidRDefault="009F46C0" w:rsidP="00674E68">
      <w:pPr>
        <w:pStyle w:val="Akapitzlist"/>
        <w:numPr>
          <w:ilvl w:val="0"/>
          <w:numId w:val="6"/>
        </w:numPr>
      </w:pPr>
      <w:r w:rsidRPr="00950C53">
        <w:t xml:space="preserve">podmioty odpowiedzialne za realizacje poszczególnych zadań zawartych </w:t>
      </w:r>
      <w:r w:rsidR="00950C53" w:rsidRPr="00950C53">
        <w:br/>
      </w:r>
      <w:r w:rsidRPr="00950C53">
        <w:t>w strategii.</w:t>
      </w:r>
    </w:p>
    <w:p w:rsidR="009F46C0" w:rsidRPr="00950C53" w:rsidRDefault="009F46C0" w:rsidP="009F46C0">
      <w:r w:rsidRPr="00950C53">
        <w:t xml:space="preserve">Zaleca się wykonywanie takich funkcji w ramach pracy zespołu jak:  </w:t>
      </w:r>
    </w:p>
    <w:tbl>
      <w:tblPr>
        <w:tblStyle w:val="redniasiatka1akcent2"/>
        <w:tblpPr w:leftFromText="141" w:rightFromText="141" w:vertAnchor="text" w:tblpY="1"/>
        <w:tblW w:w="0" w:type="auto"/>
        <w:tblLayout w:type="fixed"/>
        <w:tblLook w:val="04A0" w:firstRow="1" w:lastRow="0" w:firstColumn="1" w:lastColumn="0" w:noHBand="0" w:noVBand="1"/>
      </w:tblPr>
      <w:tblGrid>
        <w:gridCol w:w="3652"/>
        <w:gridCol w:w="5528"/>
      </w:tblGrid>
      <w:tr w:rsidR="00C26E03" w:rsidRPr="00C26E03" w:rsidTr="00F90AD4">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652" w:type="dxa"/>
            <w:noWrap/>
            <w:hideMark/>
          </w:tcPr>
          <w:p w:rsidR="009F46C0" w:rsidRPr="00C26E03" w:rsidRDefault="009F46C0" w:rsidP="00DE5079">
            <w:pPr>
              <w:pStyle w:val="Akapitzlist"/>
              <w:numPr>
                <w:ilvl w:val="2"/>
                <w:numId w:val="18"/>
              </w:numPr>
              <w:spacing w:before="0"/>
              <w:ind w:left="426"/>
              <w:rPr>
                <w:rFonts w:eastAsia="Times New Roman"/>
                <w:lang w:eastAsia="pl-PL"/>
              </w:rPr>
            </w:pPr>
            <w:r w:rsidRPr="00C26E03">
              <w:rPr>
                <w:rFonts w:eastAsia="Times New Roman"/>
                <w:lang w:eastAsia="pl-PL"/>
              </w:rPr>
              <w:t>Funkcje planistyczne</w:t>
            </w:r>
          </w:p>
        </w:tc>
        <w:tc>
          <w:tcPr>
            <w:tcW w:w="5528" w:type="dxa"/>
            <w:noWrap/>
            <w:hideMark/>
          </w:tcPr>
          <w:p w:rsidR="009F46C0" w:rsidRPr="00C26E03" w:rsidRDefault="009F46C0" w:rsidP="002B7939">
            <w:pPr>
              <w:spacing w:before="0"/>
              <w:ind w:firstLine="0"/>
              <w:jc w:val="left"/>
              <w:cnfStyle w:val="100000000000" w:firstRow="1" w:lastRow="0" w:firstColumn="0" w:lastColumn="0" w:oddVBand="0" w:evenVBand="0" w:oddHBand="0" w:evenHBand="0" w:firstRowFirstColumn="0" w:firstRowLastColumn="0" w:lastRowFirstColumn="0" w:lastRowLastColumn="0"/>
              <w:rPr>
                <w:rFonts w:eastAsia="Times New Roman"/>
                <w:b w:val="0"/>
                <w:lang w:eastAsia="pl-PL"/>
              </w:rPr>
            </w:pPr>
            <w:r w:rsidRPr="00C26E03">
              <w:rPr>
                <w:rFonts w:eastAsia="Times New Roman"/>
                <w:b w:val="0"/>
                <w:lang w:eastAsia="pl-PL"/>
              </w:rPr>
              <w:t>Opracowywanie dokumentów planistycznych niższego szczebla niż Strategia Rozwoju Gminy.</w:t>
            </w:r>
          </w:p>
        </w:tc>
      </w:tr>
      <w:tr w:rsidR="00C26E03" w:rsidRPr="00C26E03" w:rsidTr="00F90AD4">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3652" w:type="dxa"/>
            <w:noWrap/>
            <w:hideMark/>
          </w:tcPr>
          <w:p w:rsidR="009F46C0" w:rsidRPr="00C26E03" w:rsidRDefault="009F46C0" w:rsidP="002B7939">
            <w:pPr>
              <w:pStyle w:val="Akapitzlist"/>
              <w:numPr>
                <w:ilvl w:val="6"/>
                <w:numId w:val="11"/>
              </w:numPr>
              <w:spacing w:before="0"/>
              <w:rPr>
                <w:rFonts w:eastAsia="Times New Roman"/>
                <w:lang w:eastAsia="pl-PL"/>
              </w:rPr>
            </w:pPr>
            <w:r w:rsidRPr="00C26E03">
              <w:rPr>
                <w:rFonts w:eastAsia="Times New Roman"/>
                <w:lang w:eastAsia="pl-PL"/>
              </w:rPr>
              <w:t>Funkcje Monitoringowe</w:t>
            </w:r>
          </w:p>
        </w:tc>
        <w:tc>
          <w:tcPr>
            <w:tcW w:w="5528" w:type="dxa"/>
            <w:noWrap/>
            <w:hideMark/>
          </w:tcPr>
          <w:p w:rsidR="009F46C0" w:rsidRPr="00C26E03" w:rsidRDefault="009F46C0" w:rsidP="002B7939">
            <w:pPr>
              <w:spacing w:before="0"/>
              <w:ind w:firstLine="0"/>
              <w:jc w:val="lef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C26E03">
              <w:rPr>
                <w:rFonts w:eastAsia="Times New Roman"/>
                <w:lang w:eastAsia="pl-PL"/>
              </w:rPr>
              <w:t>Monitorowanie procesu wdrażania strategii, obserwacja zmieniających się wskaźników, cech samorządów terytorialnych, uwarunkowań zewnętrznych oraz wewnętrznych.</w:t>
            </w:r>
          </w:p>
        </w:tc>
      </w:tr>
      <w:tr w:rsidR="00C26E03" w:rsidRPr="00C26E03" w:rsidTr="00F90AD4">
        <w:trPr>
          <w:trHeight w:val="630"/>
        </w:trPr>
        <w:tc>
          <w:tcPr>
            <w:cnfStyle w:val="001000000000" w:firstRow="0" w:lastRow="0" w:firstColumn="1" w:lastColumn="0" w:oddVBand="0" w:evenVBand="0" w:oddHBand="0" w:evenHBand="0" w:firstRowFirstColumn="0" w:firstRowLastColumn="0" w:lastRowFirstColumn="0" w:lastRowLastColumn="0"/>
            <w:tcW w:w="3652" w:type="dxa"/>
            <w:noWrap/>
            <w:hideMark/>
          </w:tcPr>
          <w:p w:rsidR="009F46C0" w:rsidRPr="00C26E03" w:rsidRDefault="00765BFF" w:rsidP="002B7939">
            <w:pPr>
              <w:pStyle w:val="Akapitzlist"/>
              <w:numPr>
                <w:ilvl w:val="6"/>
                <w:numId w:val="11"/>
              </w:numPr>
              <w:spacing w:before="0"/>
              <w:jc w:val="left"/>
              <w:rPr>
                <w:rFonts w:eastAsia="Times New Roman"/>
                <w:lang w:eastAsia="pl-PL"/>
              </w:rPr>
            </w:pPr>
            <w:r w:rsidRPr="00C26E03">
              <w:rPr>
                <w:rFonts w:eastAsia="Times New Roman"/>
                <w:lang w:eastAsia="pl-PL"/>
              </w:rPr>
              <w:t xml:space="preserve">Funkcje </w:t>
            </w:r>
            <w:r w:rsidR="00D648E1" w:rsidRPr="00C26E03">
              <w:rPr>
                <w:rFonts w:eastAsia="Times New Roman"/>
                <w:lang w:eastAsia="pl-PL"/>
              </w:rPr>
              <w:t>Informacyjno-W</w:t>
            </w:r>
            <w:r w:rsidR="009F46C0" w:rsidRPr="00C26E03">
              <w:rPr>
                <w:rFonts w:eastAsia="Times New Roman"/>
                <w:lang w:eastAsia="pl-PL"/>
              </w:rPr>
              <w:t>niosko</w:t>
            </w:r>
            <w:r w:rsidR="00FC7006" w:rsidRPr="00C26E03">
              <w:rPr>
                <w:rFonts w:eastAsia="Times New Roman"/>
                <w:lang w:eastAsia="pl-PL"/>
              </w:rPr>
              <w:t>dawcze</w:t>
            </w:r>
          </w:p>
          <w:p w:rsidR="00FC7006" w:rsidRPr="00C26E03" w:rsidRDefault="00FC7006" w:rsidP="002B7939">
            <w:pPr>
              <w:pStyle w:val="Akapitzlist"/>
              <w:spacing w:before="0"/>
              <w:ind w:left="360"/>
              <w:rPr>
                <w:rFonts w:eastAsia="Times New Roman"/>
                <w:b w:val="0"/>
                <w:lang w:eastAsia="pl-PL"/>
              </w:rPr>
            </w:pPr>
          </w:p>
        </w:tc>
        <w:tc>
          <w:tcPr>
            <w:tcW w:w="5528" w:type="dxa"/>
            <w:noWrap/>
            <w:hideMark/>
          </w:tcPr>
          <w:p w:rsidR="009F46C0" w:rsidRPr="00C26E03" w:rsidRDefault="009F46C0" w:rsidP="002B7939">
            <w:pPr>
              <w:spacing w:before="0"/>
              <w:ind w:firstLine="0"/>
              <w:jc w:val="lef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C26E03">
              <w:rPr>
                <w:rFonts w:eastAsia="Times New Roman"/>
                <w:lang w:eastAsia="pl-PL"/>
              </w:rPr>
              <w:t xml:space="preserve">Wnioskowanie przez organ wykonawczy do organu stanowiącego jednostki samorządu terytorialnego </w:t>
            </w:r>
            <w:r w:rsidR="00D648E1" w:rsidRPr="00C26E03">
              <w:rPr>
                <w:rFonts w:eastAsia="Times New Roman"/>
                <w:lang w:eastAsia="pl-PL"/>
              </w:rPr>
              <w:br/>
            </w:r>
            <w:r w:rsidRPr="00C26E03">
              <w:rPr>
                <w:rFonts w:eastAsia="Times New Roman"/>
                <w:lang w:eastAsia="pl-PL"/>
              </w:rPr>
              <w:t>o aktualizację strategii.</w:t>
            </w:r>
          </w:p>
        </w:tc>
      </w:tr>
      <w:tr w:rsidR="00C26E03" w:rsidRPr="00C26E03" w:rsidTr="00F90A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noWrap/>
            <w:hideMark/>
          </w:tcPr>
          <w:p w:rsidR="009F46C0" w:rsidRPr="00C26E03" w:rsidRDefault="009F46C0" w:rsidP="002B7939">
            <w:pPr>
              <w:pStyle w:val="Akapitzlist"/>
              <w:numPr>
                <w:ilvl w:val="6"/>
                <w:numId w:val="11"/>
              </w:numPr>
              <w:spacing w:before="0" w:after="200"/>
              <w:rPr>
                <w:rFonts w:eastAsia="Times New Roman"/>
                <w:lang w:eastAsia="pl-PL"/>
              </w:rPr>
            </w:pPr>
            <w:r w:rsidRPr="00C26E03">
              <w:rPr>
                <w:rFonts w:eastAsia="Times New Roman"/>
                <w:lang w:eastAsia="pl-PL"/>
              </w:rPr>
              <w:t>Funkcje Promocyjne</w:t>
            </w:r>
          </w:p>
          <w:p w:rsidR="009F46C0" w:rsidRPr="00C26E03" w:rsidRDefault="009F46C0" w:rsidP="002B7939">
            <w:pPr>
              <w:pStyle w:val="Akapitzlist"/>
              <w:spacing w:before="0"/>
              <w:ind w:left="360"/>
              <w:jc w:val="center"/>
              <w:rPr>
                <w:rFonts w:eastAsia="Times New Roman"/>
                <w:b w:val="0"/>
                <w:lang w:eastAsia="pl-PL"/>
              </w:rPr>
            </w:pPr>
          </w:p>
        </w:tc>
        <w:tc>
          <w:tcPr>
            <w:tcW w:w="5528" w:type="dxa"/>
            <w:noWrap/>
            <w:hideMark/>
          </w:tcPr>
          <w:p w:rsidR="009F46C0" w:rsidRPr="00C26E03" w:rsidRDefault="009F46C0" w:rsidP="002B7939">
            <w:pPr>
              <w:spacing w:before="0"/>
              <w:ind w:firstLine="0"/>
              <w:jc w:val="lef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C26E03">
              <w:rPr>
                <w:rFonts w:eastAsia="Times New Roman"/>
                <w:lang w:eastAsia="pl-PL"/>
              </w:rPr>
              <w:t>Promowanie działań na rzecz wdrażania strategii rozwoju.</w:t>
            </w:r>
          </w:p>
        </w:tc>
      </w:tr>
      <w:tr w:rsidR="00C26E03" w:rsidRPr="00C26E03" w:rsidTr="00F90AD4">
        <w:trPr>
          <w:trHeight w:val="945"/>
        </w:trPr>
        <w:tc>
          <w:tcPr>
            <w:cnfStyle w:val="001000000000" w:firstRow="0" w:lastRow="0" w:firstColumn="1" w:lastColumn="0" w:oddVBand="0" w:evenVBand="0" w:oddHBand="0" w:evenHBand="0" w:firstRowFirstColumn="0" w:firstRowLastColumn="0" w:lastRowFirstColumn="0" w:lastRowLastColumn="0"/>
            <w:tcW w:w="3652" w:type="dxa"/>
            <w:noWrap/>
            <w:hideMark/>
          </w:tcPr>
          <w:p w:rsidR="009F46C0" w:rsidRPr="00C26E03" w:rsidRDefault="009F46C0" w:rsidP="002B7939">
            <w:pPr>
              <w:pStyle w:val="Akapitzlist"/>
              <w:numPr>
                <w:ilvl w:val="6"/>
                <w:numId w:val="11"/>
              </w:numPr>
              <w:spacing w:before="0"/>
              <w:rPr>
                <w:rFonts w:eastAsia="Times New Roman"/>
                <w:lang w:eastAsia="pl-PL"/>
              </w:rPr>
            </w:pPr>
            <w:r w:rsidRPr="00C26E03">
              <w:rPr>
                <w:rFonts w:eastAsia="Times New Roman"/>
                <w:lang w:eastAsia="pl-PL"/>
              </w:rPr>
              <w:t>Funkcje Kooperacyjne</w:t>
            </w:r>
          </w:p>
        </w:tc>
        <w:tc>
          <w:tcPr>
            <w:tcW w:w="5528" w:type="dxa"/>
            <w:noWrap/>
            <w:hideMark/>
          </w:tcPr>
          <w:p w:rsidR="009F46C0" w:rsidRPr="00E65250" w:rsidRDefault="009F46C0" w:rsidP="002B7939">
            <w:pPr>
              <w:spacing w:before="0"/>
              <w:ind w:firstLine="0"/>
              <w:jc w:val="lef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E65250">
              <w:rPr>
                <w:rFonts w:eastAsia="Times New Roman"/>
                <w:lang w:eastAsia="pl-PL"/>
              </w:rPr>
              <w:t>Współpraca z jednostkami pomocniczymi Strategii, powierzanie im zadań do wykonania, monitoring ich działań oraz ścisła i stała współpraca.</w:t>
            </w:r>
          </w:p>
        </w:tc>
      </w:tr>
      <w:tr w:rsidR="00C26E03" w:rsidRPr="00C26E03" w:rsidTr="00F90AD4">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652" w:type="dxa"/>
            <w:noWrap/>
            <w:hideMark/>
          </w:tcPr>
          <w:p w:rsidR="009F46C0" w:rsidRPr="00C26E03" w:rsidRDefault="009F46C0" w:rsidP="002B7939">
            <w:pPr>
              <w:pStyle w:val="Akapitzlist"/>
              <w:numPr>
                <w:ilvl w:val="6"/>
                <w:numId w:val="11"/>
              </w:numPr>
              <w:spacing w:before="0"/>
              <w:rPr>
                <w:rFonts w:eastAsia="Times New Roman"/>
                <w:lang w:eastAsia="pl-PL"/>
              </w:rPr>
            </w:pPr>
            <w:r w:rsidRPr="00C26E03">
              <w:rPr>
                <w:rFonts w:eastAsia="Times New Roman"/>
                <w:lang w:eastAsia="pl-PL"/>
              </w:rPr>
              <w:t>Funkcje Prewencyjne</w:t>
            </w:r>
          </w:p>
        </w:tc>
        <w:tc>
          <w:tcPr>
            <w:tcW w:w="5528" w:type="dxa"/>
            <w:noWrap/>
            <w:hideMark/>
          </w:tcPr>
          <w:p w:rsidR="009F46C0" w:rsidRPr="00C26E03" w:rsidRDefault="009F46C0" w:rsidP="002B7939">
            <w:pPr>
              <w:spacing w:before="0"/>
              <w:ind w:firstLine="0"/>
              <w:jc w:val="lef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C26E03">
              <w:rPr>
                <w:rFonts w:eastAsia="Times New Roman"/>
                <w:lang w:eastAsia="pl-PL"/>
              </w:rPr>
              <w:t xml:space="preserve">Zapobieganie zatrzymaniu wdrażania strategii, rozwiązywanie pojawiających się problemów </w:t>
            </w:r>
            <w:r w:rsidR="00C26E03" w:rsidRPr="00C26E03">
              <w:rPr>
                <w:rFonts w:eastAsia="Times New Roman"/>
                <w:lang w:eastAsia="pl-PL"/>
              </w:rPr>
              <w:br/>
            </w:r>
            <w:r w:rsidRPr="00C26E03">
              <w:rPr>
                <w:rFonts w:eastAsia="Times New Roman"/>
                <w:lang w:eastAsia="pl-PL"/>
              </w:rPr>
              <w:t>w trakcie wdrażania, informowanie o problemach w procesie wdrażania władz gminnych.</w:t>
            </w:r>
          </w:p>
        </w:tc>
      </w:tr>
      <w:tr w:rsidR="00C26E03" w:rsidRPr="00C26E03" w:rsidTr="00F90AD4">
        <w:trPr>
          <w:trHeight w:val="630"/>
        </w:trPr>
        <w:tc>
          <w:tcPr>
            <w:cnfStyle w:val="001000000000" w:firstRow="0" w:lastRow="0" w:firstColumn="1" w:lastColumn="0" w:oddVBand="0" w:evenVBand="0" w:oddHBand="0" w:evenHBand="0" w:firstRowFirstColumn="0" w:firstRowLastColumn="0" w:lastRowFirstColumn="0" w:lastRowLastColumn="0"/>
            <w:tcW w:w="3652" w:type="dxa"/>
            <w:noWrap/>
            <w:hideMark/>
          </w:tcPr>
          <w:p w:rsidR="009F46C0" w:rsidRPr="00C26E03" w:rsidRDefault="009F46C0" w:rsidP="002B7939">
            <w:pPr>
              <w:pStyle w:val="Akapitzlist"/>
              <w:numPr>
                <w:ilvl w:val="6"/>
                <w:numId w:val="11"/>
              </w:numPr>
              <w:spacing w:before="0"/>
              <w:rPr>
                <w:rFonts w:eastAsia="Times New Roman"/>
                <w:lang w:eastAsia="pl-PL"/>
              </w:rPr>
            </w:pPr>
            <w:r w:rsidRPr="00C26E03">
              <w:rPr>
                <w:rFonts w:eastAsia="Times New Roman"/>
                <w:lang w:eastAsia="pl-PL"/>
              </w:rPr>
              <w:t>Funkcje Doradcze</w:t>
            </w:r>
          </w:p>
        </w:tc>
        <w:tc>
          <w:tcPr>
            <w:tcW w:w="5528" w:type="dxa"/>
            <w:noWrap/>
            <w:hideMark/>
          </w:tcPr>
          <w:p w:rsidR="009F46C0" w:rsidRPr="00C26E03" w:rsidRDefault="009F46C0" w:rsidP="002B7939">
            <w:pPr>
              <w:spacing w:before="0"/>
              <w:ind w:firstLine="0"/>
              <w:jc w:val="left"/>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C26E03">
              <w:rPr>
                <w:rFonts w:eastAsia="Times New Roman"/>
                <w:lang w:eastAsia="pl-PL"/>
              </w:rPr>
              <w:t>Wspieranie władz we wdrażaniu strategii, pomoc przy podejmowaniu kluczowych decyzji.</w:t>
            </w:r>
          </w:p>
        </w:tc>
      </w:tr>
      <w:tr w:rsidR="00C26E03" w:rsidRPr="00C26E03" w:rsidTr="00F90AD4">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652" w:type="dxa"/>
            <w:noWrap/>
            <w:hideMark/>
          </w:tcPr>
          <w:p w:rsidR="009F46C0" w:rsidRPr="00C26E03" w:rsidRDefault="009F46C0" w:rsidP="002B7939">
            <w:pPr>
              <w:pStyle w:val="Akapitzlist"/>
              <w:numPr>
                <w:ilvl w:val="6"/>
                <w:numId w:val="11"/>
              </w:numPr>
              <w:spacing w:before="0"/>
              <w:rPr>
                <w:rFonts w:eastAsia="Times New Roman"/>
                <w:lang w:eastAsia="pl-PL"/>
              </w:rPr>
            </w:pPr>
            <w:r w:rsidRPr="00C26E03">
              <w:rPr>
                <w:rFonts w:eastAsia="Times New Roman"/>
                <w:lang w:eastAsia="pl-PL"/>
              </w:rPr>
              <w:t>Funkcje  Koordynacyjne</w:t>
            </w:r>
          </w:p>
        </w:tc>
        <w:tc>
          <w:tcPr>
            <w:tcW w:w="5528" w:type="dxa"/>
            <w:noWrap/>
            <w:hideMark/>
          </w:tcPr>
          <w:p w:rsidR="009F46C0" w:rsidRPr="00C26E03" w:rsidRDefault="009F46C0" w:rsidP="002B7939">
            <w:pPr>
              <w:spacing w:before="0"/>
              <w:ind w:firstLine="0"/>
              <w:jc w:val="left"/>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C26E03">
              <w:rPr>
                <w:rFonts w:eastAsia="Times New Roman"/>
                <w:lang w:eastAsia="pl-PL"/>
              </w:rPr>
              <w:t>Koo</w:t>
            </w:r>
            <w:r w:rsidR="00A758EC" w:rsidRPr="00C26E03">
              <w:rPr>
                <w:rFonts w:eastAsia="Times New Roman"/>
                <w:lang w:eastAsia="pl-PL"/>
              </w:rPr>
              <w:t>rdynacja decyzji oraz aktów praw</w:t>
            </w:r>
            <w:r w:rsidRPr="00C26E03">
              <w:rPr>
                <w:rFonts w:eastAsia="Times New Roman"/>
                <w:lang w:eastAsia="pl-PL"/>
              </w:rPr>
              <w:t xml:space="preserve">a jak </w:t>
            </w:r>
            <w:r w:rsidR="00F90AD4" w:rsidRPr="00C26E03">
              <w:rPr>
                <w:rFonts w:eastAsia="Times New Roman"/>
                <w:lang w:eastAsia="pl-PL"/>
              </w:rPr>
              <w:br/>
            </w:r>
            <w:r w:rsidRPr="00C26E03">
              <w:rPr>
                <w:rFonts w:eastAsia="Times New Roman"/>
                <w:lang w:eastAsia="pl-PL"/>
              </w:rPr>
              <w:t>i zmieniających się przepisów ustaw, które znacząco wpływają na procesy wdrażania strategii.</w:t>
            </w:r>
          </w:p>
        </w:tc>
      </w:tr>
    </w:tbl>
    <w:p w:rsidR="00E70A56" w:rsidRDefault="00E70A56" w:rsidP="009F46C0">
      <w:pPr>
        <w:ind w:firstLine="708"/>
      </w:pPr>
      <w:r>
        <w:lastRenderedPageBreak/>
        <w:t>Poszczególne cele operacyjne realizowane będą przez niżej przedstawione jednostki organizacyjne</w:t>
      </w:r>
      <w:r w:rsidR="00F6531E">
        <w:t xml:space="preserve"> oraz jednostki pomocnicze Gminy.</w:t>
      </w:r>
    </w:p>
    <w:tbl>
      <w:tblPr>
        <w:tblStyle w:val="redniecieniowanie1akcent1"/>
        <w:tblW w:w="0" w:type="auto"/>
        <w:tblLook w:val="04A0" w:firstRow="1" w:lastRow="0" w:firstColumn="1" w:lastColumn="0" w:noHBand="0" w:noVBand="1"/>
      </w:tblPr>
      <w:tblGrid>
        <w:gridCol w:w="4605"/>
        <w:gridCol w:w="4605"/>
      </w:tblGrid>
      <w:tr w:rsidR="00F6531E" w:rsidTr="00BA59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F6531E" w:rsidRDefault="00F6531E" w:rsidP="00F6531E">
            <w:pPr>
              <w:ind w:firstLine="0"/>
            </w:pPr>
            <w:r>
              <w:t>Cel operacyjny</w:t>
            </w:r>
          </w:p>
        </w:tc>
        <w:tc>
          <w:tcPr>
            <w:tcW w:w="4605" w:type="dxa"/>
          </w:tcPr>
          <w:p w:rsidR="00F6531E" w:rsidRDefault="00F6531E" w:rsidP="00F6531E">
            <w:pPr>
              <w:ind w:firstLine="0"/>
              <w:cnfStyle w:val="100000000000" w:firstRow="1" w:lastRow="0" w:firstColumn="0" w:lastColumn="0" w:oddVBand="0" w:evenVBand="0" w:oddHBand="0" w:evenHBand="0" w:firstRowFirstColumn="0" w:firstRowLastColumn="0" w:lastRowFirstColumn="0" w:lastRowLastColumn="0"/>
            </w:pPr>
            <w:r>
              <w:t>Podmiot wdrażający/pomocniczy</w:t>
            </w:r>
          </w:p>
        </w:tc>
      </w:tr>
      <w:tr w:rsidR="00F6531E" w:rsidTr="00BA5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F6531E" w:rsidRDefault="00F6531E" w:rsidP="00BA595B">
            <w:pPr>
              <w:ind w:firstLine="0"/>
              <w:jc w:val="center"/>
            </w:pPr>
            <w:r>
              <w:t>Rozwój przedsiębiorczości</w:t>
            </w:r>
          </w:p>
        </w:tc>
        <w:tc>
          <w:tcPr>
            <w:tcW w:w="4605" w:type="dxa"/>
          </w:tcPr>
          <w:p w:rsidR="00F6531E" w:rsidRDefault="0035389F" w:rsidP="00240170">
            <w:pPr>
              <w:pStyle w:val="Akapitzlist"/>
              <w:numPr>
                <w:ilvl w:val="0"/>
                <w:numId w:val="47"/>
              </w:numPr>
              <w:ind w:left="357"/>
              <w:jc w:val="left"/>
              <w:cnfStyle w:val="000000100000" w:firstRow="0" w:lastRow="0" w:firstColumn="0" w:lastColumn="0" w:oddVBand="0" w:evenVBand="0" w:oddHBand="1" w:evenHBand="0" w:firstRowFirstColumn="0" w:firstRowLastColumn="0" w:lastRowFirstColumn="0" w:lastRowLastColumn="0"/>
            </w:pPr>
            <w:r>
              <w:t>Urząd Gminy w Chełmcu</w:t>
            </w:r>
          </w:p>
          <w:p w:rsidR="0035389F" w:rsidRDefault="0035389F" w:rsidP="00240170">
            <w:pPr>
              <w:pStyle w:val="Akapitzlist"/>
              <w:numPr>
                <w:ilvl w:val="0"/>
                <w:numId w:val="47"/>
              </w:numPr>
              <w:ind w:left="357"/>
              <w:jc w:val="left"/>
              <w:cnfStyle w:val="000000100000" w:firstRow="0" w:lastRow="0" w:firstColumn="0" w:lastColumn="0" w:oddVBand="0" w:evenVBand="0" w:oddHBand="1" w:evenHBand="0" w:firstRowFirstColumn="0" w:firstRowLastColumn="0" w:lastRowFirstColumn="0" w:lastRowLastColumn="0"/>
            </w:pPr>
            <w:r>
              <w:t>Wydział Podatkowy</w:t>
            </w:r>
          </w:p>
          <w:p w:rsidR="0035389F" w:rsidRDefault="0035389F" w:rsidP="00240170">
            <w:pPr>
              <w:pStyle w:val="Akapitzlist"/>
              <w:numPr>
                <w:ilvl w:val="0"/>
                <w:numId w:val="47"/>
              </w:numPr>
              <w:ind w:left="357"/>
              <w:jc w:val="left"/>
              <w:cnfStyle w:val="000000100000" w:firstRow="0" w:lastRow="0" w:firstColumn="0" w:lastColumn="0" w:oddVBand="0" w:evenVBand="0" w:oddHBand="1" w:evenHBand="0" w:firstRowFirstColumn="0" w:firstRowLastColumn="0" w:lastRowFirstColumn="0" w:lastRowLastColumn="0"/>
            </w:pPr>
            <w:r>
              <w:t>Wydział Finansowo-Księgowy</w:t>
            </w:r>
          </w:p>
          <w:p w:rsidR="0035389F" w:rsidRDefault="0035389F" w:rsidP="00240170">
            <w:pPr>
              <w:pStyle w:val="Akapitzlist"/>
              <w:numPr>
                <w:ilvl w:val="0"/>
                <w:numId w:val="47"/>
              </w:numPr>
              <w:ind w:left="357"/>
              <w:jc w:val="left"/>
              <w:cnfStyle w:val="000000100000" w:firstRow="0" w:lastRow="0" w:firstColumn="0" w:lastColumn="0" w:oddVBand="0" w:evenVBand="0" w:oddHBand="1" w:evenHBand="0" w:firstRowFirstColumn="0" w:firstRowLastColumn="0" w:lastRowFirstColumn="0" w:lastRowLastColumn="0"/>
            </w:pPr>
            <w:r>
              <w:t>Wydział Promocji i Rozwoju</w:t>
            </w:r>
          </w:p>
        </w:tc>
      </w:tr>
      <w:tr w:rsidR="00F6531E" w:rsidTr="00BA5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F6531E" w:rsidRPr="000F1F3A" w:rsidRDefault="00F6531E" w:rsidP="00BA595B">
            <w:pPr>
              <w:spacing w:before="0" w:after="0"/>
              <w:ind w:firstLine="0"/>
              <w:jc w:val="center"/>
            </w:pPr>
            <w:r>
              <w:t>Wzrost dostępności wykwalifikowanych pracowników</w:t>
            </w:r>
          </w:p>
        </w:tc>
        <w:tc>
          <w:tcPr>
            <w:tcW w:w="4605" w:type="dxa"/>
          </w:tcPr>
          <w:p w:rsidR="00F6531E" w:rsidRDefault="0005056D" w:rsidP="00240170">
            <w:pPr>
              <w:pStyle w:val="Akapitzlist"/>
              <w:numPr>
                <w:ilvl w:val="0"/>
                <w:numId w:val="48"/>
              </w:numPr>
              <w:ind w:left="357"/>
              <w:jc w:val="left"/>
              <w:cnfStyle w:val="000000010000" w:firstRow="0" w:lastRow="0" w:firstColumn="0" w:lastColumn="0" w:oddVBand="0" w:evenVBand="0" w:oddHBand="0" w:evenHBand="1" w:firstRowFirstColumn="0" w:firstRowLastColumn="0" w:lastRowFirstColumn="0" w:lastRowLastColumn="0"/>
            </w:pPr>
            <w:r>
              <w:t>Urząd Gminy w Chełmcu</w:t>
            </w:r>
          </w:p>
          <w:p w:rsidR="0005056D" w:rsidRDefault="0005056D" w:rsidP="00240170">
            <w:pPr>
              <w:pStyle w:val="Akapitzlist"/>
              <w:numPr>
                <w:ilvl w:val="0"/>
                <w:numId w:val="48"/>
              </w:numPr>
              <w:ind w:left="357"/>
              <w:jc w:val="left"/>
              <w:cnfStyle w:val="000000010000" w:firstRow="0" w:lastRow="0" w:firstColumn="0" w:lastColumn="0" w:oddVBand="0" w:evenVBand="0" w:oddHBand="0" w:evenHBand="1" w:firstRowFirstColumn="0" w:firstRowLastColumn="0" w:lastRowFirstColumn="0" w:lastRowLastColumn="0"/>
            </w:pPr>
            <w:r>
              <w:t>Powiatowy Urząd Pracy w Nowym Sączu</w:t>
            </w:r>
          </w:p>
          <w:p w:rsidR="0005056D" w:rsidRDefault="0005056D" w:rsidP="00240170">
            <w:pPr>
              <w:pStyle w:val="Akapitzlist"/>
              <w:numPr>
                <w:ilvl w:val="0"/>
                <w:numId w:val="48"/>
              </w:numPr>
              <w:ind w:left="357"/>
              <w:jc w:val="left"/>
              <w:cnfStyle w:val="000000010000" w:firstRow="0" w:lastRow="0" w:firstColumn="0" w:lastColumn="0" w:oddVBand="0" w:evenVBand="0" w:oddHBand="0" w:evenHBand="1" w:firstRowFirstColumn="0" w:firstRowLastColumn="0" w:lastRowFirstColumn="0" w:lastRowLastColumn="0"/>
            </w:pPr>
            <w:r>
              <w:t>Organizacje pozarządowe</w:t>
            </w:r>
          </w:p>
          <w:p w:rsidR="0005056D" w:rsidRDefault="000D22DE" w:rsidP="00240170">
            <w:pPr>
              <w:pStyle w:val="Akapitzlist"/>
              <w:numPr>
                <w:ilvl w:val="0"/>
                <w:numId w:val="48"/>
              </w:numPr>
              <w:ind w:left="357"/>
              <w:jc w:val="left"/>
              <w:cnfStyle w:val="000000010000" w:firstRow="0" w:lastRow="0" w:firstColumn="0" w:lastColumn="0" w:oddVBand="0" w:evenVBand="0" w:oddHBand="0" w:evenHBand="1" w:firstRowFirstColumn="0" w:firstRowLastColumn="0" w:lastRowFirstColumn="0" w:lastRowLastColumn="0"/>
            </w:pPr>
            <w:r>
              <w:t>Placówki oświatowe</w:t>
            </w:r>
          </w:p>
        </w:tc>
      </w:tr>
      <w:tr w:rsidR="00F6531E" w:rsidTr="00BA5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F6531E" w:rsidRPr="000F1F3A" w:rsidRDefault="00F6531E" w:rsidP="00BA595B">
            <w:pPr>
              <w:spacing w:before="0" w:after="0"/>
              <w:ind w:firstLine="0"/>
              <w:jc w:val="center"/>
            </w:pPr>
            <w:r>
              <w:t>Promocja Gminy wśród inwestorów</w:t>
            </w:r>
          </w:p>
        </w:tc>
        <w:tc>
          <w:tcPr>
            <w:tcW w:w="4605" w:type="dxa"/>
          </w:tcPr>
          <w:p w:rsidR="00F6531E" w:rsidRDefault="000D22DE" w:rsidP="00240170">
            <w:pPr>
              <w:pStyle w:val="Akapitzlist"/>
              <w:numPr>
                <w:ilvl w:val="0"/>
                <w:numId w:val="49"/>
              </w:numPr>
              <w:ind w:left="357"/>
              <w:jc w:val="left"/>
              <w:cnfStyle w:val="000000100000" w:firstRow="0" w:lastRow="0" w:firstColumn="0" w:lastColumn="0" w:oddVBand="0" w:evenVBand="0" w:oddHBand="1" w:evenHBand="0" w:firstRowFirstColumn="0" w:firstRowLastColumn="0" w:lastRowFirstColumn="0" w:lastRowLastColumn="0"/>
            </w:pPr>
            <w:r>
              <w:t>Urząd Gminy w Chełmcu</w:t>
            </w:r>
          </w:p>
          <w:p w:rsidR="00E44ACC" w:rsidRDefault="00E44ACC" w:rsidP="00240170">
            <w:pPr>
              <w:pStyle w:val="Akapitzlist"/>
              <w:numPr>
                <w:ilvl w:val="0"/>
                <w:numId w:val="49"/>
              </w:numPr>
              <w:ind w:left="357"/>
              <w:jc w:val="left"/>
              <w:cnfStyle w:val="000000100000" w:firstRow="0" w:lastRow="0" w:firstColumn="0" w:lastColumn="0" w:oddVBand="0" w:evenVBand="0" w:oddHBand="1" w:evenHBand="0" w:firstRowFirstColumn="0" w:firstRowLastColumn="0" w:lastRowFirstColumn="0" w:lastRowLastColumn="0"/>
            </w:pPr>
            <w:r>
              <w:t>Wydział Promocji i Rozwoju</w:t>
            </w:r>
          </w:p>
          <w:p w:rsidR="000D22DE" w:rsidRDefault="000D22DE" w:rsidP="00240170">
            <w:pPr>
              <w:pStyle w:val="Akapitzlist"/>
              <w:numPr>
                <w:ilvl w:val="0"/>
                <w:numId w:val="49"/>
              </w:numPr>
              <w:ind w:left="357"/>
              <w:jc w:val="left"/>
              <w:cnfStyle w:val="000000100000" w:firstRow="0" w:lastRow="0" w:firstColumn="0" w:lastColumn="0" w:oddVBand="0" w:evenVBand="0" w:oddHBand="1" w:evenHBand="0" w:firstRowFirstColumn="0" w:firstRowLastColumn="0" w:lastRowFirstColumn="0" w:lastRowLastColumn="0"/>
            </w:pPr>
            <w:r>
              <w:t>Lokalne media</w:t>
            </w:r>
          </w:p>
          <w:p w:rsidR="000D22DE" w:rsidRDefault="000D22DE" w:rsidP="00240170">
            <w:pPr>
              <w:pStyle w:val="Akapitzlist"/>
              <w:numPr>
                <w:ilvl w:val="0"/>
                <w:numId w:val="49"/>
              </w:numPr>
              <w:ind w:left="357"/>
              <w:jc w:val="left"/>
              <w:cnfStyle w:val="000000100000" w:firstRow="0" w:lastRow="0" w:firstColumn="0" w:lastColumn="0" w:oddVBand="0" w:evenVBand="0" w:oddHBand="1" w:evenHBand="0" w:firstRowFirstColumn="0" w:firstRowLastColumn="0" w:lastRowFirstColumn="0" w:lastRowLastColumn="0"/>
            </w:pPr>
            <w:r>
              <w:t>Gminny Ośrodek Kultury w Chełmcu</w:t>
            </w:r>
          </w:p>
        </w:tc>
      </w:tr>
      <w:tr w:rsidR="00F6531E" w:rsidTr="00BA5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F6531E" w:rsidRPr="000F1F3A" w:rsidRDefault="00F6531E" w:rsidP="00BA595B">
            <w:pPr>
              <w:spacing w:before="0" w:after="0"/>
              <w:ind w:firstLine="0"/>
              <w:jc w:val="center"/>
            </w:pPr>
            <w:r>
              <w:t>Prowadzenie rozsądnej polityki przestrzennej</w:t>
            </w:r>
          </w:p>
        </w:tc>
        <w:tc>
          <w:tcPr>
            <w:tcW w:w="4605" w:type="dxa"/>
          </w:tcPr>
          <w:p w:rsidR="00F6531E" w:rsidRDefault="00E44ACC" w:rsidP="00240170">
            <w:pPr>
              <w:pStyle w:val="Akapitzlist"/>
              <w:numPr>
                <w:ilvl w:val="0"/>
                <w:numId w:val="50"/>
              </w:numPr>
              <w:ind w:left="357"/>
              <w:jc w:val="left"/>
              <w:cnfStyle w:val="000000010000" w:firstRow="0" w:lastRow="0" w:firstColumn="0" w:lastColumn="0" w:oddVBand="0" w:evenVBand="0" w:oddHBand="0" w:evenHBand="1" w:firstRowFirstColumn="0" w:firstRowLastColumn="0" w:lastRowFirstColumn="0" w:lastRowLastColumn="0"/>
            </w:pPr>
            <w:r>
              <w:t>Urząd Gminy w Chełmcu</w:t>
            </w:r>
          </w:p>
          <w:p w:rsidR="00E44ACC" w:rsidRDefault="00E44ACC" w:rsidP="00240170">
            <w:pPr>
              <w:pStyle w:val="Akapitzlist"/>
              <w:numPr>
                <w:ilvl w:val="0"/>
                <w:numId w:val="50"/>
              </w:numPr>
              <w:ind w:left="357"/>
              <w:jc w:val="left"/>
              <w:cnfStyle w:val="000000010000" w:firstRow="0" w:lastRow="0" w:firstColumn="0" w:lastColumn="0" w:oddVBand="0" w:evenVBand="0" w:oddHBand="0" w:evenHBand="1" w:firstRowFirstColumn="0" w:firstRowLastColumn="0" w:lastRowFirstColumn="0" w:lastRowLastColumn="0"/>
            </w:pPr>
            <w:r>
              <w:t>Wydział Promocji i Rozwoju</w:t>
            </w:r>
          </w:p>
        </w:tc>
      </w:tr>
      <w:tr w:rsidR="00F6531E" w:rsidTr="00BA5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F6531E" w:rsidRPr="000F1F3A" w:rsidRDefault="00F6531E" w:rsidP="00BA595B">
            <w:pPr>
              <w:spacing w:before="0" w:after="0"/>
              <w:ind w:firstLine="0"/>
              <w:jc w:val="center"/>
            </w:pPr>
            <w:r>
              <w:t>Zachowanie ładu przestrzennego</w:t>
            </w:r>
          </w:p>
        </w:tc>
        <w:tc>
          <w:tcPr>
            <w:tcW w:w="4605" w:type="dxa"/>
          </w:tcPr>
          <w:p w:rsidR="00F6531E" w:rsidRDefault="00D23BC5" w:rsidP="00240170">
            <w:pPr>
              <w:pStyle w:val="Akapitzlist"/>
              <w:numPr>
                <w:ilvl w:val="0"/>
                <w:numId w:val="51"/>
              </w:numPr>
              <w:ind w:left="357"/>
              <w:jc w:val="left"/>
              <w:cnfStyle w:val="000000100000" w:firstRow="0" w:lastRow="0" w:firstColumn="0" w:lastColumn="0" w:oddVBand="0" w:evenVBand="0" w:oddHBand="1" w:evenHBand="0" w:firstRowFirstColumn="0" w:firstRowLastColumn="0" w:lastRowFirstColumn="0" w:lastRowLastColumn="0"/>
            </w:pPr>
            <w:r>
              <w:t>Urząd Gminy w Chełmcu</w:t>
            </w:r>
          </w:p>
        </w:tc>
      </w:tr>
      <w:tr w:rsidR="00F6531E" w:rsidTr="00BA5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F6531E" w:rsidRPr="000F1F3A" w:rsidRDefault="00F6531E" w:rsidP="00BA595B">
            <w:pPr>
              <w:spacing w:before="0" w:after="0"/>
              <w:ind w:firstLine="0"/>
              <w:jc w:val="center"/>
            </w:pPr>
            <w:r>
              <w:t>Poszerzenie zasobów lokali gminnych</w:t>
            </w:r>
          </w:p>
        </w:tc>
        <w:tc>
          <w:tcPr>
            <w:tcW w:w="4605" w:type="dxa"/>
          </w:tcPr>
          <w:p w:rsidR="00F6531E" w:rsidRDefault="00D23BC5" w:rsidP="00240170">
            <w:pPr>
              <w:pStyle w:val="Akapitzlist"/>
              <w:numPr>
                <w:ilvl w:val="0"/>
                <w:numId w:val="52"/>
              </w:numPr>
              <w:ind w:left="357"/>
              <w:jc w:val="left"/>
              <w:cnfStyle w:val="000000010000" w:firstRow="0" w:lastRow="0" w:firstColumn="0" w:lastColumn="0" w:oddVBand="0" w:evenVBand="0" w:oddHBand="0" w:evenHBand="1" w:firstRowFirstColumn="0" w:firstRowLastColumn="0" w:lastRowFirstColumn="0" w:lastRowLastColumn="0"/>
            </w:pPr>
            <w:r>
              <w:t>Urząd Gminy w Chełmcu</w:t>
            </w:r>
          </w:p>
          <w:p w:rsidR="00D23BC5" w:rsidRDefault="00E90563" w:rsidP="00240170">
            <w:pPr>
              <w:pStyle w:val="Akapitzlist"/>
              <w:numPr>
                <w:ilvl w:val="0"/>
                <w:numId w:val="52"/>
              </w:numPr>
              <w:ind w:left="357"/>
              <w:jc w:val="left"/>
              <w:cnfStyle w:val="000000010000" w:firstRow="0" w:lastRow="0" w:firstColumn="0" w:lastColumn="0" w:oddVBand="0" w:evenVBand="0" w:oddHBand="0" w:evenHBand="1" w:firstRowFirstColumn="0" w:firstRowLastColumn="0" w:lastRowFirstColumn="0" w:lastRowLastColumn="0"/>
            </w:pPr>
            <w:r>
              <w:t xml:space="preserve">Zakład Gospodarki Komunalnej </w:t>
            </w:r>
            <w:r>
              <w:br/>
              <w:t>i Mieszkaniowej</w:t>
            </w:r>
          </w:p>
        </w:tc>
      </w:tr>
      <w:tr w:rsidR="00F6531E" w:rsidTr="00BA5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F6531E" w:rsidRPr="000F1F3A" w:rsidRDefault="00F6531E" w:rsidP="00BA595B">
            <w:pPr>
              <w:spacing w:before="0" w:after="0"/>
              <w:ind w:firstLine="0"/>
              <w:jc w:val="center"/>
            </w:pPr>
            <w:r>
              <w:t>Atrakcyjna oferta spędzania czasu wolnego dla młodzieży i dorosłych mieszkańców</w:t>
            </w:r>
          </w:p>
        </w:tc>
        <w:tc>
          <w:tcPr>
            <w:tcW w:w="4605" w:type="dxa"/>
          </w:tcPr>
          <w:p w:rsidR="00F6531E" w:rsidRDefault="00FD4402" w:rsidP="00240170">
            <w:pPr>
              <w:pStyle w:val="Akapitzlist"/>
              <w:numPr>
                <w:ilvl w:val="0"/>
                <w:numId w:val="53"/>
              </w:numPr>
              <w:ind w:left="357"/>
              <w:jc w:val="left"/>
              <w:cnfStyle w:val="000000100000" w:firstRow="0" w:lastRow="0" w:firstColumn="0" w:lastColumn="0" w:oddVBand="0" w:evenVBand="0" w:oddHBand="1" w:evenHBand="0" w:firstRowFirstColumn="0" w:firstRowLastColumn="0" w:lastRowFirstColumn="0" w:lastRowLastColumn="0"/>
            </w:pPr>
            <w:r>
              <w:t>Urząd Gminy w Chełmcu</w:t>
            </w:r>
          </w:p>
          <w:p w:rsidR="00FD4402" w:rsidRDefault="00FD4402" w:rsidP="00240170">
            <w:pPr>
              <w:pStyle w:val="Akapitzlist"/>
              <w:numPr>
                <w:ilvl w:val="0"/>
                <w:numId w:val="53"/>
              </w:numPr>
              <w:ind w:left="357"/>
              <w:jc w:val="left"/>
              <w:cnfStyle w:val="000000100000" w:firstRow="0" w:lastRow="0" w:firstColumn="0" w:lastColumn="0" w:oddVBand="0" w:evenVBand="0" w:oddHBand="1" w:evenHBand="0" w:firstRowFirstColumn="0" w:firstRowLastColumn="0" w:lastRowFirstColumn="0" w:lastRowLastColumn="0"/>
            </w:pPr>
            <w:r>
              <w:t>Wydział Promocji i Rozwoju</w:t>
            </w:r>
          </w:p>
          <w:p w:rsidR="00FD4402" w:rsidRDefault="00FD4402" w:rsidP="00240170">
            <w:pPr>
              <w:pStyle w:val="Akapitzlist"/>
              <w:numPr>
                <w:ilvl w:val="0"/>
                <w:numId w:val="53"/>
              </w:numPr>
              <w:ind w:left="357"/>
              <w:jc w:val="left"/>
              <w:cnfStyle w:val="000000100000" w:firstRow="0" w:lastRow="0" w:firstColumn="0" w:lastColumn="0" w:oddVBand="0" w:evenVBand="0" w:oddHBand="1" w:evenHBand="0" w:firstRowFirstColumn="0" w:firstRowLastColumn="0" w:lastRowFirstColumn="0" w:lastRowLastColumn="0"/>
            </w:pPr>
            <w:r>
              <w:t>Wydział Sportu i Rekreacji</w:t>
            </w:r>
          </w:p>
          <w:p w:rsidR="00FD4402" w:rsidRDefault="00FD4402" w:rsidP="00240170">
            <w:pPr>
              <w:pStyle w:val="Akapitzlist"/>
              <w:numPr>
                <w:ilvl w:val="0"/>
                <w:numId w:val="53"/>
              </w:numPr>
              <w:ind w:left="357"/>
              <w:jc w:val="left"/>
              <w:cnfStyle w:val="000000100000" w:firstRow="0" w:lastRow="0" w:firstColumn="0" w:lastColumn="0" w:oddVBand="0" w:evenVBand="0" w:oddHBand="1" w:evenHBand="0" w:firstRowFirstColumn="0" w:firstRowLastColumn="0" w:lastRowFirstColumn="0" w:lastRowLastColumn="0"/>
            </w:pPr>
            <w:r>
              <w:t xml:space="preserve">Gminna Biblioteka Publiczna </w:t>
            </w:r>
            <w:r>
              <w:br/>
              <w:t>w Chełmcu</w:t>
            </w:r>
          </w:p>
          <w:p w:rsidR="00FD4402" w:rsidRDefault="00FD4402" w:rsidP="00240170">
            <w:pPr>
              <w:pStyle w:val="Akapitzlist"/>
              <w:numPr>
                <w:ilvl w:val="0"/>
                <w:numId w:val="53"/>
              </w:numPr>
              <w:ind w:left="357"/>
              <w:jc w:val="left"/>
              <w:cnfStyle w:val="000000100000" w:firstRow="0" w:lastRow="0" w:firstColumn="0" w:lastColumn="0" w:oddVBand="0" w:evenVBand="0" w:oddHBand="1" w:evenHBand="0" w:firstRowFirstColumn="0" w:firstRowLastColumn="0" w:lastRowFirstColumn="0" w:lastRowLastColumn="0"/>
            </w:pPr>
            <w:r>
              <w:t>Gminny Dom Kultury</w:t>
            </w:r>
          </w:p>
          <w:p w:rsidR="00FD4402" w:rsidRDefault="00FD4402" w:rsidP="00240170">
            <w:pPr>
              <w:pStyle w:val="Akapitzlist"/>
              <w:numPr>
                <w:ilvl w:val="0"/>
                <w:numId w:val="53"/>
              </w:numPr>
              <w:ind w:left="357"/>
              <w:jc w:val="left"/>
              <w:cnfStyle w:val="000000100000" w:firstRow="0" w:lastRow="0" w:firstColumn="0" w:lastColumn="0" w:oddVBand="0" w:evenVBand="0" w:oddHBand="1" w:evenHBand="0" w:firstRowFirstColumn="0" w:firstRowLastColumn="0" w:lastRowFirstColumn="0" w:lastRowLastColumn="0"/>
            </w:pPr>
            <w:r>
              <w:t>Astro Centrum Chełmiec</w:t>
            </w:r>
          </w:p>
          <w:p w:rsidR="00FD4402" w:rsidRDefault="00FD4402" w:rsidP="00240170">
            <w:pPr>
              <w:pStyle w:val="Akapitzlist"/>
              <w:numPr>
                <w:ilvl w:val="0"/>
                <w:numId w:val="53"/>
              </w:numPr>
              <w:ind w:left="357"/>
              <w:jc w:val="left"/>
              <w:cnfStyle w:val="000000100000" w:firstRow="0" w:lastRow="0" w:firstColumn="0" w:lastColumn="0" w:oddVBand="0" w:evenVBand="0" w:oddHBand="1" w:evenHBand="0" w:firstRowFirstColumn="0" w:firstRowLastColumn="0" w:lastRowFirstColumn="0" w:lastRowLastColumn="0"/>
            </w:pPr>
            <w:r>
              <w:t>Organizacje pozarządowe</w:t>
            </w:r>
          </w:p>
        </w:tc>
      </w:tr>
      <w:tr w:rsidR="00F6531E" w:rsidTr="00BA5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F6531E" w:rsidRPr="000F1F3A" w:rsidRDefault="00F6531E" w:rsidP="00BA595B">
            <w:pPr>
              <w:spacing w:before="0" w:after="0"/>
              <w:ind w:firstLine="0"/>
              <w:jc w:val="center"/>
            </w:pPr>
            <w:r>
              <w:t>Poszerzenie dostępu do usług społecznych oraz zdrowotnych</w:t>
            </w:r>
          </w:p>
        </w:tc>
        <w:tc>
          <w:tcPr>
            <w:tcW w:w="4605" w:type="dxa"/>
          </w:tcPr>
          <w:p w:rsidR="00F6531E" w:rsidRDefault="00380B10" w:rsidP="00240170">
            <w:pPr>
              <w:pStyle w:val="Akapitzlist"/>
              <w:numPr>
                <w:ilvl w:val="0"/>
                <w:numId w:val="54"/>
              </w:numPr>
              <w:ind w:left="357"/>
              <w:jc w:val="left"/>
              <w:cnfStyle w:val="000000010000" w:firstRow="0" w:lastRow="0" w:firstColumn="0" w:lastColumn="0" w:oddVBand="0" w:evenVBand="0" w:oddHBand="0" w:evenHBand="1" w:firstRowFirstColumn="0" w:firstRowLastColumn="0" w:lastRowFirstColumn="0" w:lastRowLastColumn="0"/>
            </w:pPr>
            <w:r>
              <w:t>Urząd Gminy w Chełmcu</w:t>
            </w:r>
          </w:p>
          <w:p w:rsidR="00380B10" w:rsidRDefault="00380B10" w:rsidP="00240170">
            <w:pPr>
              <w:pStyle w:val="Akapitzlist"/>
              <w:numPr>
                <w:ilvl w:val="0"/>
                <w:numId w:val="54"/>
              </w:numPr>
              <w:ind w:left="357"/>
              <w:jc w:val="left"/>
              <w:cnfStyle w:val="000000010000" w:firstRow="0" w:lastRow="0" w:firstColumn="0" w:lastColumn="0" w:oddVBand="0" w:evenVBand="0" w:oddHBand="0" w:evenHBand="1" w:firstRowFirstColumn="0" w:firstRowLastColumn="0" w:lastRowFirstColumn="0" w:lastRowLastColumn="0"/>
            </w:pPr>
            <w:r>
              <w:t xml:space="preserve">Gminny Ośrodek Pomocy Społecznej </w:t>
            </w:r>
            <w:r w:rsidR="00240170">
              <w:br/>
            </w:r>
            <w:r>
              <w:t>w Chełmcu</w:t>
            </w:r>
          </w:p>
          <w:p w:rsidR="00380B10" w:rsidRDefault="00380B10" w:rsidP="00240170">
            <w:pPr>
              <w:pStyle w:val="Akapitzlist"/>
              <w:numPr>
                <w:ilvl w:val="0"/>
                <w:numId w:val="54"/>
              </w:numPr>
              <w:ind w:left="357"/>
              <w:jc w:val="left"/>
              <w:cnfStyle w:val="000000010000" w:firstRow="0" w:lastRow="0" w:firstColumn="0" w:lastColumn="0" w:oddVBand="0" w:evenVBand="0" w:oddHBand="0" w:evenHBand="1" w:firstRowFirstColumn="0" w:firstRowLastColumn="0" w:lastRowFirstColumn="0" w:lastRowLastColumn="0"/>
            </w:pPr>
            <w:r>
              <w:t>Organizacje pozarządowe</w:t>
            </w:r>
          </w:p>
          <w:p w:rsidR="00380B10" w:rsidRDefault="00380B10" w:rsidP="00240170">
            <w:pPr>
              <w:pStyle w:val="Akapitzlist"/>
              <w:numPr>
                <w:ilvl w:val="0"/>
                <w:numId w:val="54"/>
              </w:numPr>
              <w:ind w:left="357"/>
              <w:jc w:val="left"/>
              <w:cnfStyle w:val="000000010000" w:firstRow="0" w:lastRow="0" w:firstColumn="0" w:lastColumn="0" w:oddVBand="0" w:evenVBand="0" w:oddHBand="0" w:evenHBand="1" w:firstRowFirstColumn="0" w:firstRowLastColumn="0" w:lastRowFirstColumn="0" w:lastRowLastColumn="0"/>
            </w:pPr>
            <w:r>
              <w:t>Ośrodki zdrowia</w:t>
            </w:r>
          </w:p>
          <w:p w:rsidR="00325541" w:rsidRDefault="00325541" w:rsidP="00240170">
            <w:pPr>
              <w:pStyle w:val="Akapitzlist"/>
              <w:numPr>
                <w:ilvl w:val="0"/>
                <w:numId w:val="54"/>
              </w:numPr>
              <w:ind w:left="357"/>
              <w:jc w:val="left"/>
              <w:cnfStyle w:val="000000010000" w:firstRow="0" w:lastRow="0" w:firstColumn="0" w:lastColumn="0" w:oddVBand="0" w:evenVBand="0" w:oddHBand="0" w:evenHBand="1" w:firstRowFirstColumn="0" w:firstRowLastColumn="0" w:lastRowFirstColumn="0" w:lastRowLastColumn="0"/>
            </w:pPr>
            <w:r>
              <w:t xml:space="preserve">Zakład Gospodarki Komunalnej </w:t>
            </w:r>
            <w:r>
              <w:br/>
              <w:t>i Mieszkaniowej</w:t>
            </w:r>
          </w:p>
        </w:tc>
      </w:tr>
      <w:tr w:rsidR="00F6531E" w:rsidTr="00BA5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F6531E" w:rsidRPr="000F1F3A" w:rsidRDefault="00F6531E" w:rsidP="00BA595B">
            <w:pPr>
              <w:spacing w:before="0" w:after="0"/>
              <w:ind w:firstLine="0"/>
              <w:jc w:val="center"/>
            </w:pPr>
            <w:r>
              <w:t>Podwyższenie poziomu bezpieczeństwa mieszkańców</w:t>
            </w:r>
          </w:p>
        </w:tc>
        <w:tc>
          <w:tcPr>
            <w:tcW w:w="4605" w:type="dxa"/>
          </w:tcPr>
          <w:p w:rsidR="00F6531E" w:rsidRDefault="00380B10" w:rsidP="00240170">
            <w:pPr>
              <w:pStyle w:val="Akapitzlist"/>
              <w:numPr>
                <w:ilvl w:val="0"/>
                <w:numId w:val="55"/>
              </w:numPr>
              <w:ind w:left="357"/>
              <w:jc w:val="left"/>
              <w:cnfStyle w:val="000000100000" w:firstRow="0" w:lastRow="0" w:firstColumn="0" w:lastColumn="0" w:oddVBand="0" w:evenVBand="0" w:oddHBand="1" w:evenHBand="0" w:firstRowFirstColumn="0" w:firstRowLastColumn="0" w:lastRowFirstColumn="0" w:lastRowLastColumn="0"/>
            </w:pPr>
            <w:r>
              <w:t>Urząd Gminy w Chełmcu</w:t>
            </w:r>
          </w:p>
          <w:p w:rsidR="00380B10" w:rsidRDefault="00380B10" w:rsidP="00240170">
            <w:pPr>
              <w:pStyle w:val="Akapitzlist"/>
              <w:numPr>
                <w:ilvl w:val="0"/>
                <w:numId w:val="55"/>
              </w:numPr>
              <w:ind w:left="357"/>
              <w:jc w:val="left"/>
              <w:cnfStyle w:val="000000100000" w:firstRow="0" w:lastRow="0" w:firstColumn="0" w:lastColumn="0" w:oddVBand="0" w:evenVBand="0" w:oddHBand="1" w:evenHBand="0" w:firstRowFirstColumn="0" w:firstRowLastColumn="0" w:lastRowFirstColumn="0" w:lastRowLastColumn="0"/>
            </w:pPr>
            <w:r>
              <w:t>Straż Gminna</w:t>
            </w:r>
          </w:p>
          <w:p w:rsidR="00380B10" w:rsidRDefault="00380B10" w:rsidP="00240170">
            <w:pPr>
              <w:pStyle w:val="Akapitzlist"/>
              <w:numPr>
                <w:ilvl w:val="0"/>
                <w:numId w:val="55"/>
              </w:numPr>
              <w:ind w:left="357"/>
              <w:jc w:val="left"/>
              <w:cnfStyle w:val="000000100000" w:firstRow="0" w:lastRow="0" w:firstColumn="0" w:lastColumn="0" w:oddVBand="0" w:evenVBand="0" w:oddHBand="1" w:evenHBand="0" w:firstRowFirstColumn="0" w:firstRowLastColumn="0" w:lastRowFirstColumn="0" w:lastRowLastColumn="0"/>
            </w:pPr>
            <w:r>
              <w:lastRenderedPageBreak/>
              <w:t>Komisariat Policji w Chełmcu</w:t>
            </w:r>
          </w:p>
        </w:tc>
      </w:tr>
      <w:tr w:rsidR="00F6531E" w:rsidTr="00BA5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F6531E" w:rsidRPr="000F1F3A" w:rsidRDefault="00F6531E" w:rsidP="00BA595B">
            <w:pPr>
              <w:spacing w:before="0" w:after="0"/>
              <w:ind w:firstLine="0"/>
              <w:jc w:val="center"/>
            </w:pPr>
            <w:r>
              <w:lastRenderedPageBreak/>
              <w:t>Poprawa dostępu do komunikacji publicznej</w:t>
            </w:r>
          </w:p>
        </w:tc>
        <w:tc>
          <w:tcPr>
            <w:tcW w:w="4605" w:type="dxa"/>
          </w:tcPr>
          <w:p w:rsidR="00F6531E" w:rsidRDefault="007F5B58" w:rsidP="00240170">
            <w:pPr>
              <w:pStyle w:val="Akapitzlist"/>
              <w:numPr>
                <w:ilvl w:val="0"/>
                <w:numId w:val="56"/>
              </w:numPr>
              <w:ind w:left="357"/>
              <w:jc w:val="left"/>
              <w:cnfStyle w:val="000000010000" w:firstRow="0" w:lastRow="0" w:firstColumn="0" w:lastColumn="0" w:oddVBand="0" w:evenVBand="0" w:oddHBand="0" w:evenHBand="1" w:firstRowFirstColumn="0" w:firstRowLastColumn="0" w:lastRowFirstColumn="0" w:lastRowLastColumn="0"/>
            </w:pPr>
            <w:r>
              <w:t>Urząd Gminy w Chełmcu</w:t>
            </w:r>
          </w:p>
          <w:p w:rsidR="007F5B58" w:rsidRDefault="007F5B58" w:rsidP="00240170">
            <w:pPr>
              <w:pStyle w:val="Akapitzlist"/>
              <w:numPr>
                <w:ilvl w:val="0"/>
                <w:numId w:val="56"/>
              </w:numPr>
              <w:ind w:left="357"/>
              <w:jc w:val="left"/>
              <w:cnfStyle w:val="000000010000" w:firstRow="0" w:lastRow="0" w:firstColumn="0" w:lastColumn="0" w:oddVBand="0" w:evenVBand="0" w:oddHBand="0" w:evenHBand="1" w:firstRowFirstColumn="0" w:firstRowLastColumn="0" w:lastRowFirstColumn="0" w:lastRowLastColumn="0"/>
            </w:pPr>
            <w:r>
              <w:t>Wydział Promocji i Rozwoju</w:t>
            </w:r>
          </w:p>
          <w:p w:rsidR="007F5B58" w:rsidRDefault="007F5B58" w:rsidP="00240170">
            <w:pPr>
              <w:pStyle w:val="Akapitzlist"/>
              <w:numPr>
                <w:ilvl w:val="0"/>
                <w:numId w:val="56"/>
              </w:numPr>
              <w:ind w:left="357"/>
              <w:jc w:val="left"/>
              <w:cnfStyle w:val="000000010000" w:firstRow="0" w:lastRow="0" w:firstColumn="0" w:lastColumn="0" w:oddVBand="0" w:evenVBand="0" w:oddHBand="0" w:evenHBand="1" w:firstRowFirstColumn="0" w:firstRowLastColumn="0" w:lastRowFirstColumn="0" w:lastRowLastColumn="0"/>
            </w:pPr>
            <w:r>
              <w:t xml:space="preserve">Wydział Spraw Obywatelskich </w:t>
            </w:r>
            <w:r>
              <w:br/>
              <w:t>i Organizacyjny</w:t>
            </w:r>
          </w:p>
          <w:p w:rsidR="007F5B58" w:rsidRDefault="007F5B58" w:rsidP="00240170">
            <w:pPr>
              <w:pStyle w:val="Akapitzlist"/>
              <w:numPr>
                <w:ilvl w:val="0"/>
                <w:numId w:val="56"/>
              </w:numPr>
              <w:ind w:left="357"/>
              <w:jc w:val="left"/>
              <w:cnfStyle w:val="000000010000" w:firstRow="0" w:lastRow="0" w:firstColumn="0" w:lastColumn="0" w:oddVBand="0" w:evenVBand="0" w:oddHBand="0" w:evenHBand="1" w:firstRowFirstColumn="0" w:firstRowLastColumn="0" w:lastRowFirstColumn="0" w:lastRowLastColumn="0"/>
            </w:pPr>
            <w:r>
              <w:t>Przewoźnicy</w:t>
            </w:r>
          </w:p>
        </w:tc>
      </w:tr>
      <w:tr w:rsidR="00F6531E" w:rsidTr="00BA5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F6531E" w:rsidRPr="000F1F3A" w:rsidRDefault="00F6531E" w:rsidP="00BA595B">
            <w:pPr>
              <w:spacing w:before="0" w:after="0"/>
              <w:ind w:firstLine="0"/>
              <w:jc w:val="center"/>
            </w:pPr>
            <w:r>
              <w:t>Wzrost kapitału ludzkiego wśród mieszkańców oraz turystów</w:t>
            </w:r>
          </w:p>
        </w:tc>
        <w:tc>
          <w:tcPr>
            <w:tcW w:w="4605" w:type="dxa"/>
          </w:tcPr>
          <w:p w:rsidR="00F6531E" w:rsidRDefault="00B834CA" w:rsidP="00240170">
            <w:pPr>
              <w:pStyle w:val="Akapitzlist"/>
              <w:numPr>
                <w:ilvl w:val="0"/>
                <w:numId w:val="57"/>
              </w:numPr>
              <w:ind w:left="357"/>
              <w:jc w:val="left"/>
              <w:cnfStyle w:val="000000100000" w:firstRow="0" w:lastRow="0" w:firstColumn="0" w:lastColumn="0" w:oddVBand="0" w:evenVBand="0" w:oddHBand="1" w:evenHBand="0" w:firstRowFirstColumn="0" w:firstRowLastColumn="0" w:lastRowFirstColumn="0" w:lastRowLastColumn="0"/>
            </w:pPr>
            <w:r>
              <w:t>Urząd Gminy w Chełmcu</w:t>
            </w:r>
          </w:p>
          <w:p w:rsidR="00B834CA" w:rsidRDefault="00B834CA" w:rsidP="00240170">
            <w:pPr>
              <w:pStyle w:val="Akapitzlist"/>
              <w:numPr>
                <w:ilvl w:val="0"/>
                <w:numId w:val="57"/>
              </w:numPr>
              <w:ind w:left="357"/>
              <w:jc w:val="left"/>
              <w:cnfStyle w:val="000000100000" w:firstRow="0" w:lastRow="0" w:firstColumn="0" w:lastColumn="0" w:oddVBand="0" w:evenVBand="0" w:oddHBand="1" w:evenHBand="0" w:firstRowFirstColumn="0" w:firstRowLastColumn="0" w:lastRowFirstColumn="0" w:lastRowLastColumn="0"/>
            </w:pPr>
            <w:r>
              <w:t>Placówki oświatowe</w:t>
            </w:r>
          </w:p>
          <w:p w:rsidR="00B834CA" w:rsidRDefault="00B834CA" w:rsidP="00240170">
            <w:pPr>
              <w:pStyle w:val="Akapitzlist"/>
              <w:numPr>
                <w:ilvl w:val="0"/>
                <w:numId w:val="57"/>
              </w:numPr>
              <w:ind w:left="357"/>
              <w:jc w:val="left"/>
              <w:cnfStyle w:val="000000100000" w:firstRow="0" w:lastRow="0" w:firstColumn="0" w:lastColumn="0" w:oddVBand="0" w:evenVBand="0" w:oddHBand="1" w:evenHBand="0" w:firstRowFirstColumn="0" w:firstRowLastColumn="0" w:lastRowFirstColumn="0" w:lastRowLastColumn="0"/>
            </w:pPr>
            <w:r>
              <w:t>Wydział Sportu i Rekreacji</w:t>
            </w:r>
          </w:p>
        </w:tc>
      </w:tr>
      <w:tr w:rsidR="00F6531E" w:rsidTr="00BA5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F6531E" w:rsidRDefault="00F6531E" w:rsidP="00BA595B">
            <w:pPr>
              <w:spacing w:before="0" w:after="0"/>
              <w:ind w:firstLine="0"/>
              <w:jc w:val="center"/>
            </w:pPr>
            <w:r>
              <w:t>Poprawa stanu infrastruktury technicznej</w:t>
            </w:r>
          </w:p>
        </w:tc>
        <w:tc>
          <w:tcPr>
            <w:tcW w:w="4605" w:type="dxa"/>
          </w:tcPr>
          <w:p w:rsidR="00B834CA" w:rsidRDefault="00B834CA" w:rsidP="00240170">
            <w:pPr>
              <w:pStyle w:val="Akapitzlist"/>
              <w:numPr>
                <w:ilvl w:val="0"/>
                <w:numId w:val="58"/>
              </w:numPr>
              <w:ind w:left="357"/>
              <w:jc w:val="left"/>
              <w:cnfStyle w:val="000000010000" w:firstRow="0" w:lastRow="0" w:firstColumn="0" w:lastColumn="0" w:oddVBand="0" w:evenVBand="0" w:oddHBand="0" w:evenHBand="1" w:firstRowFirstColumn="0" w:firstRowLastColumn="0" w:lastRowFirstColumn="0" w:lastRowLastColumn="0"/>
            </w:pPr>
            <w:r>
              <w:t>Urząd Gminy w Chełmcu</w:t>
            </w:r>
          </w:p>
        </w:tc>
      </w:tr>
      <w:tr w:rsidR="00F6531E" w:rsidTr="00BA5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F6531E" w:rsidRPr="000F1F3A" w:rsidRDefault="00F6531E" w:rsidP="00BA595B">
            <w:pPr>
              <w:spacing w:before="0" w:after="0"/>
              <w:ind w:firstLine="0"/>
              <w:jc w:val="center"/>
            </w:pPr>
            <w:r>
              <w:t>Monitoring stanu środowiska</w:t>
            </w:r>
          </w:p>
        </w:tc>
        <w:tc>
          <w:tcPr>
            <w:tcW w:w="4605" w:type="dxa"/>
          </w:tcPr>
          <w:p w:rsidR="00913BD4" w:rsidRDefault="00B834CA" w:rsidP="00240170">
            <w:pPr>
              <w:pStyle w:val="Akapitzlist"/>
              <w:numPr>
                <w:ilvl w:val="0"/>
                <w:numId w:val="59"/>
              </w:numPr>
              <w:ind w:left="357"/>
              <w:jc w:val="left"/>
              <w:cnfStyle w:val="000000100000" w:firstRow="0" w:lastRow="0" w:firstColumn="0" w:lastColumn="0" w:oddVBand="0" w:evenVBand="0" w:oddHBand="1" w:evenHBand="0" w:firstRowFirstColumn="0" w:firstRowLastColumn="0" w:lastRowFirstColumn="0" w:lastRowLastColumn="0"/>
            </w:pPr>
            <w:r>
              <w:t>Urząd Gminy w Chełmcu</w:t>
            </w:r>
          </w:p>
        </w:tc>
      </w:tr>
      <w:tr w:rsidR="00F6531E" w:rsidTr="00BA5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F6531E" w:rsidRPr="000F1F3A" w:rsidRDefault="00F6531E" w:rsidP="00BA595B">
            <w:pPr>
              <w:spacing w:before="0" w:after="0"/>
              <w:ind w:firstLine="0"/>
              <w:jc w:val="center"/>
            </w:pPr>
            <w:r>
              <w:t>Promocja działań proekologicznych</w:t>
            </w:r>
          </w:p>
        </w:tc>
        <w:tc>
          <w:tcPr>
            <w:tcW w:w="4605" w:type="dxa"/>
          </w:tcPr>
          <w:p w:rsidR="00F6531E" w:rsidRDefault="00913BD4" w:rsidP="00240170">
            <w:pPr>
              <w:pStyle w:val="Akapitzlist"/>
              <w:numPr>
                <w:ilvl w:val="0"/>
                <w:numId w:val="60"/>
              </w:numPr>
              <w:ind w:left="357"/>
              <w:jc w:val="left"/>
              <w:cnfStyle w:val="000000010000" w:firstRow="0" w:lastRow="0" w:firstColumn="0" w:lastColumn="0" w:oddVBand="0" w:evenVBand="0" w:oddHBand="0" w:evenHBand="1" w:firstRowFirstColumn="0" w:firstRowLastColumn="0" w:lastRowFirstColumn="0" w:lastRowLastColumn="0"/>
            </w:pPr>
            <w:r>
              <w:t>Gminny Ośrodek Kultury</w:t>
            </w:r>
          </w:p>
          <w:p w:rsidR="00913BD4" w:rsidRDefault="00913BD4" w:rsidP="00240170">
            <w:pPr>
              <w:pStyle w:val="Akapitzlist"/>
              <w:numPr>
                <w:ilvl w:val="0"/>
                <w:numId w:val="60"/>
              </w:numPr>
              <w:ind w:left="357"/>
              <w:jc w:val="left"/>
              <w:cnfStyle w:val="000000010000" w:firstRow="0" w:lastRow="0" w:firstColumn="0" w:lastColumn="0" w:oddVBand="0" w:evenVBand="0" w:oddHBand="0" w:evenHBand="1" w:firstRowFirstColumn="0" w:firstRowLastColumn="0" w:lastRowFirstColumn="0" w:lastRowLastColumn="0"/>
            </w:pPr>
            <w:r>
              <w:t>Placówki Oświatowe</w:t>
            </w:r>
          </w:p>
          <w:p w:rsidR="00913BD4" w:rsidRDefault="00913BD4" w:rsidP="00240170">
            <w:pPr>
              <w:pStyle w:val="Akapitzlist"/>
              <w:numPr>
                <w:ilvl w:val="0"/>
                <w:numId w:val="60"/>
              </w:numPr>
              <w:ind w:left="357"/>
              <w:jc w:val="left"/>
              <w:cnfStyle w:val="000000010000" w:firstRow="0" w:lastRow="0" w:firstColumn="0" w:lastColumn="0" w:oddVBand="0" w:evenVBand="0" w:oddHBand="0" w:evenHBand="1" w:firstRowFirstColumn="0" w:firstRowLastColumn="0" w:lastRowFirstColumn="0" w:lastRowLastColumn="0"/>
            </w:pPr>
            <w:r>
              <w:t>Urząd Gminy w Chełmcu</w:t>
            </w:r>
          </w:p>
        </w:tc>
      </w:tr>
      <w:tr w:rsidR="00F6531E" w:rsidTr="00BA5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F6531E" w:rsidRPr="000F1F3A" w:rsidRDefault="00F6531E" w:rsidP="00BA595B">
            <w:pPr>
              <w:spacing w:before="0" w:after="0"/>
              <w:ind w:firstLine="0"/>
              <w:jc w:val="center"/>
            </w:pPr>
            <w:r>
              <w:t>Dostosowanie do zmieniających się warunków klimatycznych</w:t>
            </w:r>
          </w:p>
        </w:tc>
        <w:tc>
          <w:tcPr>
            <w:tcW w:w="4605" w:type="dxa"/>
          </w:tcPr>
          <w:p w:rsidR="00F6531E" w:rsidRDefault="00913BD4" w:rsidP="00240170">
            <w:pPr>
              <w:pStyle w:val="Akapitzlist"/>
              <w:numPr>
                <w:ilvl w:val="0"/>
                <w:numId w:val="61"/>
              </w:numPr>
              <w:ind w:left="357"/>
              <w:jc w:val="left"/>
              <w:cnfStyle w:val="000000100000" w:firstRow="0" w:lastRow="0" w:firstColumn="0" w:lastColumn="0" w:oddVBand="0" w:evenVBand="0" w:oddHBand="1" w:evenHBand="0" w:firstRowFirstColumn="0" w:firstRowLastColumn="0" w:lastRowFirstColumn="0" w:lastRowLastColumn="0"/>
            </w:pPr>
            <w:r>
              <w:t>Urząd Gminy w Chełmcu</w:t>
            </w:r>
          </w:p>
          <w:p w:rsidR="00913BD4" w:rsidRDefault="00913BD4" w:rsidP="00240170">
            <w:pPr>
              <w:pStyle w:val="Akapitzlist"/>
              <w:numPr>
                <w:ilvl w:val="0"/>
                <w:numId w:val="61"/>
              </w:numPr>
              <w:ind w:left="357"/>
              <w:jc w:val="left"/>
              <w:cnfStyle w:val="000000100000" w:firstRow="0" w:lastRow="0" w:firstColumn="0" w:lastColumn="0" w:oddVBand="0" w:evenVBand="0" w:oddHBand="1" w:evenHBand="0" w:firstRowFirstColumn="0" w:firstRowLastColumn="0" w:lastRowFirstColumn="0" w:lastRowLastColumn="0"/>
            </w:pPr>
            <w:r>
              <w:t>Wydział Promocji i Rozwoju</w:t>
            </w:r>
          </w:p>
        </w:tc>
      </w:tr>
      <w:tr w:rsidR="00F6531E" w:rsidTr="00BA5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vAlign w:val="center"/>
          </w:tcPr>
          <w:p w:rsidR="00F6531E" w:rsidRPr="000F1F3A" w:rsidRDefault="00F6531E" w:rsidP="00BA595B">
            <w:pPr>
              <w:spacing w:before="0" w:after="0"/>
              <w:ind w:firstLine="0"/>
              <w:jc w:val="center"/>
            </w:pPr>
            <w:r>
              <w:t>Monitoring i ochrona wód</w:t>
            </w:r>
          </w:p>
        </w:tc>
        <w:tc>
          <w:tcPr>
            <w:tcW w:w="4605" w:type="dxa"/>
          </w:tcPr>
          <w:p w:rsidR="00F6531E" w:rsidRDefault="00913BD4" w:rsidP="00240170">
            <w:pPr>
              <w:pStyle w:val="Akapitzlist"/>
              <w:numPr>
                <w:ilvl w:val="0"/>
                <w:numId w:val="62"/>
              </w:numPr>
              <w:ind w:left="357"/>
              <w:jc w:val="left"/>
              <w:cnfStyle w:val="000000010000" w:firstRow="0" w:lastRow="0" w:firstColumn="0" w:lastColumn="0" w:oddVBand="0" w:evenVBand="0" w:oddHBand="0" w:evenHBand="1" w:firstRowFirstColumn="0" w:firstRowLastColumn="0" w:lastRowFirstColumn="0" w:lastRowLastColumn="0"/>
            </w:pPr>
            <w:r>
              <w:t>Urząd Gminy w Chełmcu</w:t>
            </w:r>
          </w:p>
        </w:tc>
      </w:tr>
    </w:tbl>
    <w:p w:rsidR="00E70A56" w:rsidRDefault="00E70A56" w:rsidP="00E65250">
      <w:pPr>
        <w:ind w:firstLine="0"/>
      </w:pPr>
    </w:p>
    <w:p w:rsidR="009F46C0" w:rsidRPr="00161BA2" w:rsidRDefault="009F46C0" w:rsidP="00E70A56">
      <w:pPr>
        <w:ind w:firstLine="708"/>
      </w:pPr>
      <w:r w:rsidRPr="00161BA2">
        <w:t>Należy jednak zaznaczyć, że dane zadania i funkcje może sprawować cały zespół lub mogą być one podzielone na poszczególne, najbardziej kompe</w:t>
      </w:r>
      <w:r w:rsidR="00E70A56">
        <w:t xml:space="preserve">tentne w danym zakresie osoby. </w:t>
      </w:r>
      <w:r w:rsidRPr="00161BA2">
        <w:t>Podmiotami pomocniczymi we wdrażaniu strategii powinny być:</w:t>
      </w:r>
    </w:p>
    <w:p w:rsidR="009F46C0" w:rsidRPr="00161BA2" w:rsidRDefault="00B04133" w:rsidP="00674E68">
      <w:pPr>
        <w:pStyle w:val="Akapitzlist"/>
        <w:numPr>
          <w:ilvl w:val="0"/>
          <w:numId w:val="7"/>
        </w:numPr>
        <w:ind w:left="1134"/>
      </w:pPr>
      <w:r w:rsidRPr="00161BA2">
        <w:t xml:space="preserve">Gminny Ośrodek Pomocy Społecznej w </w:t>
      </w:r>
      <w:r w:rsidR="00C26E03" w:rsidRPr="00161BA2">
        <w:t>Chełmcu</w:t>
      </w:r>
      <w:r w:rsidRPr="00161BA2">
        <w:t xml:space="preserve">, </w:t>
      </w:r>
    </w:p>
    <w:p w:rsidR="005654E9" w:rsidRDefault="00B04133" w:rsidP="00674E68">
      <w:pPr>
        <w:pStyle w:val="Akapitzlist"/>
        <w:numPr>
          <w:ilvl w:val="0"/>
          <w:numId w:val="7"/>
        </w:numPr>
        <w:ind w:left="1134"/>
      </w:pPr>
      <w:r w:rsidRPr="00161BA2">
        <w:t>Szk</w:t>
      </w:r>
      <w:r w:rsidR="00FC7006" w:rsidRPr="00161BA2">
        <w:t>oły</w:t>
      </w:r>
      <w:r w:rsidR="00E70A56">
        <w:t xml:space="preserve"> Podstawowe na terenie G</w:t>
      </w:r>
      <w:r w:rsidRPr="00161BA2">
        <w:t>miny,</w:t>
      </w:r>
    </w:p>
    <w:p w:rsidR="00B04133" w:rsidRDefault="005654E9" w:rsidP="00674E68">
      <w:pPr>
        <w:pStyle w:val="Akapitzlist"/>
        <w:numPr>
          <w:ilvl w:val="0"/>
          <w:numId w:val="7"/>
        </w:numPr>
        <w:ind w:left="1134"/>
      </w:pPr>
      <w:r>
        <w:t>Przedszkola,</w:t>
      </w:r>
      <w:r w:rsidR="00B04133" w:rsidRPr="00161BA2">
        <w:t xml:space="preserve"> </w:t>
      </w:r>
    </w:p>
    <w:p w:rsidR="00E70A56" w:rsidRDefault="00E70A56" w:rsidP="00674E68">
      <w:pPr>
        <w:pStyle w:val="Akapitzlist"/>
        <w:numPr>
          <w:ilvl w:val="0"/>
          <w:numId w:val="7"/>
        </w:numPr>
        <w:ind w:left="1134"/>
      </w:pPr>
      <w:r>
        <w:t>Ośrodki zdrowia,</w:t>
      </w:r>
    </w:p>
    <w:p w:rsidR="00E70A56" w:rsidRPr="00161BA2" w:rsidRDefault="00E70A56" w:rsidP="00674E68">
      <w:pPr>
        <w:pStyle w:val="Akapitzlist"/>
        <w:numPr>
          <w:ilvl w:val="0"/>
          <w:numId w:val="7"/>
        </w:numPr>
        <w:ind w:left="1134"/>
      </w:pPr>
      <w:r>
        <w:t>Sołectwa</w:t>
      </w:r>
      <w:r w:rsidR="00766C1B">
        <w:t>,</w:t>
      </w:r>
    </w:p>
    <w:p w:rsidR="00161BA2" w:rsidRDefault="00B411D9" w:rsidP="00674E68">
      <w:pPr>
        <w:pStyle w:val="Akapitzlist"/>
        <w:numPr>
          <w:ilvl w:val="0"/>
          <w:numId w:val="7"/>
        </w:numPr>
        <w:ind w:left="1134"/>
      </w:pPr>
      <w:r w:rsidRPr="00161BA2">
        <w:t>Kluby Sportowe,</w:t>
      </w:r>
    </w:p>
    <w:p w:rsidR="005654E9" w:rsidRDefault="005654E9" w:rsidP="00674E68">
      <w:pPr>
        <w:pStyle w:val="Akapitzlist"/>
        <w:numPr>
          <w:ilvl w:val="0"/>
          <w:numId w:val="7"/>
        </w:numPr>
        <w:ind w:left="1134"/>
      </w:pPr>
      <w:r>
        <w:t>Astro Centrum,</w:t>
      </w:r>
    </w:p>
    <w:p w:rsidR="005654E9" w:rsidRDefault="005654E9" w:rsidP="00674E68">
      <w:pPr>
        <w:pStyle w:val="Akapitzlist"/>
        <w:numPr>
          <w:ilvl w:val="0"/>
          <w:numId w:val="7"/>
        </w:numPr>
        <w:ind w:left="1134"/>
      </w:pPr>
      <w:r>
        <w:t>Lokalne Stowarzyszenia,</w:t>
      </w:r>
    </w:p>
    <w:p w:rsidR="00E65250" w:rsidRPr="00161BA2" w:rsidRDefault="00E65250" w:rsidP="00674E68">
      <w:pPr>
        <w:pStyle w:val="Akapitzlist"/>
        <w:numPr>
          <w:ilvl w:val="0"/>
          <w:numId w:val="7"/>
        </w:numPr>
        <w:ind w:left="1134"/>
      </w:pPr>
      <w:r>
        <w:t>Gminny Ośrodek Kultury w Chełmcu,</w:t>
      </w:r>
    </w:p>
    <w:p w:rsidR="00B04133" w:rsidRPr="00161BA2" w:rsidRDefault="00B04133" w:rsidP="00674E68">
      <w:pPr>
        <w:pStyle w:val="Akapitzlist"/>
        <w:numPr>
          <w:ilvl w:val="0"/>
          <w:numId w:val="7"/>
        </w:numPr>
        <w:ind w:left="1134"/>
      </w:pPr>
      <w:r w:rsidRPr="00161BA2">
        <w:t xml:space="preserve">Gminna Biblioteka Publiczna w </w:t>
      </w:r>
      <w:r w:rsidR="00161BA2" w:rsidRPr="00161BA2">
        <w:t>Chełmcu.</w:t>
      </w:r>
    </w:p>
    <w:p w:rsidR="009F46C0" w:rsidRPr="00161BA2" w:rsidRDefault="009F46C0" w:rsidP="00515455">
      <w:pPr>
        <w:ind w:firstLine="708"/>
      </w:pPr>
      <w:r w:rsidRPr="00161BA2">
        <w:t>Przewiduje się finansowanie Strategii z różnych źródeł finansowych, takich jak:</w:t>
      </w:r>
    </w:p>
    <w:p w:rsidR="009F46C0" w:rsidRPr="00161BA2" w:rsidRDefault="00161BA2" w:rsidP="00674E68">
      <w:pPr>
        <w:pStyle w:val="Akapitzlist"/>
        <w:numPr>
          <w:ilvl w:val="0"/>
          <w:numId w:val="8"/>
        </w:numPr>
        <w:rPr>
          <w:lang w:bidi="hi-IN"/>
        </w:rPr>
      </w:pPr>
      <w:r w:rsidRPr="00161BA2">
        <w:rPr>
          <w:lang w:bidi="hi-IN"/>
        </w:rPr>
        <w:t>Środki z budżetu g</w:t>
      </w:r>
      <w:r w:rsidR="00924035" w:rsidRPr="00161BA2">
        <w:rPr>
          <w:lang w:bidi="hi-IN"/>
        </w:rPr>
        <w:t xml:space="preserve">miny </w:t>
      </w:r>
      <w:r w:rsidRPr="00161BA2">
        <w:rPr>
          <w:lang w:bidi="hi-IN"/>
        </w:rPr>
        <w:t>Chełmiec</w:t>
      </w:r>
      <w:r w:rsidR="00924035" w:rsidRPr="00161BA2">
        <w:rPr>
          <w:lang w:bidi="hi-IN"/>
        </w:rPr>
        <w:t>,</w:t>
      </w:r>
    </w:p>
    <w:p w:rsidR="009F46C0" w:rsidRPr="00161BA2" w:rsidRDefault="009F46C0" w:rsidP="00674E68">
      <w:pPr>
        <w:pStyle w:val="Akapitzlist"/>
        <w:numPr>
          <w:ilvl w:val="0"/>
          <w:numId w:val="8"/>
        </w:numPr>
        <w:rPr>
          <w:lang w:bidi="hi-IN"/>
        </w:rPr>
      </w:pPr>
      <w:r w:rsidRPr="00161BA2">
        <w:rPr>
          <w:lang w:bidi="hi-IN"/>
        </w:rPr>
        <w:t>Środki zewnętrzne, które możliwe są do pozyskania z budżetu Państwa.</w:t>
      </w:r>
    </w:p>
    <w:p w:rsidR="007666F0" w:rsidRDefault="009F46C0" w:rsidP="005654E9">
      <w:pPr>
        <w:ind w:firstLine="708"/>
        <w:rPr>
          <w:lang w:bidi="hi-IN"/>
        </w:rPr>
      </w:pPr>
      <w:r w:rsidRPr="006540B3">
        <w:rPr>
          <w:lang w:bidi="hi-IN"/>
        </w:rPr>
        <w:t xml:space="preserve">Zakłada się również pozyskiwanie środków z dostępnych Programów operacyjnych, które będą kolejno wdrażane w poszczególnych latach trwania Strategii, </w:t>
      </w:r>
      <w:r w:rsidR="00161BA2" w:rsidRPr="006540B3">
        <w:rPr>
          <w:lang w:bidi="hi-IN"/>
        </w:rPr>
        <w:br/>
      </w:r>
      <w:r w:rsidRPr="006540B3">
        <w:rPr>
          <w:lang w:bidi="hi-IN"/>
        </w:rPr>
        <w:lastRenderedPageBreak/>
        <w:t xml:space="preserve">a </w:t>
      </w:r>
      <w:r w:rsidR="00EB6570" w:rsidRPr="006540B3">
        <w:rPr>
          <w:lang w:bidi="hi-IN"/>
        </w:rPr>
        <w:t>G</w:t>
      </w:r>
      <w:r w:rsidRPr="006540B3">
        <w:rPr>
          <w:lang w:bidi="hi-IN"/>
        </w:rPr>
        <w:t>mina w sposób odpowiedni, będzie dopasowywać cele i zadania do ic</w:t>
      </w:r>
      <w:r w:rsidR="00C963CF" w:rsidRPr="006540B3">
        <w:rPr>
          <w:lang w:bidi="hi-IN"/>
        </w:rPr>
        <w:t xml:space="preserve">h ram. Programy realizowane są </w:t>
      </w:r>
      <w:r w:rsidRPr="006540B3">
        <w:rPr>
          <w:lang w:bidi="hi-IN"/>
        </w:rPr>
        <w:t xml:space="preserve">w ramach Strategii Rozwoju Województwa </w:t>
      </w:r>
      <w:r w:rsidR="006540B3" w:rsidRPr="006540B3">
        <w:rPr>
          <w:lang w:bidi="hi-IN"/>
        </w:rPr>
        <w:t>Małopolskiego</w:t>
      </w:r>
      <w:r w:rsidRPr="006540B3">
        <w:rPr>
          <w:lang w:bidi="hi-IN"/>
        </w:rPr>
        <w:t xml:space="preserve"> </w:t>
      </w:r>
      <w:r w:rsidR="006540B3" w:rsidRPr="006540B3">
        <w:rPr>
          <w:lang w:bidi="hi-IN"/>
        </w:rPr>
        <w:t>„Małopolska 2030”</w:t>
      </w:r>
      <w:r w:rsidRPr="006540B3">
        <w:rPr>
          <w:lang w:bidi="hi-IN"/>
        </w:rPr>
        <w:t xml:space="preserve">. Na dochody budżetu składać </w:t>
      </w:r>
      <w:r w:rsidR="008D3A15">
        <w:rPr>
          <w:lang w:bidi="hi-IN"/>
        </w:rPr>
        <w:t xml:space="preserve">będą się m.in dochody własne. </w:t>
      </w:r>
    </w:p>
    <w:p w:rsidR="009F46C0" w:rsidRPr="006540B3" w:rsidRDefault="009F46C0" w:rsidP="009F46C0">
      <w:pPr>
        <w:ind w:firstLine="708"/>
        <w:rPr>
          <w:lang w:bidi="hi-IN"/>
        </w:rPr>
      </w:pPr>
      <w:r w:rsidRPr="006540B3">
        <w:rPr>
          <w:lang w:bidi="hi-IN"/>
        </w:rPr>
        <w:t>Dopuszcza się również finansowanie Strategii, z takich środków jak:</w:t>
      </w:r>
    </w:p>
    <w:p w:rsidR="009F46C0" w:rsidRPr="006540B3" w:rsidRDefault="009F46C0" w:rsidP="00674E68">
      <w:pPr>
        <w:pStyle w:val="Akapitzlist"/>
        <w:numPr>
          <w:ilvl w:val="0"/>
          <w:numId w:val="9"/>
        </w:numPr>
        <w:rPr>
          <w:lang w:bidi="hi-IN"/>
        </w:rPr>
      </w:pPr>
      <w:r w:rsidRPr="006540B3">
        <w:rPr>
          <w:lang w:bidi="hi-IN"/>
        </w:rPr>
        <w:t xml:space="preserve">środki własne </w:t>
      </w:r>
      <w:r w:rsidR="00EB6570" w:rsidRPr="006540B3">
        <w:rPr>
          <w:lang w:bidi="hi-IN"/>
        </w:rPr>
        <w:t>G</w:t>
      </w:r>
      <w:r w:rsidRPr="006540B3">
        <w:rPr>
          <w:lang w:bidi="hi-IN"/>
        </w:rPr>
        <w:t xml:space="preserve">miny, </w:t>
      </w:r>
    </w:p>
    <w:p w:rsidR="009F46C0" w:rsidRPr="006540B3" w:rsidRDefault="009F46C0" w:rsidP="00674E68">
      <w:pPr>
        <w:pStyle w:val="Akapitzlist"/>
        <w:numPr>
          <w:ilvl w:val="0"/>
          <w:numId w:val="9"/>
        </w:numPr>
        <w:rPr>
          <w:lang w:bidi="hi-IN"/>
        </w:rPr>
      </w:pPr>
      <w:r w:rsidRPr="006540B3">
        <w:rPr>
          <w:lang w:bidi="hi-IN"/>
        </w:rPr>
        <w:t xml:space="preserve">środki inwestorów, </w:t>
      </w:r>
    </w:p>
    <w:p w:rsidR="009F46C0" w:rsidRPr="006540B3" w:rsidRDefault="009F46C0" w:rsidP="00674E68">
      <w:pPr>
        <w:pStyle w:val="Akapitzlist"/>
        <w:numPr>
          <w:ilvl w:val="0"/>
          <w:numId w:val="9"/>
        </w:numPr>
        <w:rPr>
          <w:lang w:bidi="hi-IN"/>
        </w:rPr>
      </w:pPr>
      <w:r w:rsidRPr="006540B3">
        <w:rPr>
          <w:lang w:bidi="hi-IN"/>
        </w:rPr>
        <w:t xml:space="preserve">środki z budżetu państwa, </w:t>
      </w:r>
    </w:p>
    <w:p w:rsidR="009F46C0" w:rsidRPr="006540B3" w:rsidRDefault="009F46C0" w:rsidP="00674E68">
      <w:pPr>
        <w:pStyle w:val="Akapitzlist"/>
        <w:numPr>
          <w:ilvl w:val="0"/>
          <w:numId w:val="9"/>
        </w:numPr>
        <w:rPr>
          <w:lang w:bidi="hi-IN"/>
        </w:rPr>
      </w:pPr>
      <w:r w:rsidRPr="006540B3">
        <w:rPr>
          <w:lang w:bidi="hi-IN"/>
        </w:rPr>
        <w:t xml:space="preserve">środki Unii Europejskiej, </w:t>
      </w:r>
    </w:p>
    <w:p w:rsidR="009F46C0" w:rsidRPr="006540B3" w:rsidRDefault="009F46C0" w:rsidP="00674E68">
      <w:pPr>
        <w:pStyle w:val="Akapitzlist"/>
        <w:numPr>
          <w:ilvl w:val="0"/>
          <w:numId w:val="9"/>
        </w:numPr>
        <w:rPr>
          <w:lang w:bidi="hi-IN"/>
        </w:rPr>
      </w:pPr>
      <w:r w:rsidRPr="006540B3">
        <w:rPr>
          <w:lang w:bidi="hi-IN"/>
        </w:rPr>
        <w:t xml:space="preserve">fundacje i fundusze. </w:t>
      </w:r>
    </w:p>
    <w:p w:rsidR="009F46C0" w:rsidRPr="00A45AB9" w:rsidRDefault="009F46C0" w:rsidP="009F46C0">
      <w:pPr>
        <w:rPr>
          <w:color w:val="FF0000"/>
          <w:lang w:bidi="hi-IN"/>
        </w:rPr>
      </w:pPr>
    </w:p>
    <w:tbl>
      <w:tblPr>
        <w:tblStyle w:val="redniecieniowanie1akcent1"/>
        <w:tblW w:w="9747" w:type="dxa"/>
        <w:tblLook w:val="04A0" w:firstRow="1" w:lastRow="0" w:firstColumn="1" w:lastColumn="0" w:noHBand="0" w:noVBand="1"/>
      </w:tblPr>
      <w:tblGrid>
        <w:gridCol w:w="675"/>
        <w:gridCol w:w="5670"/>
        <w:gridCol w:w="3402"/>
      </w:tblGrid>
      <w:tr w:rsidR="0080424E" w:rsidRPr="00A45AB9" w:rsidTr="009C08BA">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675" w:type="dxa"/>
            <w:hideMark/>
          </w:tcPr>
          <w:p w:rsidR="0080424E" w:rsidRPr="00A45AB9" w:rsidRDefault="006746DC">
            <w:pPr>
              <w:spacing w:before="240"/>
              <w:rPr>
                <w:color w:val="FF0000"/>
                <w:lang w:bidi="hi-IN"/>
              </w:rPr>
            </w:pPr>
            <w:r>
              <w:rPr>
                <w:color w:val="FF0000"/>
                <w:lang w:bidi="hi-IN"/>
              </w:rPr>
              <w:t>L</w:t>
            </w:r>
          </w:p>
        </w:tc>
        <w:tc>
          <w:tcPr>
            <w:tcW w:w="5670" w:type="dxa"/>
            <w:hideMark/>
          </w:tcPr>
          <w:p w:rsidR="0080424E" w:rsidRPr="00F44340" w:rsidRDefault="0080424E">
            <w:pPr>
              <w:spacing w:before="240"/>
              <w:cnfStyle w:val="100000000000" w:firstRow="1" w:lastRow="0" w:firstColumn="0" w:lastColumn="0" w:oddVBand="0" w:evenVBand="0" w:oddHBand="0" w:evenHBand="0" w:firstRowFirstColumn="0" w:firstRowLastColumn="0" w:lastRowFirstColumn="0" w:lastRowLastColumn="0"/>
              <w:rPr>
                <w:color w:val="auto"/>
                <w:lang w:bidi="hi-IN"/>
              </w:rPr>
            </w:pPr>
            <w:r w:rsidRPr="00F44340">
              <w:rPr>
                <w:color w:val="auto"/>
                <w:lang w:bidi="hi-IN"/>
              </w:rPr>
              <w:t>Dokument</w:t>
            </w:r>
          </w:p>
        </w:tc>
        <w:tc>
          <w:tcPr>
            <w:tcW w:w="3402" w:type="dxa"/>
            <w:hideMark/>
          </w:tcPr>
          <w:p w:rsidR="0080424E" w:rsidRPr="00F44340" w:rsidRDefault="0080424E">
            <w:pPr>
              <w:spacing w:before="240"/>
              <w:cnfStyle w:val="100000000000" w:firstRow="1" w:lastRow="0" w:firstColumn="0" w:lastColumn="0" w:oddVBand="0" w:evenVBand="0" w:oddHBand="0" w:evenHBand="0" w:firstRowFirstColumn="0" w:firstRowLastColumn="0" w:lastRowFirstColumn="0" w:lastRowLastColumn="0"/>
              <w:rPr>
                <w:color w:val="auto"/>
                <w:lang w:bidi="hi-IN"/>
              </w:rPr>
            </w:pPr>
            <w:r w:rsidRPr="00F44340">
              <w:rPr>
                <w:color w:val="auto"/>
                <w:lang w:bidi="hi-IN"/>
              </w:rPr>
              <w:t>Rekomendacja</w:t>
            </w:r>
          </w:p>
        </w:tc>
      </w:tr>
      <w:tr w:rsidR="0080424E" w:rsidRPr="00A45AB9" w:rsidTr="009C08BA">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675" w:type="dxa"/>
            <w:hideMark/>
          </w:tcPr>
          <w:p w:rsidR="0080424E" w:rsidRPr="006746DC" w:rsidRDefault="0080424E" w:rsidP="00E77134">
            <w:pPr>
              <w:spacing w:before="240"/>
              <w:ind w:firstLine="0"/>
              <w:rPr>
                <w:lang w:bidi="hi-IN"/>
              </w:rPr>
            </w:pPr>
            <w:r w:rsidRPr="006746DC">
              <w:rPr>
                <w:lang w:bidi="hi-IN"/>
              </w:rPr>
              <w:t>1</w:t>
            </w:r>
          </w:p>
        </w:tc>
        <w:tc>
          <w:tcPr>
            <w:tcW w:w="5670" w:type="dxa"/>
            <w:hideMark/>
          </w:tcPr>
          <w:p w:rsidR="0080424E" w:rsidRPr="00F44340" w:rsidRDefault="0080424E" w:rsidP="00F44340">
            <w:pPr>
              <w:spacing w:before="240"/>
              <w:ind w:firstLine="0"/>
              <w:jc w:val="left"/>
              <w:cnfStyle w:val="000000100000" w:firstRow="0" w:lastRow="0" w:firstColumn="0" w:lastColumn="0" w:oddVBand="0" w:evenVBand="0" w:oddHBand="1" w:evenHBand="0" w:firstRowFirstColumn="0" w:firstRowLastColumn="0" w:lastRowFirstColumn="0" w:lastRowLastColumn="0"/>
              <w:rPr>
                <w:lang w:bidi="hi-IN"/>
              </w:rPr>
            </w:pPr>
            <w:r w:rsidRPr="00F44340">
              <w:rPr>
                <w:lang w:bidi="hi-IN"/>
              </w:rPr>
              <w:t xml:space="preserve">Studium Uwarunkowań i Kierunków Zagospodarowania Przestrzennego </w:t>
            </w:r>
          </w:p>
        </w:tc>
        <w:tc>
          <w:tcPr>
            <w:tcW w:w="3402" w:type="dxa"/>
            <w:hideMark/>
          </w:tcPr>
          <w:p w:rsidR="0080424E" w:rsidRPr="00F44340" w:rsidRDefault="0080424E" w:rsidP="00CF32D7">
            <w:pPr>
              <w:spacing w:before="240"/>
              <w:ind w:firstLine="0"/>
              <w:jc w:val="center"/>
              <w:cnfStyle w:val="000000100000" w:firstRow="0" w:lastRow="0" w:firstColumn="0" w:lastColumn="0" w:oddVBand="0" w:evenVBand="0" w:oddHBand="1" w:evenHBand="0" w:firstRowFirstColumn="0" w:firstRowLastColumn="0" w:lastRowFirstColumn="0" w:lastRowLastColumn="0"/>
              <w:rPr>
                <w:lang w:bidi="hi-IN"/>
              </w:rPr>
            </w:pPr>
            <w:r w:rsidRPr="00F44340">
              <w:rPr>
                <w:lang w:bidi="hi-IN"/>
              </w:rPr>
              <w:t xml:space="preserve">Wymaga </w:t>
            </w:r>
            <w:r w:rsidR="00F44340" w:rsidRPr="00F44340">
              <w:rPr>
                <w:lang w:bidi="hi-IN"/>
              </w:rPr>
              <w:t xml:space="preserve">regularnej </w:t>
            </w:r>
            <w:r w:rsidRPr="00F44340">
              <w:rPr>
                <w:lang w:bidi="hi-IN"/>
              </w:rPr>
              <w:t>aktualizacji</w:t>
            </w:r>
          </w:p>
        </w:tc>
      </w:tr>
      <w:tr w:rsidR="0080424E" w:rsidRPr="00A45AB9" w:rsidTr="009C08BA">
        <w:trPr>
          <w:cnfStyle w:val="000000010000" w:firstRow="0" w:lastRow="0" w:firstColumn="0" w:lastColumn="0" w:oddVBand="0" w:evenVBand="0" w:oddHBand="0" w:evenHBand="1"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675" w:type="dxa"/>
            <w:hideMark/>
          </w:tcPr>
          <w:p w:rsidR="0080424E" w:rsidRPr="006746DC" w:rsidRDefault="0080424E" w:rsidP="00E77134">
            <w:pPr>
              <w:spacing w:before="240"/>
              <w:ind w:firstLine="0"/>
              <w:rPr>
                <w:lang w:bidi="hi-IN"/>
              </w:rPr>
            </w:pPr>
            <w:r w:rsidRPr="006746DC">
              <w:rPr>
                <w:lang w:bidi="hi-IN"/>
              </w:rPr>
              <w:t>2</w:t>
            </w:r>
          </w:p>
        </w:tc>
        <w:tc>
          <w:tcPr>
            <w:tcW w:w="5670" w:type="dxa"/>
            <w:hideMark/>
          </w:tcPr>
          <w:p w:rsidR="0080424E" w:rsidRPr="009C08BA" w:rsidRDefault="009C08BA" w:rsidP="00F44340">
            <w:pPr>
              <w:spacing w:before="240"/>
              <w:ind w:firstLine="0"/>
              <w:jc w:val="left"/>
              <w:cnfStyle w:val="000000010000" w:firstRow="0" w:lastRow="0" w:firstColumn="0" w:lastColumn="0" w:oddVBand="0" w:evenVBand="0" w:oddHBand="0" w:evenHBand="1" w:firstRowFirstColumn="0" w:firstRowLastColumn="0" w:lastRowFirstColumn="0" w:lastRowLastColumn="0"/>
              <w:rPr>
                <w:lang w:bidi="hi-IN"/>
              </w:rPr>
            </w:pPr>
            <w:r w:rsidRPr="009C08BA">
              <w:rPr>
                <w:lang w:bidi="hi-IN"/>
              </w:rPr>
              <w:t>Miejscowy Plan</w:t>
            </w:r>
            <w:r w:rsidR="0080424E" w:rsidRPr="009C08BA">
              <w:rPr>
                <w:lang w:bidi="hi-IN"/>
              </w:rPr>
              <w:t xml:space="preserve"> Zagospodarowania Przestrzennego</w:t>
            </w:r>
          </w:p>
        </w:tc>
        <w:tc>
          <w:tcPr>
            <w:tcW w:w="3402" w:type="dxa"/>
            <w:hideMark/>
          </w:tcPr>
          <w:p w:rsidR="0080424E" w:rsidRPr="009C08BA" w:rsidRDefault="00F44340" w:rsidP="00CF32D7">
            <w:pPr>
              <w:spacing w:before="240"/>
              <w:ind w:firstLine="0"/>
              <w:jc w:val="center"/>
              <w:cnfStyle w:val="000000010000" w:firstRow="0" w:lastRow="0" w:firstColumn="0" w:lastColumn="0" w:oddVBand="0" w:evenVBand="0" w:oddHBand="0" w:evenHBand="1" w:firstRowFirstColumn="0" w:firstRowLastColumn="0" w:lastRowFirstColumn="0" w:lastRowLastColumn="0"/>
              <w:rPr>
                <w:lang w:bidi="hi-IN"/>
              </w:rPr>
            </w:pPr>
            <w:r w:rsidRPr="009C08BA">
              <w:rPr>
                <w:lang w:bidi="hi-IN"/>
              </w:rPr>
              <w:t>Wymagają ciągłej aktualizacji</w:t>
            </w:r>
          </w:p>
        </w:tc>
      </w:tr>
      <w:tr w:rsidR="0080424E" w:rsidRPr="00A45AB9" w:rsidTr="009C0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80424E" w:rsidRPr="006746DC" w:rsidRDefault="0080424E" w:rsidP="00E77134">
            <w:pPr>
              <w:spacing w:before="240"/>
              <w:ind w:firstLine="0"/>
              <w:rPr>
                <w:lang w:bidi="hi-IN"/>
              </w:rPr>
            </w:pPr>
            <w:r w:rsidRPr="006746DC">
              <w:rPr>
                <w:lang w:bidi="hi-IN"/>
              </w:rPr>
              <w:t>3</w:t>
            </w:r>
          </w:p>
        </w:tc>
        <w:tc>
          <w:tcPr>
            <w:tcW w:w="5670" w:type="dxa"/>
            <w:hideMark/>
          </w:tcPr>
          <w:p w:rsidR="0080424E" w:rsidRPr="009C08BA" w:rsidRDefault="0080424E" w:rsidP="00284BC9">
            <w:pPr>
              <w:spacing w:before="240"/>
              <w:ind w:firstLine="0"/>
              <w:jc w:val="left"/>
              <w:cnfStyle w:val="000000100000" w:firstRow="0" w:lastRow="0" w:firstColumn="0" w:lastColumn="0" w:oddVBand="0" w:evenVBand="0" w:oddHBand="1" w:evenHBand="0" w:firstRowFirstColumn="0" w:firstRowLastColumn="0" w:lastRowFirstColumn="0" w:lastRowLastColumn="0"/>
              <w:rPr>
                <w:lang w:bidi="hi-IN"/>
              </w:rPr>
            </w:pPr>
            <w:r w:rsidRPr="009C08BA">
              <w:rPr>
                <w:lang w:bidi="hi-IN"/>
              </w:rPr>
              <w:t xml:space="preserve">Gminny Program Opieki nad Zabytkami </w:t>
            </w:r>
            <w:r w:rsidR="00C04261" w:rsidRPr="009C08BA">
              <w:rPr>
                <w:lang w:bidi="hi-IN"/>
              </w:rPr>
              <w:t xml:space="preserve">Gminy </w:t>
            </w:r>
            <w:r w:rsidR="00A4773B" w:rsidRPr="009C08BA">
              <w:rPr>
                <w:lang w:bidi="hi-IN"/>
              </w:rPr>
              <w:t>Chełmiec</w:t>
            </w:r>
            <w:r w:rsidR="00284BC9" w:rsidRPr="009C08BA">
              <w:rPr>
                <w:lang w:bidi="hi-IN"/>
              </w:rPr>
              <w:t xml:space="preserve"> na lata 2021-2024</w:t>
            </w:r>
          </w:p>
        </w:tc>
        <w:tc>
          <w:tcPr>
            <w:tcW w:w="3402" w:type="dxa"/>
            <w:hideMark/>
          </w:tcPr>
          <w:p w:rsidR="0080424E" w:rsidRPr="009C08BA" w:rsidRDefault="00C04261" w:rsidP="00CF32D7">
            <w:pPr>
              <w:spacing w:before="240"/>
              <w:ind w:firstLine="0"/>
              <w:jc w:val="center"/>
              <w:cnfStyle w:val="000000100000" w:firstRow="0" w:lastRow="0" w:firstColumn="0" w:lastColumn="0" w:oddVBand="0" w:evenVBand="0" w:oddHBand="1" w:evenHBand="0" w:firstRowFirstColumn="0" w:firstRowLastColumn="0" w:lastRowFirstColumn="0" w:lastRowLastColumn="0"/>
              <w:rPr>
                <w:lang w:bidi="hi-IN"/>
              </w:rPr>
            </w:pPr>
            <w:r w:rsidRPr="009C08BA">
              <w:rPr>
                <w:lang w:bidi="hi-IN"/>
              </w:rPr>
              <w:t xml:space="preserve">Wymaga aktualizacji po </w:t>
            </w:r>
            <w:r w:rsidR="00284BC9" w:rsidRPr="009C08BA">
              <w:rPr>
                <w:lang w:bidi="hi-IN"/>
              </w:rPr>
              <w:t>2024</w:t>
            </w:r>
            <w:r w:rsidR="0080424E" w:rsidRPr="009C08BA">
              <w:rPr>
                <w:lang w:bidi="hi-IN"/>
              </w:rPr>
              <w:t xml:space="preserve"> roku</w:t>
            </w:r>
          </w:p>
        </w:tc>
      </w:tr>
      <w:tr w:rsidR="0080424E" w:rsidRPr="00A45AB9" w:rsidTr="009C08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80424E" w:rsidRPr="006746DC" w:rsidRDefault="0080424E" w:rsidP="00E77134">
            <w:pPr>
              <w:spacing w:before="240"/>
              <w:ind w:firstLine="0"/>
              <w:rPr>
                <w:lang w:bidi="hi-IN"/>
              </w:rPr>
            </w:pPr>
            <w:r w:rsidRPr="006746DC">
              <w:rPr>
                <w:lang w:bidi="hi-IN"/>
              </w:rPr>
              <w:t>4</w:t>
            </w:r>
          </w:p>
        </w:tc>
        <w:tc>
          <w:tcPr>
            <w:tcW w:w="5670" w:type="dxa"/>
            <w:hideMark/>
          </w:tcPr>
          <w:p w:rsidR="0080424E" w:rsidRPr="00CF32D7" w:rsidRDefault="0080424E" w:rsidP="009C08BA">
            <w:pPr>
              <w:spacing w:before="240"/>
              <w:ind w:firstLine="0"/>
              <w:jc w:val="left"/>
              <w:cnfStyle w:val="000000010000" w:firstRow="0" w:lastRow="0" w:firstColumn="0" w:lastColumn="0" w:oddVBand="0" w:evenVBand="0" w:oddHBand="0" w:evenHBand="1" w:firstRowFirstColumn="0" w:firstRowLastColumn="0" w:lastRowFirstColumn="0" w:lastRowLastColumn="0"/>
              <w:rPr>
                <w:lang w:bidi="hi-IN"/>
              </w:rPr>
            </w:pPr>
            <w:r w:rsidRPr="00CF32D7">
              <w:rPr>
                <w:lang w:bidi="hi-IN"/>
              </w:rPr>
              <w:t xml:space="preserve">Program Ochrony Środowiska dla </w:t>
            </w:r>
            <w:r w:rsidR="00C04261" w:rsidRPr="00CF32D7">
              <w:rPr>
                <w:lang w:bidi="hi-IN"/>
              </w:rPr>
              <w:t xml:space="preserve">Gminy </w:t>
            </w:r>
            <w:r w:rsidR="009C08BA" w:rsidRPr="00CF32D7">
              <w:rPr>
                <w:lang w:bidi="hi-IN"/>
              </w:rPr>
              <w:t>Chełmiec</w:t>
            </w:r>
            <w:r w:rsidRPr="00CF32D7">
              <w:rPr>
                <w:lang w:bidi="hi-IN"/>
              </w:rPr>
              <w:t xml:space="preserve"> na lata </w:t>
            </w:r>
            <w:r w:rsidR="009C08BA" w:rsidRPr="00CF32D7">
              <w:rPr>
                <w:lang w:bidi="hi-IN"/>
              </w:rPr>
              <w:t>2016-2019</w:t>
            </w:r>
            <w:r w:rsidRPr="00CF32D7">
              <w:rPr>
                <w:lang w:bidi="hi-IN"/>
              </w:rPr>
              <w:t xml:space="preserve"> z perspektywą do </w:t>
            </w:r>
            <w:r w:rsidR="009C08BA" w:rsidRPr="00CF32D7">
              <w:rPr>
                <w:lang w:bidi="hi-IN"/>
              </w:rPr>
              <w:t>2023</w:t>
            </w:r>
          </w:p>
        </w:tc>
        <w:tc>
          <w:tcPr>
            <w:tcW w:w="3402" w:type="dxa"/>
            <w:hideMark/>
          </w:tcPr>
          <w:p w:rsidR="0080424E" w:rsidRPr="00CF32D7" w:rsidRDefault="0080424E" w:rsidP="00CF32D7">
            <w:pPr>
              <w:spacing w:before="240"/>
              <w:ind w:firstLine="0"/>
              <w:jc w:val="center"/>
              <w:cnfStyle w:val="000000010000" w:firstRow="0" w:lastRow="0" w:firstColumn="0" w:lastColumn="0" w:oddVBand="0" w:evenVBand="0" w:oddHBand="0" w:evenHBand="1" w:firstRowFirstColumn="0" w:firstRowLastColumn="0" w:lastRowFirstColumn="0" w:lastRowLastColumn="0"/>
              <w:rPr>
                <w:lang w:bidi="hi-IN"/>
              </w:rPr>
            </w:pPr>
            <w:r w:rsidRPr="00CF32D7">
              <w:rPr>
                <w:lang w:bidi="hi-IN"/>
              </w:rPr>
              <w:t xml:space="preserve">Wymaga aktualizacji po </w:t>
            </w:r>
            <w:r w:rsidR="009C08BA" w:rsidRPr="00CF32D7">
              <w:rPr>
                <w:lang w:bidi="hi-IN"/>
              </w:rPr>
              <w:t>2023</w:t>
            </w:r>
            <w:r w:rsidRPr="00CF32D7">
              <w:rPr>
                <w:lang w:bidi="hi-IN"/>
              </w:rPr>
              <w:t xml:space="preserve"> roku</w:t>
            </w:r>
          </w:p>
        </w:tc>
      </w:tr>
      <w:tr w:rsidR="0080424E" w:rsidRPr="00A45AB9" w:rsidTr="009C0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80424E" w:rsidRPr="006746DC" w:rsidRDefault="00F31F07" w:rsidP="00E77134">
            <w:pPr>
              <w:spacing w:before="240"/>
              <w:ind w:firstLine="0"/>
              <w:rPr>
                <w:lang w:bidi="hi-IN"/>
              </w:rPr>
            </w:pPr>
            <w:r w:rsidRPr="006746DC">
              <w:rPr>
                <w:lang w:bidi="hi-IN"/>
              </w:rPr>
              <w:t>5</w:t>
            </w:r>
          </w:p>
        </w:tc>
        <w:tc>
          <w:tcPr>
            <w:tcW w:w="5670" w:type="dxa"/>
            <w:hideMark/>
          </w:tcPr>
          <w:p w:rsidR="0080424E" w:rsidRPr="00CF32D7" w:rsidRDefault="0080424E" w:rsidP="00CF32D7">
            <w:pPr>
              <w:spacing w:before="240"/>
              <w:ind w:firstLine="0"/>
              <w:jc w:val="left"/>
              <w:cnfStyle w:val="000000100000" w:firstRow="0" w:lastRow="0" w:firstColumn="0" w:lastColumn="0" w:oddVBand="0" w:evenVBand="0" w:oddHBand="1" w:evenHBand="0" w:firstRowFirstColumn="0" w:firstRowLastColumn="0" w:lastRowFirstColumn="0" w:lastRowLastColumn="0"/>
              <w:rPr>
                <w:lang w:bidi="hi-IN"/>
              </w:rPr>
            </w:pPr>
            <w:r w:rsidRPr="00CF32D7">
              <w:rPr>
                <w:lang w:bidi="hi-IN"/>
              </w:rPr>
              <w:t xml:space="preserve">Strategia Rozwiązywania Problemów Społecznych </w:t>
            </w:r>
            <w:r w:rsidR="00CF32D7" w:rsidRPr="00CF32D7">
              <w:rPr>
                <w:lang w:bidi="hi-IN"/>
              </w:rPr>
              <w:t>Gminy Chełmiec na lata 2021-2027</w:t>
            </w:r>
          </w:p>
        </w:tc>
        <w:tc>
          <w:tcPr>
            <w:tcW w:w="3402" w:type="dxa"/>
            <w:hideMark/>
          </w:tcPr>
          <w:p w:rsidR="0080424E" w:rsidRPr="00CF32D7" w:rsidRDefault="0080424E" w:rsidP="00CF32D7">
            <w:pPr>
              <w:spacing w:before="240"/>
              <w:ind w:firstLine="0"/>
              <w:jc w:val="center"/>
              <w:cnfStyle w:val="000000100000" w:firstRow="0" w:lastRow="0" w:firstColumn="0" w:lastColumn="0" w:oddVBand="0" w:evenVBand="0" w:oddHBand="1" w:evenHBand="0" w:firstRowFirstColumn="0" w:firstRowLastColumn="0" w:lastRowFirstColumn="0" w:lastRowLastColumn="0"/>
              <w:rPr>
                <w:lang w:bidi="hi-IN"/>
              </w:rPr>
            </w:pPr>
            <w:r w:rsidRPr="00CF32D7">
              <w:rPr>
                <w:lang w:bidi="hi-IN"/>
              </w:rPr>
              <w:t xml:space="preserve">Wymaga aktualizacji po </w:t>
            </w:r>
            <w:r w:rsidR="00CF32D7" w:rsidRPr="00CF32D7">
              <w:rPr>
                <w:lang w:bidi="hi-IN"/>
              </w:rPr>
              <w:t>2027 roku</w:t>
            </w:r>
          </w:p>
        </w:tc>
      </w:tr>
      <w:tr w:rsidR="0080424E" w:rsidRPr="00A45AB9" w:rsidTr="009C08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hideMark/>
          </w:tcPr>
          <w:p w:rsidR="0080424E" w:rsidRPr="006746DC" w:rsidRDefault="00F31F07" w:rsidP="00E77134">
            <w:pPr>
              <w:spacing w:before="240"/>
              <w:ind w:firstLine="0"/>
              <w:rPr>
                <w:lang w:bidi="hi-IN"/>
              </w:rPr>
            </w:pPr>
            <w:r w:rsidRPr="006746DC">
              <w:rPr>
                <w:lang w:bidi="hi-IN"/>
              </w:rPr>
              <w:t>6</w:t>
            </w:r>
          </w:p>
        </w:tc>
        <w:tc>
          <w:tcPr>
            <w:tcW w:w="5670" w:type="dxa"/>
            <w:hideMark/>
          </w:tcPr>
          <w:p w:rsidR="0080424E" w:rsidRPr="00CF32D7" w:rsidRDefault="00CF32D7" w:rsidP="00CF32D7">
            <w:pPr>
              <w:tabs>
                <w:tab w:val="left" w:pos="1019"/>
              </w:tabs>
              <w:spacing w:before="240"/>
              <w:ind w:firstLine="0"/>
              <w:jc w:val="left"/>
              <w:cnfStyle w:val="000000010000" w:firstRow="0" w:lastRow="0" w:firstColumn="0" w:lastColumn="0" w:oddVBand="0" w:evenVBand="0" w:oddHBand="0" w:evenHBand="1" w:firstRowFirstColumn="0" w:firstRowLastColumn="0" w:lastRowFirstColumn="0" w:lastRowLastColumn="0"/>
              <w:rPr>
                <w:lang w:bidi="hi-IN"/>
              </w:rPr>
            </w:pPr>
            <w:r w:rsidRPr="00CF32D7">
              <w:rPr>
                <w:lang w:bidi="hi-IN"/>
              </w:rPr>
              <w:t>Gminny Program Rewitalizacji gminy Chełmiec na lata 2016-2020</w:t>
            </w:r>
          </w:p>
        </w:tc>
        <w:tc>
          <w:tcPr>
            <w:tcW w:w="3402" w:type="dxa"/>
            <w:hideMark/>
          </w:tcPr>
          <w:p w:rsidR="0080424E" w:rsidRPr="00CF32D7" w:rsidRDefault="00C04261" w:rsidP="00CF32D7">
            <w:pPr>
              <w:spacing w:before="240"/>
              <w:ind w:firstLine="0"/>
              <w:jc w:val="center"/>
              <w:cnfStyle w:val="000000010000" w:firstRow="0" w:lastRow="0" w:firstColumn="0" w:lastColumn="0" w:oddVBand="0" w:evenVBand="0" w:oddHBand="0" w:evenHBand="1" w:firstRowFirstColumn="0" w:firstRowLastColumn="0" w:lastRowFirstColumn="0" w:lastRowLastColumn="0"/>
              <w:rPr>
                <w:lang w:bidi="hi-IN"/>
              </w:rPr>
            </w:pPr>
            <w:r w:rsidRPr="00CF32D7">
              <w:rPr>
                <w:lang w:bidi="hi-IN"/>
              </w:rPr>
              <w:t>W</w:t>
            </w:r>
            <w:r w:rsidR="00F31F07" w:rsidRPr="00CF32D7">
              <w:rPr>
                <w:lang w:bidi="hi-IN"/>
              </w:rPr>
              <w:t xml:space="preserve">ymaga </w:t>
            </w:r>
            <w:r w:rsidR="00CF32D7" w:rsidRPr="00CF32D7">
              <w:rPr>
                <w:lang w:bidi="hi-IN"/>
              </w:rPr>
              <w:t>aktualizacji</w:t>
            </w:r>
          </w:p>
        </w:tc>
      </w:tr>
      <w:tr w:rsidR="009774DD" w:rsidRPr="00A45AB9" w:rsidTr="009C0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774DD" w:rsidRPr="006746DC" w:rsidRDefault="00E77134" w:rsidP="00E77134">
            <w:pPr>
              <w:spacing w:before="240"/>
              <w:ind w:firstLine="0"/>
              <w:rPr>
                <w:lang w:bidi="hi-IN"/>
              </w:rPr>
            </w:pPr>
            <w:r>
              <w:rPr>
                <w:lang w:bidi="hi-IN"/>
              </w:rPr>
              <w:t>7</w:t>
            </w:r>
          </w:p>
        </w:tc>
        <w:tc>
          <w:tcPr>
            <w:tcW w:w="5670" w:type="dxa"/>
          </w:tcPr>
          <w:p w:rsidR="009774DD" w:rsidRPr="00CF32D7" w:rsidRDefault="00E77134" w:rsidP="00CF32D7">
            <w:pPr>
              <w:tabs>
                <w:tab w:val="left" w:pos="1019"/>
              </w:tabs>
              <w:spacing w:before="240"/>
              <w:ind w:firstLine="0"/>
              <w:jc w:val="left"/>
              <w:cnfStyle w:val="000000100000" w:firstRow="0" w:lastRow="0" w:firstColumn="0" w:lastColumn="0" w:oddVBand="0" w:evenVBand="0" w:oddHBand="1" w:evenHBand="0" w:firstRowFirstColumn="0" w:firstRowLastColumn="0" w:lastRowFirstColumn="0" w:lastRowLastColumn="0"/>
              <w:rPr>
                <w:lang w:bidi="hi-IN"/>
              </w:rPr>
            </w:pPr>
            <w:r>
              <w:rPr>
                <w:lang w:bidi="hi-IN"/>
              </w:rPr>
              <w:t>Wieloletnia Prognoza Finansowa</w:t>
            </w:r>
          </w:p>
        </w:tc>
        <w:tc>
          <w:tcPr>
            <w:tcW w:w="3402" w:type="dxa"/>
          </w:tcPr>
          <w:p w:rsidR="009774DD" w:rsidRPr="00CF32D7" w:rsidRDefault="00E77134" w:rsidP="00CF32D7">
            <w:pPr>
              <w:spacing w:before="240"/>
              <w:ind w:firstLine="0"/>
              <w:jc w:val="center"/>
              <w:cnfStyle w:val="000000100000" w:firstRow="0" w:lastRow="0" w:firstColumn="0" w:lastColumn="0" w:oddVBand="0" w:evenVBand="0" w:oddHBand="1" w:evenHBand="0" w:firstRowFirstColumn="0" w:firstRowLastColumn="0" w:lastRowFirstColumn="0" w:lastRowLastColumn="0"/>
              <w:rPr>
                <w:lang w:bidi="hi-IN"/>
              </w:rPr>
            </w:pPr>
            <w:r>
              <w:rPr>
                <w:lang w:bidi="hi-IN"/>
              </w:rPr>
              <w:t>Wymaga systematycznej aktualizacji</w:t>
            </w:r>
          </w:p>
        </w:tc>
      </w:tr>
      <w:tr w:rsidR="009774DD" w:rsidRPr="00A45AB9" w:rsidTr="009C08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774DD" w:rsidRPr="006746DC" w:rsidRDefault="00E77134" w:rsidP="00E77134">
            <w:pPr>
              <w:spacing w:before="240"/>
              <w:ind w:firstLine="0"/>
              <w:rPr>
                <w:lang w:bidi="hi-IN"/>
              </w:rPr>
            </w:pPr>
            <w:r>
              <w:rPr>
                <w:lang w:bidi="hi-IN"/>
              </w:rPr>
              <w:t>8</w:t>
            </w:r>
          </w:p>
        </w:tc>
        <w:tc>
          <w:tcPr>
            <w:tcW w:w="5670" w:type="dxa"/>
          </w:tcPr>
          <w:p w:rsidR="009774DD" w:rsidRPr="00CF32D7" w:rsidRDefault="00E77134" w:rsidP="00CF32D7">
            <w:pPr>
              <w:tabs>
                <w:tab w:val="left" w:pos="1019"/>
              </w:tabs>
              <w:spacing w:before="240"/>
              <w:ind w:firstLine="0"/>
              <w:jc w:val="left"/>
              <w:cnfStyle w:val="000000010000" w:firstRow="0" w:lastRow="0" w:firstColumn="0" w:lastColumn="0" w:oddVBand="0" w:evenVBand="0" w:oddHBand="0" w:evenHBand="1" w:firstRowFirstColumn="0" w:firstRowLastColumn="0" w:lastRowFirstColumn="0" w:lastRowLastColumn="0"/>
              <w:rPr>
                <w:lang w:bidi="hi-IN"/>
              </w:rPr>
            </w:pPr>
            <w:r>
              <w:rPr>
                <w:lang w:bidi="hi-IN"/>
              </w:rPr>
              <w:t>Strategia Rozwiązywania Problemów Społecznych</w:t>
            </w:r>
          </w:p>
        </w:tc>
        <w:tc>
          <w:tcPr>
            <w:tcW w:w="3402" w:type="dxa"/>
          </w:tcPr>
          <w:p w:rsidR="009774DD" w:rsidRPr="00CF32D7" w:rsidRDefault="00E77134" w:rsidP="00CF32D7">
            <w:pPr>
              <w:spacing w:before="240"/>
              <w:ind w:firstLine="0"/>
              <w:jc w:val="center"/>
              <w:cnfStyle w:val="000000010000" w:firstRow="0" w:lastRow="0" w:firstColumn="0" w:lastColumn="0" w:oddVBand="0" w:evenVBand="0" w:oddHBand="0" w:evenHBand="1" w:firstRowFirstColumn="0" w:firstRowLastColumn="0" w:lastRowFirstColumn="0" w:lastRowLastColumn="0"/>
              <w:rPr>
                <w:lang w:bidi="hi-IN"/>
              </w:rPr>
            </w:pPr>
            <w:r>
              <w:rPr>
                <w:lang w:bidi="hi-IN"/>
              </w:rPr>
              <w:t>Wymaga aktualizacji po 2027 roku</w:t>
            </w:r>
          </w:p>
        </w:tc>
      </w:tr>
    </w:tbl>
    <w:p w:rsidR="009F46C0" w:rsidRPr="00A45AB9" w:rsidRDefault="009F46C0" w:rsidP="009F46C0">
      <w:pPr>
        <w:rPr>
          <w:color w:val="FF0000"/>
          <w:lang w:bidi="hi-IN"/>
        </w:rPr>
      </w:pPr>
    </w:p>
    <w:p w:rsidR="0080424E" w:rsidRPr="00A45AB9" w:rsidRDefault="0080424E">
      <w:pPr>
        <w:spacing w:before="200" w:after="200"/>
        <w:jc w:val="left"/>
        <w:rPr>
          <w:caps/>
          <w:color w:val="FF0000"/>
          <w:spacing w:val="15"/>
          <w:szCs w:val="22"/>
          <w:lang w:bidi="hi-IN"/>
        </w:rPr>
      </w:pPr>
      <w:r w:rsidRPr="00A45AB9">
        <w:rPr>
          <w:color w:val="FF0000"/>
          <w:lang w:bidi="hi-IN"/>
        </w:rPr>
        <w:br w:type="page"/>
      </w:r>
    </w:p>
    <w:p w:rsidR="009F46C0" w:rsidRDefault="0096095C" w:rsidP="009F46C0">
      <w:pPr>
        <w:pStyle w:val="Nagwek1"/>
        <w:rPr>
          <w:lang w:bidi="hi-IN"/>
        </w:rPr>
      </w:pPr>
      <w:bookmarkStart w:id="55" w:name="_Toc53060014"/>
      <w:bookmarkStart w:id="56" w:name="_Toc54334312"/>
      <w:bookmarkStart w:id="57" w:name="_Toc74133901"/>
      <w:r>
        <w:rPr>
          <w:lang w:bidi="hi-IN"/>
        </w:rPr>
        <w:lastRenderedPageBreak/>
        <w:t>9</w:t>
      </w:r>
      <w:r w:rsidR="009F46C0">
        <w:rPr>
          <w:lang w:bidi="hi-IN"/>
        </w:rPr>
        <w:t>. Monitoring i ewaluacja</w:t>
      </w:r>
      <w:bookmarkEnd w:id="55"/>
      <w:bookmarkEnd w:id="56"/>
      <w:bookmarkEnd w:id="57"/>
    </w:p>
    <w:p w:rsidR="009F46C0" w:rsidRDefault="0096095C" w:rsidP="009F46C0">
      <w:pPr>
        <w:pStyle w:val="Nagwek2"/>
      </w:pPr>
      <w:bookmarkStart w:id="58" w:name="_Toc49934542"/>
      <w:bookmarkStart w:id="59" w:name="_Toc50981067"/>
      <w:bookmarkStart w:id="60" w:name="_Toc53060015"/>
      <w:bookmarkStart w:id="61" w:name="_Toc54334313"/>
      <w:bookmarkStart w:id="62" w:name="_Toc74133902"/>
      <w:r>
        <w:t>9</w:t>
      </w:r>
      <w:r w:rsidR="009F46C0" w:rsidRPr="005D1232">
        <w:t>.1.Monitoring</w:t>
      </w:r>
      <w:bookmarkEnd w:id="58"/>
      <w:bookmarkEnd w:id="59"/>
      <w:bookmarkEnd w:id="60"/>
      <w:bookmarkEnd w:id="61"/>
      <w:bookmarkEnd w:id="62"/>
    </w:p>
    <w:p w:rsidR="009F46C0" w:rsidRPr="001D66A4" w:rsidRDefault="009F46C0" w:rsidP="00B04133">
      <w:pPr>
        <w:ind w:firstLine="708"/>
      </w:pPr>
      <w:r w:rsidRPr="001D66A4">
        <w:t>Monitoring Strategii Rozwoju obejmuje sprawdzanie wyników w odniesieniu do określonych oczekiwań. Polega na systematycznym zbieraniu informacji, które dotyczą uzyskanych efektów w ramach wdrażanej strategii. Monitoring w późniejszym czasie pozwala określić czy zakładane, pierwotnie rezultaty realizowane są</w:t>
      </w:r>
      <w:r w:rsidR="00B04133" w:rsidRPr="001D66A4">
        <w:t xml:space="preserve"> </w:t>
      </w:r>
      <w:r w:rsidRPr="001D66A4">
        <w:t>w sposób sprawny i kompleksowy a w odpowiednim momencie wprowadzić w razie potrzeby – korekty</w:t>
      </w:r>
      <w:r w:rsidRPr="001D66A4">
        <w:rPr>
          <w:rStyle w:val="Odwoanieprzypisudolnego"/>
        </w:rPr>
        <w:footnoteReference w:id="4"/>
      </w:r>
      <w:r w:rsidR="00A45AB9" w:rsidRPr="001D66A4">
        <w:t xml:space="preserve">. Wykonawcą </w:t>
      </w:r>
      <w:r w:rsidRPr="001D66A4">
        <w:t xml:space="preserve">i podmiotem, który ma za zadanie odpowiadać za monitoring Strategii Rozwoju </w:t>
      </w:r>
      <w:r w:rsidR="00C96306" w:rsidRPr="001D66A4">
        <w:t xml:space="preserve">Gminy </w:t>
      </w:r>
      <w:r w:rsidR="001D66A4" w:rsidRPr="001D66A4">
        <w:t>Chełmiec</w:t>
      </w:r>
      <w:r w:rsidRPr="001D66A4">
        <w:t xml:space="preserve"> jest instytucja zarządzająca daną strategią, w tym przypadku </w:t>
      </w:r>
      <w:r w:rsidR="00B04133" w:rsidRPr="001D66A4">
        <w:t xml:space="preserve">Urząd Gminy. </w:t>
      </w:r>
    </w:p>
    <w:p w:rsidR="009F46C0" w:rsidRPr="001D66A4" w:rsidRDefault="00B04133" w:rsidP="00B04133">
      <w:pPr>
        <w:ind w:firstLine="708"/>
      </w:pPr>
      <w:r w:rsidRPr="001D66A4">
        <w:t>Monitoring S</w:t>
      </w:r>
      <w:r w:rsidR="009F46C0" w:rsidRPr="001D66A4">
        <w:t xml:space="preserve">trategii powinien prowadzony być na każdym poziomie danej interwencji, dla jednego projektu (tutaj inwestycji), realizacji konkretnych celów jak </w:t>
      </w:r>
      <w:r w:rsidR="001D66A4" w:rsidRPr="001D66A4">
        <w:br/>
      </w:r>
      <w:r w:rsidR="009F46C0" w:rsidRPr="001D66A4">
        <w:t>i całego programu strategii. Monitoring powinien zostać wprowadzony w momencie realizacji konkretnej inwestycji (w tym realizacji celów operacy</w:t>
      </w:r>
      <w:r w:rsidR="001D66A4" w:rsidRPr="001D66A4">
        <w:t xml:space="preserve">jnych). Raporty monitoringowe, </w:t>
      </w:r>
      <w:r w:rsidR="009F46C0" w:rsidRPr="001D66A4">
        <w:t xml:space="preserve">w zależności od realizowanych zadań, przeprowadzane być mogą </w:t>
      </w:r>
      <w:r w:rsidR="001D66A4" w:rsidRPr="001D66A4">
        <w:br/>
      </w:r>
      <w:r w:rsidR="009F46C0" w:rsidRPr="001D66A4">
        <w:t xml:space="preserve">w </w:t>
      </w:r>
      <w:r w:rsidR="00976FD5" w:rsidRPr="001D66A4">
        <w:t>trybie</w:t>
      </w:r>
      <w:r w:rsidR="009F46C0" w:rsidRPr="001D66A4">
        <w:t xml:space="preserve"> rocznym, półrocznym bądź kwartalnym. </w:t>
      </w:r>
    </w:p>
    <w:p w:rsidR="00924035" w:rsidRPr="00D254E4" w:rsidRDefault="009F46C0" w:rsidP="005654E9">
      <w:r w:rsidRPr="00D254E4">
        <w:t xml:space="preserve">Aby monitorować strategię w sposób kompleksowy, ważny jest dobór odpowiednich wskaźników, pozwalających na ich późniejszą analizę. Jako, że rekomenduje się przeprowadzanie corocznych sprawozdań z wdrażania strategii rozwoju, proces monitoringu, niezależnie od wykonywanych inwestycji, </w:t>
      </w:r>
      <w:r w:rsidR="00A45AB9" w:rsidRPr="00D254E4">
        <w:t xml:space="preserve">powinien zostać przeprowadzony </w:t>
      </w:r>
      <w:r w:rsidRPr="00D254E4">
        <w:t xml:space="preserve">i wyodrębniony w Raporcie o Stanie Gminy za rok bazowy. </w:t>
      </w:r>
      <w:r w:rsidR="00D254E4" w:rsidRPr="00D254E4">
        <w:br/>
      </w:r>
      <w:r w:rsidRPr="00D254E4">
        <w:t xml:space="preserve">W danym raporcie powinny znaleźć się informacje na temat wdrażania strategii (na jakim etapie aktualnie </w:t>
      </w:r>
      <w:r w:rsidR="00EB6570" w:rsidRPr="00D254E4">
        <w:t>G</w:t>
      </w:r>
      <w:r w:rsidRPr="00D254E4">
        <w:t xml:space="preserve">mina się znajduje, w tym które cele udało się zrealizować </w:t>
      </w:r>
      <w:r w:rsidR="00D254E4" w:rsidRPr="00D254E4">
        <w:br/>
      </w:r>
      <w:r w:rsidRPr="00D254E4">
        <w:t>i w jakim stopniu raport z wdrażania, stopień osiągnięcia danych wskaźników, wydatków powierzonych na poszczególn</w:t>
      </w:r>
      <w:r w:rsidR="008F2C8A" w:rsidRPr="00D254E4">
        <w:t xml:space="preserve">e zadania zawarte w strategii. </w:t>
      </w:r>
    </w:p>
    <w:p w:rsidR="002D27C3" w:rsidRDefault="002D27C3">
      <w:pPr>
        <w:spacing w:before="200" w:after="200"/>
        <w:ind w:firstLine="0"/>
        <w:jc w:val="left"/>
        <w:rPr>
          <w:caps/>
          <w:color w:val="E88651" w:themeColor="accent5"/>
          <w:spacing w:val="15"/>
          <w:szCs w:val="22"/>
        </w:rPr>
      </w:pPr>
      <w:bookmarkStart w:id="63" w:name="_Toc49934543"/>
      <w:bookmarkStart w:id="64" w:name="_Toc50981068"/>
      <w:bookmarkStart w:id="65" w:name="_Toc53060016"/>
      <w:bookmarkStart w:id="66" w:name="_Toc54334314"/>
      <w:r>
        <w:br w:type="page"/>
      </w:r>
    </w:p>
    <w:p w:rsidR="009F46C0" w:rsidRDefault="0096095C" w:rsidP="009F46C0">
      <w:pPr>
        <w:pStyle w:val="Nagwek2"/>
      </w:pPr>
      <w:bookmarkStart w:id="67" w:name="_Toc74133903"/>
      <w:r>
        <w:lastRenderedPageBreak/>
        <w:t>9</w:t>
      </w:r>
      <w:r w:rsidR="009F46C0" w:rsidRPr="005D1232">
        <w:t>.2.Ewaluacja</w:t>
      </w:r>
      <w:bookmarkEnd w:id="63"/>
      <w:bookmarkEnd w:id="64"/>
      <w:bookmarkEnd w:id="65"/>
      <w:bookmarkEnd w:id="66"/>
      <w:bookmarkEnd w:id="67"/>
    </w:p>
    <w:p w:rsidR="009F46C0" w:rsidRPr="00560021" w:rsidRDefault="009F46C0" w:rsidP="00E6280E">
      <w:pPr>
        <w:ind w:firstLine="708"/>
      </w:pPr>
      <w:r w:rsidRPr="00560021">
        <w:t xml:space="preserve">Ewaluacja w Strategii Rozwoju </w:t>
      </w:r>
      <w:r w:rsidR="00EB6570" w:rsidRPr="00560021">
        <w:t>G</w:t>
      </w:r>
      <w:r w:rsidRPr="00560021">
        <w:t>miny jest to systematyczne badanie Strategii Rozwoju poprzez oszacowanie jakości oraz wartości procesu oraz efektów wdr</w:t>
      </w:r>
      <w:r w:rsidR="00E6280E" w:rsidRPr="00560021">
        <w:t xml:space="preserve">ażania inwestycji </w:t>
      </w:r>
      <w:r w:rsidRPr="00560021">
        <w:t xml:space="preserve">i zadań publicznych zawartych w Strategii (cele strategiczne). </w:t>
      </w:r>
    </w:p>
    <w:p w:rsidR="007C0936" w:rsidRPr="00560021" w:rsidRDefault="009F46C0" w:rsidP="00A20917">
      <w:pPr>
        <w:ind w:firstLine="357"/>
        <w:jc w:val="center"/>
      </w:pPr>
      <w:r w:rsidRPr="00560021">
        <w:t>Zaleca się działanie na rzecz e</w:t>
      </w:r>
      <w:r w:rsidR="00B04133" w:rsidRPr="00560021">
        <w:t>waluacji wg poniższego schematu:</w:t>
      </w:r>
    </w:p>
    <w:p w:rsidR="0006684D" w:rsidRDefault="0006684D" w:rsidP="00B04133">
      <w:pPr>
        <w:ind w:firstLine="357"/>
        <w:rPr>
          <w:color w:val="FF0000"/>
        </w:rPr>
      </w:pPr>
      <w:r>
        <w:rPr>
          <w:noProof/>
          <w:color w:val="FF0000"/>
          <w:lang w:eastAsia="pl-PL"/>
        </w:rPr>
        <w:drawing>
          <wp:inline distT="0" distB="0" distL="0" distR="0" wp14:anchorId="7CAFEFDA" wp14:editId="04917662">
            <wp:extent cx="5486400" cy="3200400"/>
            <wp:effectExtent l="0" t="38100" r="57150" b="5715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9F46C0" w:rsidRPr="00560021" w:rsidRDefault="009F46C0" w:rsidP="00C45D5E">
      <w:pPr>
        <w:ind w:firstLine="708"/>
      </w:pPr>
      <w:r w:rsidRPr="00560021">
        <w:t>Zakres ewaluacji danego dokumentu stanowi materiał empiryczny stanowiący podstawę do analiz i oceny oraz trafność, skuteczność, efektywn</w:t>
      </w:r>
      <w:r w:rsidR="00C45D5E" w:rsidRPr="00560021">
        <w:t xml:space="preserve">ość, użyteczność, trwałość jak </w:t>
      </w:r>
      <w:r w:rsidRPr="00560021">
        <w:t xml:space="preserve">i spójność strategii rozwoju. </w:t>
      </w:r>
    </w:p>
    <w:p w:rsidR="009F46C0" w:rsidRPr="00352042" w:rsidRDefault="00560021" w:rsidP="00C45D5E">
      <w:pPr>
        <w:ind w:firstLine="708"/>
      </w:pPr>
      <w:r w:rsidRPr="00352042">
        <w:t>Rekomenduje</w:t>
      </w:r>
      <w:r w:rsidR="009F46C0" w:rsidRPr="00352042">
        <w:t xml:space="preserve"> się zlecenie</w:t>
      </w:r>
      <w:r w:rsidR="00A14BAD" w:rsidRPr="00352042">
        <w:t xml:space="preserve"> ewaluacji zewnętrznym wykonawcom</w:t>
      </w:r>
      <w:r w:rsidR="009F46C0" w:rsidRPr="00352042">
        <w:t xml:space="preserve"> w celu obiektywnej oraz niezależnej oceny jej wykonania. Nie jest to jednak zabieg konieczny, </w:t>
      </w:r>
      <w:r w:rsidR="00352042" w:rsidRPr="00352042">
        <w:br/>
      </w:r>
      <w:r w:rsidR="009F46C0" w:rsidRPr="00352042">
        <w:t xml:space="preserve">a zakres i ocenę realizacji strategii może przeprowadzić powołany do tego zespół ekspertów w </w:t>
      </w:r>
      <w:r w:rsidR="00EB6570" w:rsidRPr="00352042">
        <w:t>G</w:t>
      </w:r>
      <w:r w:rsidR="009F46C0" w:rsidRPr="00352042">
        <w:t xml:space="preserve">minie. Jednakże, rekomenduje się w tym względzie pomoc ze strony zewnętrznych jednostek takich jak: mieszkańcy, podmioty gospodarcze, rolnicy, inwestorzy, jednostki pomocnicze (pracownicy biblioteki, GOPS-u, szkół, Sołtysi), którzy powinni brać udział w ocenie przeprowadzonych działań w ujęciu całościowym. </w:t>
      </w:r>
    </w:p>
    <w:p w:rsidR="009F46C0" w:rsidRPr="00352042" w:rsidRDefault="009F46C0" w:rsidP="009F46C0">
      <w:pPr>
        <w:ind w:firstLine="357"/>
      </w:pPr>
      <w:r w:rsidRPr="00352042">
        <w:tab/>
        <w:t>Dane monitoringowe powinny stanowić wstęp do realizacji ewaluacji strategii. Ewaluacja powinna służyć wskazaniu, dlaczego dane wskaźniki nie zostały zrealizowane, analizie wykonanych działań pod względem ich trafności i konieczności, ocenie pozytywnych i negatywnych skutków, które poprzedzały wykonane cele st</w:t>
      </w:r>
      <w:r w:rsidR="00560021" w:rsidRPr="00352042">
        <w:t xml:space="preserve">rategiczne (w tym operacyjne), </w:t>
      </w:r>
      <w:r w:rsidRPr="00352042">
        <w:t xml:space="preserve">w danym roku bazowym. </w:t>
      </w:r>
    </w:p>
    <w:p w:rsidR="009F46C0" w:rsidRPr="00D50774" w:rsidRDefault="009F46C0" w:rsidP="00C45D5E">
      <w:pPr>
        <w:ind w:firstLine="708"/>
      </w:pPr>
      <w:r w:rsidRPr="00D50774">
        <w:t xml:space="preserve">Zaleca się wykorzystane metody ewaluacji </w:t>
      </w:r>
      <w:r w:rsidRPr="00D50774">
        <w:rPr>
          <w:i/>
        </w:rPr>
        <w:t>on-</w:t>
      </w:r>
      <w:proofErr w:type="spellStart"/>
      <w:r w:rsidRPr="00D50774">
        <w:rPr>
          <w:i/>
        </w:rPr>
        <w:t>going</w:t>
      </w:r>
      <w:proofErr w:type="spellEnd"/>
      <w:r w:rsidRPr="00D50774">
        <w:rPr>
          <w:i/>
        </w:rPr>
        <w:t xml:space="preserve">, </w:t>
      </w:r>
      <w:r w:rsidRPr="00D50774">
        <w:t>któ</w:t>
      </w:r>
      <w:r w:rsidR="00352042" w:rsidRPr="00D50774">
        <w:t xml:space="preserve">ra mówi o realizacji ewaluacji </w:t>
      </w:r>
      <w:r w:rsidRPr="00D50774">
        <w:t xml:space="preserve">w trakcie wdrażania inwestycji (gdy jej użycie będzie zasadne i zajdzie taka potrzeba) lub gdy wystąpią problemy we wdrażaniu strategii, które należy poddać analizie. W danej sytuacji należy stworzyć raport zawierający kluczowe problemy, </w:t>
      </w:r>
      <w:r w:rsidR="00352042" w:rsidRPr="00D50774">
        <w:lastRenderedPageBreak/>
        <w:t xml:space="preserve">ukazanie wskaźników dostępnych </w:t>
      </w:r>
      <w:r w:rsidRPr="00D50774">
        <w:t xml:space="preserve">w corocznych raportach o stanie </w:t>
      </w:r>
      <w:r w:rsidR="00EB6570" w:rsidRPr="00D50774">
        <w:t>G</w:t>
      </w:r>
      <w:r w:rsidRPr="00D50774">
        <w:t xml:space="preserve">miny oraz sposoby ich rozwiązywania. Co więcej, zaleca się również wykorzystanie metody </w:t>
      </w:r>
      <w:r w:rsidRPr="00D50774">
        <w:rPr>
          <w:i/>
        </w:rPr>
        <w:t>ex-post</w:t>
      </w:r>
      <w:r w:rsidRPr="00D50774">
        <w:t xml:space="preserve">, która określa realizację ewaluacji w momencie zakończenia planowanych działań lub na samym końcu jej zakańczania. W danym przypadku jako rok stworzenia podsumowującego raportu z przebiegu wdrażania i realizacji Strategii Rozwoju Gminy </w:t>
      </w:r>
      <w:r w:rsidR="00D50774" w:rsidRPr="00D50774">
        <w:t>Chełmiec</w:t>
      </w:r>
      <w:r w:rsidRPr="00D50774">
        <w:t xml:space="preserve"> podaje się rok </w:t>
      </w:r>
      <w:r w:rsidR="00542EEF" w:rsidRPr="00D50774">
        <w:t>2030</w:t>
      </w:r>
      <w:r w:rsidRPr="00D50774">
        <w:t xml:space="preserve">. W danym przypadku należy stworzyć stosowne badanie (rekomenduje się badanie ankietowe), skierowanie do odbiorców strategii – mieszkańców, władz </w:t>
      </w:r>
      <w:r w:rsidR="00EB6570" w:rsidRPr="00D50774">
        <w:t>G</w:t>
      </w:r>
      <w:r w:rsidRPr="00D50774">
        <w:t xml:space="preserve">miny, rolników, inwestorów, przedsiębiorców </w:t>
      </w:r>
      <w:r w:rsidR="00542EEF" w:rsidRPr="00D50774">
        <w:t>itp.</w:t>
      </w:r>
      <w:r w:rsidRPr="00D50774">
        <w:t xml:space="preserve">, które ma na celu podsumowanie istniejącego dokumentu, stworzeniu wniosków, podsumowaniu działań oraz dobrych praktykach na kolejne lata. </w:t>
      </w:r>
    </w:p>
    <w:p w:rsidR="009F46C0" w:rsidRPr="00E733A9" w:rsidRDefault="009F46C0" w:rsidP="009F46C0">
      <w:pPr>
        <w:spacing w:line="240" w:lineRule="auto"/>
        <w:rPr>
          <w:color w:val="FF0000"/>
        </w:rPr>
      </w:pPr>
      <w:r w:rsidRPr="00E733A9">
        <w:rPr>
          <w:color w:val="FF0000"/>
        </w:rPr>
        <w:br w:type="page"/>
      </w:r>
    </w:p>
    <w:p w:rsidR="009F46C0" w:rsidRPr="000752D5" w:rsidRDefault="0096095C" w:rsidP="00B04133">
      <w:pPr>
        <w:pStyle w:val="Nagwek1"/>
        <w:rPr>
          <w:lang w:bidi="hi-IN"/>
        </w:rPr>
      </w:pPr>
      <w:bookmarkStart w:id="68" w:name="_Toc53060017"/>
      <w:bookmarkStart w:id="69" w:name="_Toc54334315"/>
      <w:bookmarkStart w:id="70" w:name="_Toc74133904"/>
      <w:r>
        <w:rPr>
          <w:lang w:bidi="hi-IN"/>
        </w:rPr>
        <w:lastRenderedPageBreak/>
        <w:t>10</w:t>
      </w:r>
      <w:r w:rsidR="009F46C0">
        <w:rPr>
          <w:lang w:bidi="hi-IN"/>
        </w:rPr>
        <w:t>. Ocena ryzyka</w:t>
      </w:r>
      <w:bookmarkEnd w:id="68"/>
      <w:bookmarkEnd w:id="69"/>
      <w:bookmarkEnd w:id="70"/>
    </w:p>
    <w:p w:rsidR="009F46C0" w:rsidRPr="00B144F7" w:rsidRDefault="009F46C0" w:rsidP="009F46C0">
      <w:pPr>
        <w:ind w:firstLine="708"/>
        <w:rPr>
          <w:lang w:bidi="hi-IN"/>
        </w:rPr>
      </w:pPr>
      <w:r w:rsidRPr="00B144F7">
        <w:rPr>
          <w:lang w:bidi="hi-IN"/>
        </w:rPr>
        <w:t>O</w:t>
      </w:r>
      <w:r w:rsidRPr="00B144F7">
        <w:t xml:space="preserve">cena ryzyka Strategii Rozwoju stanowi element, który ciężko określić </w:t>
      </w:r>
      <w:r w:rsidRPr="00B144F7">
        <w:br/>
        <w:t xml:space="preserve">w jednoznaczny sposób. </w:t>
      </w:r>
      <w:r w:rsidR="00144B98" w:rsidRPr="00B144F7">
        <w:t>Jednak możliwe jest</w:t>
      </w:r>
      <w:r w:rsidRPr="00B144F7">
        <w:t xml:space="preserve"> oszacowanie poszczególnych czynników mających większy bądź mniejszy wpływ na wdrażanie kierunków działań i celów strategicznych. Dlatego niezwykle istotnym aspektem przy implementacji strategii rozwoju jest obserwacja wyszczególnionych sfer ryzyka, na podstawie przedstawionych wskaźników wynikających z monitoringu i wniosków płynących z ewaluacji. </w:t>
      </w:r>
    </w:p>
    <w:p w:rsidR="009F46C0" w:rsidRPr="00B144F7" w:rsidRDefault="00B144F7" w:rsidP="009F46C0">
      <w:r w:rsidRPr="00B144F7">
        <w:t>W poniższej tabeli określo</w:t>
      </w:r>
      <w:r w:rsidR="009F46C0" w:rsidRPr="00B144F7">
        <w:t xml:space="preserve">no wewnętrzne oraz zewnętrzne ryzyka, które </w:t>
      </w:r>
      <w:r w:rsidRPr="00B144F7">
        <w:br/>
      </w:r>
      <w:r w:rsidR="00144B98" w:rsidRPr="00B144F7">
        <w:t>w sposób negatywny mogą wpłynąć</w:t>
      </w:r>
      <w:r w:rsidR="009F46C0" w:rsidRPr="00B144F7">
        <w:t xml:space="preserve"> na wdrażanie Strategii Rozwoju </w:t>
      </w:r>
      <w:r w:rsidR="00C96306" w:rsidRPr="00B144F7">
        <w:t xml:space="preserve">Gminy </w:t>
      </w:r>
      <w:r w:rsidRPr="00B144F7">
        <w:t>Chełmiec</w:t>
      </w:r>
      <w:r w:rsidR="00144B98" w:rsidRPr="00B144F7">
        <w:t xml:space="preserve">. </w:t>
      </w:r>
      <w:r w:rsidR="009F46C0" w:rsidRPr="00B144F7">
        <w:t xml:space="preserve">Ich wielkość określono według stworzonej do potrzeb oceny ryzyka cztero-stopniowej skali. </w:t>
      </w:r>
    </w:p>
    <w:tbl>
      <w:tblPr>
        <w:tblStyle w:val="Tabela-Siatka"/>
        <w:tblW w:w="0" w:type="auto"/>
        <w:tblInd w:w="38" w:type="dxa"/>
        <w:tblLook w:val="04A0" w:firstRow="1" w:lastRow="0" w:firstColumn="1" w:lastColumn="0" w:noHBand="0" w:noVBand="1"/>
      </w:tblPr>
      <w:tblGrid>
        <w:gridCol w:w="2302"/>
        <w:gridCol w:w="2302"/>
        <w:gridCol w:w="2303"/>
        <w:gridCol w:w="2303"/>
      </w:tblGrid>
      <w:tr w:rsidR="009F46C0" w:rsidRPr="002E292E" w:rsidTr="009F46C0">
        <w:tc>
          <w:tcPr>
            <w:tcW w:w="2302" w:type="dxa"/>
            <w:tcBorders>
              <w:top w:val="nil"/>
              <w:left w:val="nil"/>
              <w:bottom w:val="nil"/>
              <w:right w:val="nil"/>
            </w:tcBorders>
          </w:tcPr>
          <w:p w:rsidR="009F46C0" w:rsidRPr="00B144F7" w:rsidRDefault="009F46C0" w:rsidP="00B144F7">
            <w:pPr>
              <w:ind w:firstLine="0"/>
            </w:pPr>
            <w:r w:rsidRPr="00B144F7">
              <w:t>Bardzo wysokie</w:t>
            </w:r>
          </w:p>
        </w:tc>
        <w:tc>
          <w:tcPr>
            <w:tcW w:w="2302" w:type="dxa"/>
            <w:tcBorders>
              <w:top w:val="nil"/>
              <w:left w:val="nil"/>
              <w:bottom w:val="nil"/>
              <w:right w:val="nil"/>
            </w:tcBorders>
          </w:tcPr>
          <w:p w:rsidR="009F46C0" w:rsidRPr="00B144F7" w:rsidRDefault="009F46C0" w:rsidP="009F46C0">
            <w:pPr>
              <w:jc w:val="center"/>
            </w:pPr>
            <w:r w:rsidRPr="00B144F7">
              <w:t>Wysokie</w:t>
            </w:r>
          </w:p>
        </w:tc>
        <w:tc>
          <w:tcPr>
            <w:tcW w:w="2303" w:type="dxa"/>
            <w:tcBorders>
              <w:top w:val="nil"/>
              <w:left w:val="nil"/>
              <w:bottom w:val="nil"/>
              <w:right w:val="nil"/>
            </w:tcBorders>
          </w:tcPr>
          <w:p w:rsidR="009F46C0" w:rsidRPr="00B144F7" w:rsidRDefault="009F46C0" w:rsidP="009F46C0">
            <w:pPr>
              <w:jc w:val="center"/>
            </w:pPr>
            <w:r w:rsidRPr="00B144F7">
              <w:t>Średnie</w:t>
            </w:r>
          </w:p>
        </w:tc>
        <w:tc>
          <w:tcPr>
            <w:tcW w:w="2303" w:type="dxa"/>
            <w:tcBorders>
              <w:top w:val="nil"/>
              <w:left w:val="nil"/>
              <w:bottom w:val="nil"/>
              <w:right w:val="nil"/>
            </w:tcBorders>
          </w:tcPr>
          <w:p w:rsidR="009F46C0" w:rsidRPr="00B144F7" w:rsidRDefault="009F46C0" w:rsidP="009F46C0">
            <w:pPr>
              <w:jc w:val="center"/>
            </w:pPr>
            <w:r w:rsidRPr="00B144F7">
              <w:t>Niskie</w:t>
            </w:r>
          </w:p>
        </w:tc>
      </w:tr>
      <w:tr w:rsidR="009F46C0" w:rsidRPr="002E292E" w:rsidTr="005F36FC">
        <w:trPr>
          <w:trHeight w:val="530"/>
        </w:trPr>
        <w:tc>
          <w:tcPr>
            <w:tcW w:w="2302" w:type="dxa"/>
            <w:tcBorders>
              <w:top w:val="nil"/>
              <w:left w:val="nil"/>
              <w:bottom w:val="nil"/>
              <w:right w:val="nil"/>
            </w:tcBorders>
            <w:shd w:val="clear" w:color="auto" w:fill="246171" w:themeFill="accent2" w:themeFillShade="80"/>
          </w:tcPr>
          <w:p w:rsidR="009F46C0" w:rsidRPr="002E292E" w:rsidRDefault="009F46C0" w:rsidP="009F46C0">
            <w:pPr>
              <w:rPr>
                <w:color w:val="FF0000"/>
              </w:rPr>
            </w:pPr>
          </w:p>
        </w:tc>
        <w:tc>
          <w:tcPr>
            <w:tcW w:w="2302" w:type="dxa"/>
            <w:tcBorders>
              <w:top w:val="nil"/>
              <w:left w:val="nil"/>
              <w:bottom w:val="nil"/>
              <w:right w:val="nil"/>
            </w:tcBorders>
            <w:shd w:val="clear" w:color="auto" w:fill="3691AA" w:themeFill="accent2" w:themeFillShade="BF"/>
          </w:tcPr>
          <w:p w:rsidR="009F46C0" w:rsidRPr="002E292E" w:rsidRDefault="009F46C0" w:rsidP="009F46C0">
            <w:pPr>
              <w:rPr>
                <w:color w:val="FF0000"/>
              </w:rPr>
            </w:pPr>
          </w:p>
        </w:tc>
        <w:tc>
          <w:tcPr>
            <w:tcW w:w="2303" w:type="dxa"/>
            <w:tcBorders>
              <w:top w:val="nil"/>
              <w:left w:val="nil"/>
              <w:bottom w:val="nil"/>
              <w:right w:val="nil"/>
            </w:tcBorders>
            <w:shd w:val="clear" w:color="auto" w:fill="9FD2E0" w:themeFill="accent2" w:themeFillTint="99"/>
          </w:tcPr>
          <w:p w:rsidR="009F46C0" w:rsidRPr="002E292E" w:rsidRDefault="009F46C0" w:rsidP="009F46C0">
            <w:pPr>
              <w:rPr>
                <w:color w:val="FF0000"/>
              </w:rPr>
            </w:pPr>
          </w:p>
        </w:tc>
        <w:tc>
          <w:tcPr>
            <w:tcW w:w="2303" w:type="dxa"/>
            <w:tcBorders>
              <w:top w:val="nil"/>
              <w:left w:val="nil"/>
              <w:bottom w:val="nil"/>
              <w:right w:val="nil"/>
            </w:tcBorders>
            <w:shd w:val="clear" w:color="auto" w:fill="DFF0F4" w:themeFill="accent2" w:themeFillTint="33"/>
          </w:tcPr>
          <w:p w:rsidR="009F46C0" w:rsidRPr="002E292E" w:rsidRDefault="009F46C0" w:rsidP="009F46C0">
            <w:pPr>
              <w:rPr>
                <w:color w:val="FF0000"/>
              </w:rPr>
            </w:pPr>
          </w:p>
        </w:tc>
      </w:tr>
    </w:tbl>
    <w:p w:rsidR="009F46C0" w:rsidRPr="00B144F7" w:rsidRDefault="009F46C0" w:rsidP="009F46C0">
      <w:pPr>
        <w:ind w:firstLine="708"/>
      </w:pPr>
      <w:r w:rsidRPr="00B144F7">
        <w:t>W danej tabeli uwzględniono ryzyka wynikające bezpośrednio z analizy SWOT, która określa zewnętrzne uwarunkowania, wpływające również na wewnętrz</w:t>
      </w:r>
      <w:r w:rsidR="00950FB0" w:rsidRPr="00B144F7">
        <w:t>n</w:t>
      </w:r>
      <w:r w:rsidRPr="00B144F7">
        <w:t xml:space="preserve">e aspekty funkcjonowania </w:t>
      </w:r>
      <w:r w:rsidR="00EB6570" w:rsidRPr="00B144F7">
        <w:t>G</w:t>
      </w:r>
      <w:r w:rsidRPr="00B144F7">
        <w:t>miny, które natomiast określono w dalszej części tabeli. Ocenę ryzyka przeprowadzono następująco:</w:t>
      </w:r>
    </w:p>
    <w:p w:rsidR="009F46C0" w:rsidRPr="00B144F7" w:rsidRDefault="009F46C0" w:rsidP="009F46C0">
      <w:pPr>
        <w:rPr>
          <w:b/>
        </w:rPr>
      </w:pPr>
      <w:r w:rsidRPr="00B144F7">
        <w:rPr>
          <w:b/>
        </w:rPr>
        <w:t>Zewnętrzne</w:t>
      </w:r>
    </w:p>
    <w:tbl>
      <w:tblPr>
        <w:tblStyle w:val="Tabela-Siatka"/>
        <w:tblW w:w="0" w:type="auto"/>
        <w:tblInd w:w="108" w:type="dxa"/>
        <w:tblLook w:val="04A0" w:firstRow="1" w:lastRow="0" w:firstColumn="1" w:lastColumn="0" w:noHBand="0" w:noVBand="1"/>
      </w:tblPr>
      <w:tblGrid>
        <w:gridCol w:w="8364"/>
        <w:gridCol w:w="738"/>
      </w:tblGrid>
      <w:tr w:rsidR="009F46C0" w:rsidRPr="002E292E" w:rsidTr="00497BCC">
        <w:tc>
          <w:tcPr>
            <w:tcW w:w="8364" w:type="dxa"/>
          </w:tcPr>
          <w:p w:rsidR="009F46C0" w:rsidRPr="00374716" w:rsidRDefault="009F46C0" w:rsidP="00B144F7">
            <w:pPr>
              <w:spacing w:before="240"/>
              <w:ind w:firstLine="34"/>
            </w:pPr>
            <w:r w:rsidRPr="00374716">
              <w:t>Zwiększenie dysproporcji między gminami.</w:t>
            </w:r>
          </w:p>
        </w:tc>
        <w:tc>
          <w:tcPr>
            <w:tcW w:w="738" w:type="dxa"/>
            <w:shd w:val="clear" w:color="auto" w:fill="3691AA" w:themeFill="accent2" w:themeFillShade="BF"/>
          </w:tcPr>
          <w:p w:rsidR="009F46C0" w:rsidRPr="002E292E" w:rsidRDefault="009F46C0" w:rsidP="009F46C0">
            <w:pPr>
              <w:spacing w:before="240"/>
              <w:rPr>
                <w:color w:val="FF0000"/>
              </w:rPr>
            </w:pPr>
          </w:p>
        </w:tc>
      </w:tr>
      <w:tr w:rsidR="009F46C0" w:rsidRPr="002E292E" w:rsidTr="00497BCC">
        <w:tc>
          <w:tcPr>
            <w:tcW w:w="8364" w:type="dxa"/>
          </w:tcPr>
          <w:p w:rsidR="009F46C0" w:rsidRPr="004924E2" w:rsidRDefault="009F46C0" w:rsidP="00B144F7">
            <w:pPr>
              <w:spacing w:before="240"/>
              <w:ind w:firstLine="34"/>
            </w:pPr>
            <w:r w:rsidRPr="004924E2">
              <w:t>Pogłębiający się odsetek osób bezrobotnych.</w:t>
            </w:r>
          </w:p>
        </w:tc>
        <w:tc>
          <w:tcPr>
            <w:tcW w:w="738" w:type="dxa"/>
            <w:shd w:val="clear" w:color="auto" w:fill="3691AA" w:themeFill="accent2" w:themeFillShade="BF"/>
          </w:tcPr>
          <w:p w:rsidR="009F46C0" w:rsidRPr="002E292E" w:rsidRDefault="009F46C0" w:rsidP="009F46C0">
            <w:pPr>
              <w:spacing w:before="240"/>
              <w:rPr>
                <w:color w:val="FF0000"/>
              </w:rPr>
            </w:pPr>
          </w:p>
        </w:tc>
      </w:tr>
      <w:tr w:rsidR="009F46C0" w:rsidRPr="002E292E" w:rsidTr="00497BCC">
        <w:tc>
          <w:tcPr>
            <w:tcW w:w="8364" w:type="dxa"/>
          </w:tcPr>
          <w:p w:rsidR="009F46C0" w:rsidRPr="004924E2" w:rsidRDefault="009F46C0" w:rsidP="00B144F7">
            <w:pPr>
              <w:tabs>
                <w:tab w:val="left" w:pos="1049"/>
              </w:tabs>
              <w:spacing w:before="240"/>
              <w:ind w:firstLine="34"/>
            </w:pPr>
            <w:r w:rsidRPr="004924E2">
              <w:t>Zwiększające się saldo migracji (proces urbanizacji).</w:t>
            </w:r>
          </w:p>
        </w:tc>
        <w:tc>
          <w:tcPr>
            <w:tcW w:w="738" w:type="dxa"/>
            <w:shd w:val="clear" w:color="auto" w:fill="3691AA" w:themeFill="accent2" w:themeFillShade="BF"/>
          </w:tcPr>
          <w:p w:rsidR="009F46C0" w:rsidRPr="002E292E" w:rsidRDefault="009F46C0" w:rsidP="009F46C0">
            <w:pPr>
              <w:spacing w:before="240"/>
              <w:rPr>
                <w:color w:val="FF0000"/>
              </w:rPr>
            </w:pPr>
          </w:p>
        </w:tc>
      </w:tr>
      <w:tr w:rsidR="009F46C0" w:rsidRPr="002E292E" w:rsidTr="00C002B2">
        <w:tc>
          <w:tcPr>
            <w:tcW w:w="8364" w:type="dxa"/>
          </w:tcPr>
          <w:p w:rsidR="009F46C0" w:rsidRPr="004924E2" w:rsidRDefault="009F46C0" w:rsidP="00B144F7">
            <w:pPr>
              <w:spacing w:before="240"/>
              <w:ind w:firstLine="34"/>
            </w:pPr>
            <w:r w:rsidRPr="004924E2">
              <w:t xml:space="preserve">Brak potencjalnych inwestorów w obrębie </w:t>
            </w:r>
            <w:r w:rsidR="00EB6570" w:rsidRPr="004924E2">
              <w:t>G</w:t>
            </w:r>
            <w:r w:rsidRPr="004924E2">
              <w:t>miny.</w:t>
            </w:r>
          </w:p>
        </w:tc>
        <w:tc>
          <w:tcPr>
            <w:tcW w:w="738" w:type="dxa"/>
            <w:shd w:val="clear" w:color="auto" w:fill="9FD2E0" w:themeFill="accent2" w:themeFillTint="99"/>
          </w:tcPr>
          <w:p w:rsidR="009F46C0" w:rsidRPr="002E292E" w:rsidRDefault="009F46C0" w:rsidP="009F46C0">
            <w:pPr>
              <w:spacing w:before="240"/>
              <w:rPr>
                <w:color w:val="FF0000"/>
              </w:rPr>
            </w:pPr>
          </w:p>
        </w:tc>
      </w:tr>
      <w:tr w:rsidR="009F46C0" w:rsidRPr="002E292E" w:rsidTr="00497BCC">
        <w:tc>
          <w:tcPr>
            <w:tcW w:w="8364" w:type="dxa"/>
          </w:tcPr>
          <w:p w:rsidR="009F46C0" w:rsidRPr="00E640EE" w:rsidRDefault="009F46C0" w:rsidP="00B144F7">
            <w:pPr>
              <w:tabs>
                <w:tab w:val="left" w:pos="1393"/>
              </w:tabs>
              <w:spacing w:before="240"/>
              <w:ind w:firstLine="34"/>
            </w:pPr>
            <w:r w:rsidRPr="00E640EE">
              <w:t>Brak aktywizacji miejsc pracy w obrębie powiatu.</w:t>
            </w:r>
          </w:p>
        </w:tc>
        <w:tc>
          <w:tcPr>
            <w:tcW w:w="738" w:type="dxa"/>
            <w:shd w:val="clear" w:color="auto" w:fill="9FD2E0" w:themeFill="accent2" w:themeFillTint="99"/>
          </w:tcPr>
          <w:p w:rsidR="009F46C0" w:rsidRPr="002E292E" w:rsidRDefault="009F46C0" w:rsidP="009F46C0">
            <w:pPr>
              <w:spacing w:before="240"/>
              <w:rPr>
                <w:color w:val="FF0000"/>
              </w:rPr>
            </w:pPr>
          </w:p>
        </w:tc>
      </w:tr>
      <w:tr w:rsidR="009F46C0" w:rsidRPr="002E292E" w:rsidTr="00C002B2">
        <w:tc>
          <w:tcPr>
            <w:tcW w:w="8364" w:type="dxa"/>
          </w:tcPr>
          <w:p w:rsidR="009F46C0" w:rsidRPr="00E640EE" w:rsidRDefault="009F46C0" w:rsidP="00B144F7">
            <w:pPr>
              <w:tabs>
                <w:tab w:val="left" w:pos="1591"/>
              </w:tabs>
              <w:spacing w:before="240"/>
              <w:ind w:firstLine="34"/>
            </w:pPr>
            <w:r w:rsidRPr="00E640EE">
              <w:t>Problem z zawieraniem współpracy międzygminnej.</w:t>
            </w:r>
          </w:p>
        </w:tc>
        <w:tc>
          <w:tcPr>
            <w:tcW w:w="738" w:type="dxa"/>
            <w:shd w:val="clear" w:color="auto" w:fill="3691AA" w:themeFill="accent2" w:themeFillShade="BF"/>
          </w:tcPr>
          <w:p w:rsidR="009F46C0" w:rsidRPr="002E292E" w:rsidRDefault="009F46C0" w:rsidP="009F46C0">
            <w:pPr>
              <w:spacing w:before="240"/>
              <w:rPr>
                <w:color w:val="FF0000"/>
              </w:rPr>
            </w:pPr>
          </w:p>
        </w:tc>
      </w:tr>
      <w:tr w:rsidR="009F46C0" w:rsidRPr="002E292E" w:rsidTr="00497BCC">
        <w:tc>
          <w:tcPr>
            <w:tcW w:w="8364" w:type="dxa"/>
          </w:tcPr>
          <w:p w:rsidR="009F46C0" w:rsidRPr="00E640EE" w:rsidRDefault="009F46C0" w:rsidP="00B144F7">
            <w:pPr>
              <w:spacing w:before="240"/>
              <w:ind w:firstLine="34"/>
            </w:pPr>
            <w:r w:rsidRPr="00E640EE">
              <w:t xml:space="preserve">Pogłębiający się problem dezinformacji na temat ładu przestrzennego </w:t>
            </w:r>
            <w:r w:rsidR="00374716" w:rsidRPr="00E640EE">
              <w:br/>
            </w:r>
            <w:r w:rsidRPr="00E640EE">
              <w:t>w gminach.</w:t>
            </w:r>
          </w:p>
        </w:tc>
        <w:tc>
          <w:tcPr>
            <w:tcW w:w="738" w:type="dxa"/>
            <w:shd w:val="clear" w:color="auto" w:fill="9FD2E0" w:themeFill="accent2" w:themeFillTint="99"/>
          </w:tcPr>
          <w:p w:rsidR="009F46C0" w:rsidRPr="002E292E" w:rsidRDefault="009F46C0" w:rsidP="009F46C0">
            <w:pPr>
              <w:spacing w:before="240"/>
              <w:rPr>
                <w:color w:val="FF0000"/>
              </w:rPr>
            </w:pPr>
          </w:p>
        </w:tc>
      </w:tr>
      <w:tr w:rsidR="009F46C0" w:rsidRPr="002E292E" w:rsidTr="00497BCC">
        <w:tc>
          <w:tcPr>
            <w:tcW w:w="8364" w:type="dxa"/>
          </w:tcPr>
          <w:p w:rsidR="009F46C0" w:rsidRPr="00E640EE" w:rsidRDefault="009F46C0" w:rsidP="00B144F7">
            <w:pPr>
              <w:spacing w:before="240"/>
              <w:ind w:firstLine="34"/>
            </w:pPr>
            <w:r w:rsidRPr="00E640EE">
              <w:t>Brak dofinansowania przez władze wyższego szczebla w infrastrukturę drogową.</w:t>
            </w:r>
          </w:p>
        </w:tc>
        <w:tc>
          <w:tcPr>
            <w:tcW w:w="738" w:type="dxa"/>
            <w:shd w:val="clear" w:color="auto" w:fill="DFF0F4" w:themeFill="accent2" w:themeFillTint="33"/>
          </w:tcPr>
          <w:p w:rsidR="009F46C0" w:rsidRPr="002E292E" w:rsidRDefault="009F46C0" w:rsidP="009F46C0">
            <w:pPr>
              <w:spacing w:before="240"/>
              <w:rPr>
                <w:color w:val="FF0000"/>
              </w:rPr>
            </w:pPr>
          </w:p>
        </w:tc>
      </w:tr>
      <w:tr w:rsidR="009F46C0" w:rsidRPr="002E292E" w:rsidTr="00D332E2">
        <w:tc>
          <w:tcPr>
            <w:tcW w:w="8364" w:type="dxa"/>
          </w:tcPr>
          <w:p w:rsidR="009F46C0" w:rsidRPr="00E640EE" w:rsidRDefault="009F46C0" w:rsidP="00B144F7">
            <w:pPr>
              <w:spacing w:before="240"/>
              <w:ind w:firstLine="34"/>
            </w:pPr>
            <w:r w:rsidRPr="00E640EE">
              <w:t>Odchodzenie od transportu zbiorowego na rzecz samochodów osobowych.</w:t>
            </w:r>
          </w:p>
        </w:tc>
        <w:tc>
          <w:tcPr>
            <w:tcW w:w="738" w:type="dxa"/>
            <w:shd w:val="clear" w:color="auto" w:fill="3691AA" w:themeFill="accent2" w:themeFillShade="BF"/>
          </w:tcPr>
          <w:p w:rsidR="009F46C0" w:rsidRPr="00E640EE" w:rsidRDefault="009F46C0" w:rsidP="009F46C0">
            <w:pPr>
              <w:spacing w:before="240"/>
              <w:rPr>
                <w:color w:val="3691AA" w:themeColor="accent2" w:themeShade="BF"/>
              </w:rPr>
            </w:pPr>
          </w:p>
        </w:tc>
      </w:tr>
      <w:tr w:rsidR="009F46C0" w:rsidRPr="002E292E" w:rsidTr="00497BCC">
        <w:tc>
          <w:tcPr>
            <w:tcW w:w="8364" w:type="dxa"/>
          </w:tcPr>
          <w:p w:rsidR="009F46C0" w:rsidRPr="001428F4" w:rsidRDefault="009F46C0" w:rsidP="00374716">
            <w:pPr>
              <w:tabs>
                <w:tab w:val="left" w:pos="1377"/>
              </w:tabs>
              <w:spacing w:before="240"/>
              <w:ind w:firstLine="34"/>
            </w:pPr>
            <w:r w:rsidRPr="001428F4">
              <w:lastRenderedPageBreak/>
              <w:t>Poszerzający się problem patologii społecznych.</w:t>
            </w:r>
          </w:p>
        </w:tc>
        <w:tc>
          <w:tcPr>
            <w:tcW w:w="738" w:type="dxa"/>
            <w:shd w:val="clear" w:color="auto" w:fill="9FD2E0" w:themeFill="accent2" w:themeFillTint="99"/>
          </w:tcPr>
          <w:p w:rsidR="009F46C0" w:rsidRPr="002E292E" w:rsidRDefault="009F46C0" w:rsidP="009F46C0">
            <w:pPr>
              <w:spacing w:before="240"/>
              <w:rPr>
                <w:color w:val="FF0000"/>
              </w:rPr>
            </w:pPr>
          </w:p>
        </w:tc>
      </w:tr>
      <w:tr w:rsidR="009F46C0" w:rsidRPr="002E292E" w:rsidTr="00497BCC">
        <w:trPr>
          <w:trHeight w:val="555"/>
        </w:trPr>
        <w:tc>
          <w:tcPr>
            <w:tcW w:w="8364" w:type="dxa"/>
          </w:tcPr>
          <w:p w:rsidR="009F46C0" w:rsidRPr="001428F4" w:rsidRDefault="009F46C0" w:rsidP="00374716">
            <w:pPr>
              <w:spacing w:before="240"/>
              <w:ind w:firstLine="34"/>
            </w:pPr>
            <w:r w:rsidRPr="001428F4">
              <w:t xml:space="preserve">Wzrost problemów alkoholowych wśród młodzieży. </w:t>
            </w:r>
          </w:p>
        </w:tc>
        <w:tc>
          <w:tcPr>
            <w:tcW w:w="738" w:type="dxa"/>
            <w:shd w:val="clear" w:color="auto" w:fill="9FD2E0" w:themeFill="accent2" w:themeFillTint="99"/>
          </w:tcPr>
          <w:p w:rsidR="009F46C0" w:rsidRPr="002E292E" w:rsidRDefault="009F46C0" w:rsidP="009F46C0">
            <w:pPr>
              <w:spacing w:before="240"/>
              <w:rPr>
                <w:color w:val="FF0000"/>
              </w:rPr>
            </w:pPr>
          </w:p>
        </w:tc>
      </w:tr>
      <w:tr w:rsidR="009F46C0" w:rsidRPr="002E292E" w:rsidTr="00F25335">
        <w:trPr>
          <w:trHeight w:val="722"/>
        </w:trPr>
        <w:tc>
          <w:tcPr>
            <w:tcW w:w="8364" w:type="dxa"/>
          </w:tcPr>
          <w:p w:rsidR="009F46C0" w:rsidRPr="001428F4" w:rsidRDefault="009F46C0" w:rsidP="00374716">
            <w:pPr>
              <w:spacing w:before="240"/>
              <w:ind w:firstLine="34"/>
            </w:pPr>
            <w:r w:rsidRPr="001428F4">
              <w:t>Wzrost uzależnień od Internetu wpływający na brak aktywizacji zawodowej młodego społeczeństwa.</w:t>
            </w:r>
          </w:p>
        </w:tc>
        <w:tc>
          <w:tcPr>
            <w:tcW w:w="738" w:type="dxa"/>
            <w:shd w:val="clear" w:color="auto" w:fill="3691AA" w:themeFill="accent2" w:themeFillShade="BF"/>
          </w:tcPr>
          <w:p w:rsidR="009F46C0" w:rsidRPr="002E292E" w:rsidRDefault="009F46C0" w:rsidP="009F46C0">
            <w:pPr>
              <w:spacing w:before="240"/>
              <w:rPr>
                <w:color w:val="FF0000"/>
              </w:rPr>
            </w:pPr>
          </w:p>
        </w:tc>
      </w:tr>
      <w:tr w:rsidR="009F46C0" w:rsidRPr="002E292E" w:rsidTr="00497BCC">
        <w:tc>
          <w:tcPr>
            <w:tcW w:w="8364" w:type="dxa"/>
          </w:tcPr>
          <w:p w:rsidR="009F46C0" w:rsidRPr="001428F4" w:rsidRDefault="009F46C0" w:rsidP="00374716">
            <w:pPr>
              <w:spacing w:before="240"/>
              <w:ind w:firstLine="34"/>
            </w:pPr>
            <w:r w:rsidRPr="001428F4">
              <w:t>Rezygnacja młodych osób z możliwości odbycia nauki na studiach wyższych.</w:t>
            </w:r>
          </w:p>
        </w:tc>
        <w:tc>
          <w:tcPr>
            <w:tcW w:w="738" w:type="dxa"/>
            <w:shd w:val="clear" w:color="auto" w:fill="9FD2E0" w:themeFill="accent2" w:themeFillTint="99"/>
          </w:tcPr>
          <w:p w:rsidR="009F46C0" w:rsidRPr="002E292E" w:rsidRDefault="009F46C0" w:rsidP="009F46C0">
            <w:pPr>
              <w:spacing w:before="240"/>
              <w:rPr>
                <w:color w:val="FF0000"/>
              </w:rPr>
            </w:pPr>
          </w:p>
        </w:tc>
      </w:tr>
      <w:tr w:rsidR="009F46C0" w:rsidRPr="002E292E" w:rsidTr="00497BCC">
        <w:tc>
          <w:tcPr>
            <w:tcW w:w="8364" w:type="dxa"/>
          </w:tcPr>
          <w:p w:rsidR="009F46C0" w:rsidRPr="001428F4" w:rsidRDefault="009F46C0" w:rsidP="00374716">
            <w:pPr>
              <w:tabs>
                <w:tab w:val="left" w:pos="1393"/>
              </w:tabs>
              <w:spacing w:before="240"/>
              <w:ind w:firstLine="34"/>
            </w:pPr>
            <w:r w:rsidRPr="001428F4">
              <w:t>Izolacja osób starszych pod względem społecznym.</w:t>
            </w:r>
          </w:p>
        </w:tc>
        <w:tc>
          <w:tcPr>
            <w:tcW w:w="738" w:type="dxa"/>
            <w:shd w:val="clear" w:color="auto" w:fill="9FD2E0" w:themeFill="accent2" w:themeFillTint="99"/>
          </w:tcPr>
          <w:p w:rsidR="009F46C0" w:rsidRPr="002E292E" w:rsidRDefault="009F46C0" w:rsidP="009F46C0">
            <w:pPr>
              <w:spacing w:before="240"/>
              <w:rPr>
                <w:color w:val="FF0000"/>
              </w:rPr>
            </w:pPr>
          </w:p>
        </w:tc>
      </w:tr>
      <w:tr w:rsidR="009F46C0" w:rsidRPr="002E292E" w:rsidTr="00F25335">
        <w:tc>
          <w:tcPr>
            <w:tcW w:w="8364" w:type="dxa"/>
          </w:tcPr>
          <w:p w:rsidR="009F46C0" w:rsidRPr="001428F4" w:rsidRDefault="009F46C0" w:rsidP="00374716">
            <w:pPr>
              <w:spacing w:before="240"/>
              <w:ind w:firstLine="34"/>
            </w:pPr>
            <w:r w:rsidRPr="001428F4">
              <w:t>Zwiększanie się liczby mieszkańców potrzebujących pomocy społecznej.</w:t>
            </w:r>
          </w:p>
        </w:tc>
        <w:tc>
          <w:tcPr>
            <w:tcW w:w="738" w:type="dxa"/>
            <w:shd w:val="clear" w:color="auto" w:fill="3691AA" w:themeFill="accent2" w:themeFillShade="BF"/>
          </w:tcPr>
          <w:p w:rsidR="009F46C0" w:rsidRPr="002E292E" w:rsidRDefault="009F46C0" w:rsidP="009F46C0">
            <w:pPr>
              <w:spacing w:before="240"/>
              <w:rPr>
                <w:color w:val="FF0000"/>
              </w:rPr>
            </w:pPr>
          </w:p>
        </w:tc>
      </w:tr>
      <w:tr w:rsidR="009F46C0" w:rsidRPr="002E292E" w:rsidTr="004A7815">
        <w:tc>
          <w:tcPr>
            <w:tcW w:w="8364" w:type="dxa"/>
          </w:tcPr>
          <w:p w:rsidR="009F46C0" w:rsidRPr="001428F4" w:rsidRDefault="009F46C0" w:rsidP="00374716">
            <w:pPr>
              <w:spacing w:before="240"/>
              <w:ind w:firstLine="34"/>
            </w:pPr>
            <w:r w:rsidRPr="001428F4">
              <w:t xml:space="preserve">Wzrost zainteresowania </w:t>
            </w:r>
            <w:r w:rsidR="00950FB0" w:rsidRPr="001428F4">
              <w:t>spędzaniem</w:t>
            </w:r>
            <w:r w:rsidRPr="001428F4">
              <w:t xml:space="preserve"> wolnego czasu wyłącznie w miastach.</w:t>
            </w:r>
          </w:p>
        </w:tc>
        <w:tc>
          <w:tcPr>
            <w:tcW w:w="738" w:type="dxa"/>
            <w:shd w:val="clear" w:color="auto" w:fill="DFF0F4" w:themeFill="accent2" w:themeFillTint="33"/>
          </w:tcPr>
          <w:p w:rsidR="009F46C0" w:rsidRPr="002E292E" w:rsidRDefault="009F46C0" w:rsidP="009F46C0">
            <w:pPr>
              <w:spacing w:before="240"/>
              <w:rPr>
                <w:color w:val="FF0000"/>
              </w:rPr>
            </w:pPr>
          </w:p>
        </w:tc>
      </w:tr>
      <w:tr w:rsidR="009F46C0" w:rsidRPr="002E292E" w:rsidTr="00497BCC">
        <w:tc>
          <w:tcPr>
            <w:tcW w:w="8364" w:type="dxa"/>
          </w:tcPr>
          <w:p w:rsidR="009F46C0" w:rsidRPr="002E292E" w:rsidRDefault="009F46C0" w:rsidP="00374716">
            <w:pPr>
              <w:spacing w:before="240"/>
              <w:ind w:firstLine="34"/>
              <w:rPr>
                <w:color w:val="FF0000"/>
              </w:rPr>
            </w:pPr>
            <w:r w:rsidRPr="008C7074">
              <w:t>Brak zainteresowania władz wyższego rzędu wspieraniem rozwoju agroturystyki na obszarach wiejskich.</w:t>
            </w:r>
          </w:p>
        </w:tc>
        <w:tc>
          <w:tcPr>
            <w:tcW w:w="738" w:type="dxa"/>
            <w:shd w:val="clear" w:color="auto" w:fill="9FD2E0" w:themeFill="accent2" w:themeFillTint="99"/>
          </w:tcPr>
          <w:p w:rsidR="009F46C0" w:rsidRPr="002E292E" w:rsidRDefault="009F46C0" w:rsidP="009F46C0">
            <w:pPr>
              <w:spacing w:before="240"/>
              <w:rPr>
                <w:color w:val="FF0000"/>
              </w:rPr>
            </w:pPr>
          </w:p>
        </w:tc>
      </w:tr>
      <w:tr w:rsidR="009F46C0" w:rsidRPr="002E292E" w:rsidTr="00F25335">
        <w:tc>
          <w:tcPr>
            <w:tcW w:w="8364" w:type="dxa"/>
          </w:tcPr>
          <w:p w:rsidR="009F46C0" w:rsidRPr="002E292E" w:rsidRDefault="009F46C0" w:rsidP="00374716">
            <w:pPr>
              <w:spacing w:before="240"/>
              <w:ind w:firstLine="34"/>
              <w:rPr>
                <w:color w:val="FF0000"/>
              </w:rPr>
            </w:pPr>
            <w:r w:rsidRPr="008C7074">
              <w:t>Rosnące stawki za gospodarowanie odpadami komunalnymi.</w:t>
            </w:r>
          </w:p>
        </w:tc>
        <w:tc>
          <w:tcPr>
            <w:tcW w:w="738" w:type="dxa"/>
            <w:shd w:val="clear" w:color="auto" w:fill="3691AA" w:themeFill="accent2" w:themeFillShade="BF"/>
          </w:tcPr>
          <w:p w:rsidR="009F46C0" w:rsidRPr="002E292E" w:rsidRDefault="009F46C0" w:rsidP="009F46C0">
            <w:pPr>
              <w:spacing w:before="240"/>
              <w:rPr>
                <w:color w:val="FF0000"/>
              </w:rPr>
            </w:pPr>
          </w:p>
        </w:tc>
      </w:tr>
      <w:tr w:rsidR="009F46C0" w:rsidRPr="002E292E" w:rsidTr="00F25335">
        <w:tc>
          <w:tcPr>
            <w:tcW w:w="8364" w:type="dxa"/>
          </w:tcPr>
          <w:p w:rsidR="009F46C0" w:rsidRPr="002E292E" w:rsidRDefault="009F46C0" w:rsidP="00374716">
            <w:pPr>
              <w:tabs>
                <w:tab w:val="left" w:pos="1737"/>
              </w:tabs>
              <w:spacing w:before="240"/>
              <w:ind w:firstLine="34"/>
              <w:rPr>
                <w:color w:val="FF0000"/>
              </w:rPr>
            </w:pPr>
            <w:r w:rsidRPr="008C7074">
              <w:t>Wzrost kosztów energii i paliw.</w:t>
            </w:r>
          </w:p>
        </w:tc>
        <w:tc>
          <w:tcPr>
            <w:tcW w:w="738" w:type="dxa"/>
            <w:shd w:val="clear" w:color="auto" w:fill="3691AA" w:themeFill="accent2" w:themeFillShade="BF"/>
          </w:tcPr>
          <w:p w:rsidR="009F46C0" w:rsidRPr="002E292E" w:rsidRDefault="009F46C0" w:rsidP="009F46C0">
            <w:pPr>
              <w:spacing w:before="240"/>
              <w:rPr>
                <w:color w:val="FF0000"/>
              </w:rPr>
            </w:pPr>
          </w:p>
        </w:tc>
      </w:tr>
      <w:tr w:rsidR="009F46C0" w:rsidRPr="002E292E" w:rsidTr="00497BCC">
        <w:tc>
          <w:tcPr>
            <w:tcW w:w="8364" w:type="dxa"/>
          </w:tcPr>
          <w:p w:rsidR="009F46C0" w:rsidRPr="002E292E" w:rsidRDefault="009F46C0" w:rsidP="00374716">
            <w:pPr>
              <w:spacing w:before="240"/>
              <w:ind w:firstLine="34"/>
              <w:rPr>
                <w:color w:val="FF0000"/>
              </w:rPr>
            </w:pPr>
            <w:r w:rsidRPr="008C7074">
              <w:t>Mniejsza dbałość społeczności lokalnych o środowisko przyrodnicze.</w:t>
            </w:r>
          </w:p>
        </w:tc>
        <w:tc>
          <w:tcPr>
            <w:tcW w:w="738" w:type="dxa"/>
            <w:shd w:val="clear" w:color="auto" w:fill="9FD2E0" w:themeFill="accent2" w:themeFillTint="99"/>
          </w:tcPr>
          <w:p w:rsidR="009F46C0" w:rsidRPr="002E292E" w:rsidRDefault="009F46C0" w:rsidP="009F46C0">
            <w:pPr>
              <w:spacing w:before="240"/>
              <w:rPr>
                <w:color w:val="FF0000"/>
              </w:rPr>
            </w:pPr>
          </w:p>
        </w:tc>
      </w:tr>
      <w:tr w:rsidR="009F46C0" w:rsidRPr="002E292E" w:rsidTr="00F25335">
        <w:tc>
          <w:tcPr>
            <w:tcW w:w="8364" w:type="dxa"/>
          </w:tcPr>
          <w:p w:rsidR="009F46C0" w:rsidRPr="008C7074" w:rsidRDefault="009F46C0" w:rsidP="00374716">
            <w:pPr>
              <w:spacing w:before="240"/>
              <w:ind w:firstLine="34"/>
            </w:pPr>
            <w:r w:rsidRPr="008C7074">
              <w:t>Wzrost produkcji plastiku i tworzyw sztucznych.</w:t>
            </w:r>
          </w:p>
        </w:tc>
        <w:tc>
          <w:tcPr>
            <w:tcW w:w="738" w:type="dxa"/>
            <w:shd w:val="clear" w:color="auto" w:fill="246171" w:themeFill="accent2" w:themeFillShade="80"/>
          </w:tcPr>
          <w:p w:rsidR="009F46C0" w:rsidRPr="002E292E" w:rsidRDefault="009F46C0" w:rsidP="009F46C0">
            <w:pPr>
              <w:spacing w:before="240"/>
              <w:rPr>
                <w:color w:val="FF0000"/>
              </w:rPr>
            </w:pPr>
          </w:p>
        </w:tc>
      </w:tr>
      <w:tr w:rsidR="009F46C0" w:rsidRPr="002E292E" w:rsidTr="00497BCC">
        <w:tc>
          <w:tcPr>
            <w:tcW w:w="8364" w:type="dxa"/>
          </w:tcPr>
          <w:p w:rsidR="009F46C0" w:rsidRPr="008C7074" w:rsidRDefault="009F46C0" w:rsidP="00374716">
            <w:pPr>
              <w:tabs>
                <w:tab w:val="left" w:pos="1362"/>
              </w:tabs>
              <w:spacing w:before="240"/>
              <w:ind w:firstLine="34"/>
            </w:pPr>
            <w:r w:rsidRPr="008C7074">
              <w:t>Pogłębiający się problem zanieczyszczania wód ściekami.</w:t>
            </w:r>
          </w:p>
        </w:tc>
        <w:tc>
          <w:tcPr>
            <w:tcW w:w="738" w:type="dxa"/>
            <w:shd w:val="clear" w:color="auto" w:fill="9FD2E0" w:themeFill="accent2" w:themeFillTint="99"/>
          </w:tcPr>
          <w:p w:rsidR="009F46C0" w:rsidRPr="002E292E" w:rsidRDefault="009F46C0" w:rsidP="009F46C0">
            <w:pPr>
              <w:spacing w:before="240"/>
              <w:rPr>
                <w:color w:val="FF0000"/>
              </w:rPr>
            </w:pPr>
          </w:p>
        </w:tc>
      </w:tr>
      <w:tr w:rsidR="009F46C0" w:rsidRPr="002E292E" w:rsidTr="00F25335">
        <w:trPr>
          <w:trHeight w:val="812"/>
        </w:trPr>
        <w:tc>
          <w:tcPr>
            <w:tcW w:w="8364" w:type="dxa"/>
          </w:tcPr>
          <w:p w:rsidR="009F46C0" w:rsidRPr="008C7074" w:rsidRDefault="009F46C0" w:rsidP="00374716">
            <w:pPr>
              <w:tabs>
                <w:tab w:val="left" w:pos="1362"/>
              </w:tabs>
              <w:spacing w:before="240"/>
              <w:ind w:firstLine="34"/>
            </w:pPr>
            <w:r w:rsidRPr="008C7074">
              <w:t xml:space="preserve">Zmiany w obowiązujących ustawach przyczyniające się do barier </w:t>
            </w:r>
            <w:r w:rsidR="00374716" w:rsidRPr="008C7074">
              <w:br/>
            </w:r>
            <w:r w:rsidRPr="008C7074">
              <w:t>w implementacji strategii.</w:t>
            </w:r>
          </w:p>
        </w:tc>
        <w:tc>
          <w:tcPr>
            <w:tcW w:w="738" w:type="dxa"/>
            <w:shd w:val="clear" w:color="auto" w:fill="246171" w:themeFill="accent2" w:themeFillShade="80"/>
          </w:tcPr>
          <w:p w:rsidR="009F46C0" w:rsidRPr="002E292E" w:rsidRDefault="009F46C0" w:rsidP="009F46C0">
            <w:pPr>
              <w:spacing w:before="240"/>
              <w:rPr>
                <w:color w:val="FF0000"/>
              </w:rPr>
            </w:pPr>
          </w:p>
        </w:tc>
      </w:tr>
    </w:tbl>
    <w:p w:rsidR="00B04133" w:rsidRPr="002E292E" w:rsidRDefault="00B04133" w:rsidP="009F46C0">
      <w:pPr>
        <w:rPr>
          <w:b/>
          <w:color w:val="FF0000"/>
        </w:rPr>
      </w:pPr>
    </w:p>
    <w:p w:rsidR="00B04133" w:rsidRPr="002E292E" w:rsidRDefault="00B04133" w:rsidP="009F46C0">
      <w:pPr>
        <w:rPr>
          <w:b/>
          <w:color w:val="FF0000"/>
        </w:rPr>
      </w:pPr>
    </w:p>
    <w:p w:rsidR="00E733B1" w:rsidRPr="002E292E" w:rsidRDefault="00E733B1">
      <w:pPr>
        <w:spacing w:before="200" w:after="200"/>
        <w:jc w:val="left"/>
        <w:rPr>
          <w:b/>
          <w:color w:val="FF0000"/>
        </w:rPr>
      </w:pPr>
      <w:r w:rsidRPr="002E292E">
        <w:rPr>
          <w:b/>
          <w:color w:val="FF0000"/>
        </w:rPr>
        <w:br w:type="page"/>
      </w:r>
    </w:p>
    <w:p w:rsidR="009F46C0" w:rsidRPr="008C7074" w:rsidRDefault="009F46C0" w:rsidP="009F46C0">
      <w:pPr>
        <w:rPr>
          <w:b/>
        </w:rPr>
      </w:pPr>
      <w:r w:rsidRPr="008C7074">
        <w:rPr>
          <w:b/>
        </w:rPr>
        <w:lastRenderedPageBreak/>
        <w:t>Wewnętrzne</w:t>
      </w:r>
    </w:p>
    <w:tbl>
      <w:tblPr>
        <w:tblStyle w:val="Tabela-Siatka"/>
        <w:tblW w:w="0" w:type="auto"/>
        <w:tblInd w:w="38" w:type="dxa"/>
        <w:tblLook w:val="04A0" w:firstRow="1" w:lastRow="0" w:firstColumn="1" w:lastColumn="0" w:noHBand="0" w:noVBand="1"/>
      </w:tblPr>
      <w:tblGrid>
        <w:gridCol w:w="8434"/>
        <w:gridCol w:w="776"/>
      </w:tblGrid>
      <w:tr w:rsidR="009F46C0" w:rsidRPr="002E292E" w:rsidTr="004A7815">
        <w:tc>
          <w:tcPr>
            <w:tcW w:w="8434" w:type="dxa"/>
          </w:tcPr>
          <w:p w:rsidR="009F46C0" w:rsidRPr="002E292E" w:rsidRDefault="009F46C0" w:rsidP="001428F4">
            <w:pPr>
              <w:spacing w:before="240"/>
              <w:ind w:firstLine="0"/>
              <w:rPr>
                <w:color w:val="FF0000"/>
              </w:rPr>
            </w:pPr>
            <w:r w:rsidRPr="00F47F22">
              <w:t>Trudność w pozyskiwaniu wykwalifikowanej kadry pracowniczej mogącej przyczynić się do realizacji strategii.</w:t>
            </w:r>
          </w:p>
        </w:tc>
        <w:tc>
          <w:tcPr>
            <w:tcW w:w="776" w:type="dxa"/>
            <w:shd w:val="clear" w:color="auto" w:fill="DFF0F4" w:themeFill="accent2" w:themeFillTint="33"/>
          </w:tcPr>
          <w:p w:rsidR="009F46C0" w:rsidRPr="002E292E" w:rsidRDefault="009F46C0" w:rsidP="009F46C0">
            <w:pPr>
              <w:spacing w:before="240"/>
              <w:rPr>
                <w:b/>
                <w:color w:val="FF0000"/>
              </w:rPr>
            </w:pPr>
          </w:p>
        </w:tc>
      </w:tr>
      <w:tr w:rsidR="009F46C0" w:rsidRPr="002E292E" w:rsidTr="004A7815">
        <w:tc>
          <w:tcPr>
            <w:tcW w:w="8434" w:type="dxa"/>
          </w:tcPr>
          <w:p w:rsidR="009F46C0" w:rsidRPr="002E292E" w:rsidRDefault="009F46C0" w:rsidP="001428F4">
            <w:pPr>
              <w:spacing w:before="240"/>
              <w:ind w:firstLine="0"/>
              <w:rPr>
                <w:color w:val="FF0000"/>
              </w:rPr>
            </w:pPr>
            <w:r w:rsidRPr="00F47F22">
              <w:t>Niezgodności organów wykonawczych z organem stanowiącym.</w:t>
            </w:r>
          </w:p>
        </w:tc>
        <w:tc>
          <w:tcPr>
            <w:tcW w:w="776" w:type="dxa"/>
            <w:shd w:val="clear" w:color="auto" w:fill="DFF0F4" w:themeFill="accent2" w:themeFillTint="33"/>
          </w:tcPr>
          <w:p w:rsidR="009F46C0" w:rsidRPr="002E292E" w:rsidRDefault="009F46C0" w:rsidP="009F46C0">
            <w:pPr>
              <w:spacing w:before="240"/>
              <w:rPr>
                <w:b/>
                <w:color w:val="FF0000"/>
              </w:rPr>
            </w:pPr>
          </w:p>
        </w:tc>
      </w:tr>
      <w:tr w:rsidR="009F46C0" w:rsidRPr="002E292E" w:rsidTr="004A7815">
        <w:tc>
          <w:tcPr>
            <w:tcW w:w="8434" w:type="dxa"/>
          </w:tcPr>
          <w:p w:rsidR="009F46C0" w:rsidRPr="002E292E" w:rsidRDefault="009F46C0" w:rsidP="001428F4">
            <w:pPr>
              <w:spacing w:before="240"/>
              <w:ind w:firstLine="0"/>
              <w:rPr>
                <w:color w:val="FF0000"/>
              </w:rPr>
            </w:pPr>
            <w:r w:rsidRPr="00F47F22">
              <w:t>Wystąpienie nagłych zjawisk mogących zagrozić bezpieczeństwu mieszkańców (klęski żywiołowe).</w:t>
            </w:r>
          </w:p>
        </w:tc>
        <w:tc>
          <w:tcPr>
            <w:tcW w:w="776" w:type="dxa"/>
            <w:shd w:val="clear" w:color="auto" w:fill="DFF0F4" w:themeFill="accent2" w:themeFillTint="33"/>
          </w:tcPr>
          <w:p w:rsidR="009F46C0" w:rsidRPr="002E292E" w:rsidRDefault="009F46C0" w:rsidP="009F46C0">
            <w:pPr>
              <w:spacing w:before="240"/>
              <w:rPr>
                <w:b/>
                <w:color w:val="FF0000"/>
              </w:rPr>
            </w:pPr>
          </w:p>
        </w:tc>
      </w:tr>
      <w:tr w:rsidR="009F46C0" w:rsidRPr="002E292E" w:rsidTr="004A7815">
        <w:tc>
          <w:tcPr>
            <w:tcW w:w="8434" w:type="dxa"/>
          </w:tcPr>
          <w:p w:rsidR="009F46C0" w:rsidRPr="002E292E" w:rsidRDefault="009F46C0" w:rsidP="001428F4">
            <w:pPr>
              <w:spacing w:before="240"/>
              <w:ind w:firstLine="0"/>
              <w:rPr>
                <w:color w:val="FF0000"/>
              </w:rPr>
            </w:pPr>
            <w:r w:rsidRPr="00F47F22">
              <w:t>Nierzetelne wykonywane zadania przez wykonawców zamówień publicznych.</w:t>
            </w:r>
          </w:p>
        </w:tc>
        <w:tc>
          <w:tcPr>
            <w:tcW w:w="776" w:type="dxa"/>
            <w:shd w:val="clear" w:color="auto" w:fill="3691AA" w:themeFill="accent2" w:themeFillShade="BF"/>
          </w:tcPr>
          <w:p w:rsidR="009F46C0" w:rsidRPr="002E292E" w:rsidRDefault="009F46C0" w:rsidP="009F46C0">
            <w:pPr>
              <w:spacing w:before="240"/>
              <w:rPr>
                <w:b/>
                <w:color w:val="FF0000"/>
              </w:rPr>
            </w:pPr>
          </w:p>
        </w:tc>
      </w:tr>
      <w:tr w:rsidR="009F46C0" w:rsidRPr="002E292E" w:rsidTr="004A7815">
        <w:tc>
          <w:tcPr>
            <w:tcW w:w="8434" w:type="dxa"/>
          </w:tcPr>
          <w:p w:rsidR="009F46C0" w:rsidRPr="002E292E" w:rsidRDefault="009F46C0" w:rsidP="001428F4">
            <w:pPr>
              <w:spacing w:before="240"/>
              <w:ind w:firstLine="0"/>
              <w:rPr>
                <w:color w:val="FF0000"/>
              </w:rPr>
            </w:pPr>
            <w:r w:rsidRPr="00F47F22">
              <w:t>Niewystarczająca ilość środków finansowych na realizacje poszczególnych zadań.</w:t>
            </w:r>
          </w:p>
        </w:tc>
        <w:tc>
          <w:tcPr>
            <w:tcW w:w="776" w:type="dxa"/>
            <w:shd w:val="clear" w:color="auto" w:fill="246171" w:themeFill="accent2" w:themeFillShade="80"/>
          </w:tcPr>
          <w:p w:rsidR="009F46C0" w:rsidRPr="002E292E" w:rsidRDefault="009F46C0" w:rsidP="009F46C0">
            <w:pPr>
              <w:spacing w:before="240"/>
              <w:rPr>
                <w:b/>
                <w:color w:val="FF0000"/>
              </w:rPr>
            </w:pPr>
          </w:p>
        </w:tc>
      </w:tr>
    </w:tbl>
    <w:p w:rsidR="00B04133" w:rsidRPr="002E292E" w:rsidRDefault="00B04133" w:rsidP="009F46C0">
      <w:pPr>
        <w:rPr>
          <w:color w:val="FF0000"/>
        </w:rPr>
      </w:pPr>
    </w:p>
    <w:p w:rsidR="009F46C0" w:rsidRPr="00F47F22" w:rsidRDefault="009F46C0" w:rsidP="009F46C0">
      <w:r w:rsidRPr="00F47F22">
        <w:t xml:space="preserve">Z szacunkowej oceny ryzyka implementacji Strategii Rozwoju </w:t>
      </w:r>
      <w:r w:rsidR="00C96306" w:rsidRPr="00F47F22">
        <w:t xml:space="preserve">Gminy </w:t>
      </w:r>
      <w:r w:rsidR="00F47F22" w:rsidRPr="00F47F22">
        <w:t>Chełmiec</w:t>
      </w:r>
      <w:r w:rsidRPr="00F47F22">
        <w:t xml:space="preserve"> na lata 2021-20</w:t>
      </w:r>
      <w:r w:rsidR="002D5D6C" w:rsidRPr="00F47F22">
        <w:t>30</w:t>
      </w:r>
      <w:r w:rsidRPr="00F47F22">
        <w:t xml:space="preserve">, oceniono, że największy bądź bardzo duży wpływ, posiadają takie aspekty jak: </w:t>
      </w:r>
    </w:p>
    <w:p w:rsidR="009F46C0" w:rsidRPr="00D332E2" w:rsidRDefault="009F46C0" w:rsidP="00674E68">
      <w:pPr>
        <w:pStyle w:val="Akapitzlist"/>
        <w:numPr>
          <w:ilvl w:val="0"/>
          <w:numId w:val="10"/>
        </w:numPr>
        <w:ind w:left="714" w:hanging="357"/>
      </w:pPr>
      <w:r w:rsidRPr="00D332E2">
        <w:t>zwiększenie dysproporcji między gminami,</w:t>
      </w:r>
    </w:p>
    <w:p w:rsidR="009F46C0" w:rsidRPr="00D332E2" w:rsidRDefault="009F46C0" w:rsidP="00674E68">
      <w:pPr>
        <w:pStyle w:val="Akapitzlist"/>
        <w:numPr>
          <w:ilvl w:val="0"/>
          <w:numId w:val="10"/>
        </w:numPr>
        <w:ind w:left="714" w:hanging="357"/>
      </w:pPr>
      <w:r w:rsidRPr="00D332E2">
        <w:t>pogłębiający się odsetek osób bezrobotnych,</w:t>
      </w:r>
    </w:p>
    <w:p w:rsidR="009F46C0" w:rsidRDefault="009F46C0" w:rsidP="00674E68">
      <w:pPr>
        <w:pStyle w:val="Akapitzlist"/>
        <w:numPr>
          <w:ilvl w:val="0"/>
          <w:numId w:val="10"/>
        </w:numPr>
        <w:ind w:left="714" w:hanging="357"/>
      </w:pPr>
      <w:r w:rsidRPr="00D332E2">
        <w:t>zwiększające się saldo migracji (proces urbanizacji),</w:t>
      </w:r>
    </w:p>
    <w:p w:rsidR="00D332E2" w:rsidRDefault="00D332E2" w:rsidP="00674E68">
      <w:pPr>
        <w:pStyle w:val="Akapitzlist"/>
        <w:numPr>
          <w:ilvl w:val="0"/>
          <w:numId w:val="10"/>
        </w:numPr>
        <w:ind w:left="714" w:hanging="357"/>
      </w:pPr>
      <w:r>
        <w:t>problem z zawieraniem współpracy międzygminnej,</w:t>
      </w:r>
    </w:p>
    <w:p w:rsidR="00D332E2" w:rsidRPr="00D332E2" w:rsidRDefault="00D332E2" w:rsidP="00674E68">
      <w:pPr>
        <w:pStyle w:val="Akapitzlist"/>
        <w:numPr>
          <w:ilvl w:val="0"/>
          <w:numId w:val="10"/>
        </w:numPr>
        <w:ind w:left="714" w:hanging="357"/>
      </w:pPr>
      <w:r>
        <w:t>o</w:t>
      </w:r>
      <w:r w:rsidRPr="00E640EE">
        <w:t>dchodzenie od transportu zbioroweg</w:t>
      </w:r>
      <w:r>
        <w:t>o na rzecz samochodów osobowych,</w:t>
      </w:r>
    </w:p>
    <w:p w:rsidR="009F46C0" w:rsidRPr="00D332E2" w:rsidRDefault="009F46C0" w:rsidP="00674E68">
      <w:pPr>
        <w:pStyle w:val="Akapitzlist"/>
        <w:numPr>
          <w:ilvl w:val="0"/>
          <w:numId w:val="10"/>
        </w:numPr>
        <w:ind w:left="714" w:hanging="357"/>
      </w:pPr>
      <w:r w:rsidRPr="00D332E2">
        <w:t>wzrost uzależnień od Internetu wpływające na brak aktywizacji zawodowej młodego społeczeństwa,</w:t>
      </w:r>
    </w:p>
    <w:p w:rsidR="009F46C0" w:rsidRPr="00D332E2" w:rsidRDefault="009F46C0" w:rsidP="00674E68">
      <w:pPr>
        <w:pStyle w:val="Akapitzlist"/>
        <w:numPr>
          <w:ilvl w:val="0"/>
          <w:numId w:val="10"/>
        </w:numPr>
        <w:ind w:left="714" w:hanging="357"/>
      </w:pPr>
      <w:r w:rsidRPr="00D332E2">
        <w:t>zwiększanie się liczby mieszkańców potrzebujących pomocy społecznej,</w:t>
      </w:r>
    </w:p>
    <w:p w:rsidR="009F46C0" w:rsidRPr="00D332E2" w:rsidRDefault="009F46C0" w:rsidP="00674E68">
      <w:pPr>
        <w:pStyle w:val="Akapitzlist"/>
        <w:numPr>
          <w:ilvl w:val="0"/>
          <w:numId w:val="10"/>
        </w:numPr>
        <w:ind w:left="714" w:hanging="357"/>
      </w:pPr>
      <w:r w:rsidRPr="00D332E2">
        <w:t>rosnące stawki za gospodarowanie odpadami komunalnymi,</w:t>
      </w:r>
    </w:p>
    <w:p w:rsidR="009F46C0" w:rsidRPr="00D332E2" w:rsidRDefault="009F46C0" w:rsidP="00674E68">
      <w:pPr>
        <w:pStyle w:val="Akapitzlist"/>
        <w:numPr>
          <w:ilvl w:val="0"/>
          <w:numId w:val="10"/>
        </w:numPr>
        <w:ind w:left="714" w:hanging="357"/>
      </w:pPr>
      <w:r w:rsidRPr="00D332E2">
        <w:t>wzrost kosztów energii i paliw,</w:t>
      </w:r>
    </w:p>
    <w:p w:rsidR="009F46C0" w:rsidRPr="00D332E2" w:rsidRDefault="009F46C0" w:rsidP="00674E68">
      <w:pPr>
        <w:pStyle w:val="Akapitzlist"/>
        <w:numPr>
          <w:ilvl w:val="0"/>
          <w:numId w:val="10"/>
        </w:numPr>
        <w:ind w:left="714" w:hanging="357"/>
      </w:pPr>
      <w:r w:rsidRPr="00D332E2">
        <w:t>wzrost produkcji plastiku i tworzyw sztucznych,</w:t>
      </w:r>
    </w:p>
    <w:p w:rsidR="009F46C0" w:rsidRPr="00D332E2" w:rsidRDefault="009F46C0" w:rsidP="00674E68">
      <w:pPr>
        <w:pStyle w:val="Akapitzlist"/>
        <w:numPr>
          <w:ilvl w:val="0"/>
          <w:numId w:val="10"/>
        </w:numPr>
        <w:ind w:left="714" w:hanging="357"/>
      </w:pPr>
      <w:r w:rsidRPr="00D332E2">
        <w:t xml:space="preserve">zmiany w obowiązujących ustawach przyczyniające się do barier </w:t>
      </w:r>
      <w:r w:rsidR="00F47F22" w:rsidRPr="00D332E2">
        <w:br/>
      </w:r>
      <w:r w:rsidRPr="00D332E2">
        <w:t>w implementacji strategii,</w:t>
      </w:r>
    </w:p>
    <w:p w:rsidR="009F46C0" w:rsidRPr="00D332E2" w:rsidRDefault="009F46C0" w:rsidP="00674E68">
      <w:pPr>
        <w:pStyle w:val="Akapitzlist"/>
        <w:numPr>
          <w:ilvl w:val="0"/>
          <w:numId w:val="10"/>
        </w:numPr>
        <w:ind w:left="714" w:hanging="357"/>
      </w:pPr>
      <w:r w:rsidRPr="00D332E2">
        <w:t>nierzetelne wykonywane zadania przez wykonawców zamówień publicznych,</w:t>
      </w:r>
    </w:p>
    <w:p w:rsidR="009F46C0" w:rsidRPr="00D332E2" w:rsidRDefault="009F46C0" w:rsidP="00674E68">
      <w:pPr>
        <w:pStyle w:val="Akapitzlist"/>
        <w:numPr>
          <w:ilvl w:val="0"/>
          <w:numId w:val="10"/>
        </w:numPr>
        <w:ind w:left="714" w:hanging="357"/>
      </w:pPr>
      <w:r w:rsidRPr="00D332E2">
        <w:t xml:space="preserve">niewystarczająca ilość środków finansowych na </w:t>
      </w:r>
      <w:r w:rsidR="00327946" w:rsidRPr="00D332E2">
        <w:t>realizacje poszczególnych zadań.</w:t>
      </w:r>
    </w:p>
    <w:p w:rsidR="00E733B1" w:rsidRPr="007C6253" w:rsidRDefault="009F46C0" w:rsidP="001428F4">
      <w:pPr>
        <w:ind w:firstLine="708"/>
      </w:pPr>
      <w:r w:rsidRPr="007C6253">
        <w:t xml:space="preserve">Z danej analizy wynika, że wyżej wymienione uwarunkowania zewnętrzne, na które </w:t>
      </w:r>
      <w:r w:rsidR="00EB6570" w:rsidRPr="007C6253">
        <w:t>G</w:t>
      </w:r>
      <w:r w:rsidRPr="007C6253">
        <w:t xml:space="preserve">mina nie ma bezpośredniego wpływu, powinny stanowić podstawę do głębszego monitoringu danych czynników, co za tym idzie, dostosowanie wdrażania strategii do zmieniających się wskaźników. </w:t>
      </w:r>
      <w:bookmarkStart w:id="71" w:name="_Toc51758016"/>
      <w:bookmarkStart w:id="72" w:name="_Toc53060018"/>
      <w:bookmarkStart w:id="73" w:name="_Toc54334316"/>
    </w:p>
    <w:p w:rsidR="00F47F22" w:rsidRDefault="00F47F22">
      <w:pPr>
        <w:spacing w:before="200" w:after="200"/>
        <w:ind w:firstLine="0"/>
        <w:jc w:val="left"/>
        <w:rPr>
          <w:b/>
          <w:bCs/>
          <w:caps/>
          <w:spacing w:val="15"/>
          <w:sz w:val="28"/>
          <w:szCs w:val="22"/>
        </w:rPr>
      </w:pPr>
      <w:r>
        <w:br w:type="page"/>
      </w:r>
    </w:p>
    <w:p w:rsidR="009F46C0" w:rsidRPr="0064620F" w:rsidRDefault="0096095C" w:rsidP="0064620F">
      <w:pPr>
        <w:pStyle w:val="Nagwek1"/>
      </w:pPr>
      <w:bookmarkStart w:id="74" w:name="_Toc74133905"/>
      <w:r>
        <w:lastRenderedPageBreak/>
        <w:t>11</w:t>
      </w:r>
      <w:r w:rsidR="009F46C0" w:rsidRPr="0064620F">
        <w:t>.</w:t>
      </w:r>
      <w:bookmarkEnd w:id="71"/>
      <w:bookmarkEnd w:id="72"/>
      <w:bookmarkEnd w:id="73"/>
      <w:r w:rsidR="009F46C0" w:rsidRPr="0064620F">
        <w:t>Podsumowanie</w:t>
      </w:r>
      <w:bookmarkEnd w:id="74"/>
    </w:p>
    <w:p w:rsidR="009F46C0" w:rsidRPr="00BE74F4" w:rsidRDefault="009F46C0" w:rsidP="009F46C0">
      <w:pPr>
        <w:ind w:firstLine="708"/>
      </w:pPr>
      <w:r w:rsidRPr="008F2959">
        <w:t>Strategia Rozwoju Gminy jest dokumentem niezwykle ważnym, który w dużym stopniu warunkuje funkcjonowanie danego obszaru przez najbliższe kilka lat. Mimo, że dany dokument nie stanowi aktu prawa miejscowego i nie</w:t>
      </w:r>
      <w:r w:rsidR="00E640EE" w:rsidRPr="008F2959">
        <w:t xml:space="preserve"> jest obowiązkowy, stworzenie, </w:t>
      </w:r>
      <w:r w:rsidRPr="008F2959">
        <w:t xml:space="preserve">a następnie prawidłowe wdrażanie Strategii Rozwoju świadczy o dobrej kompetencji władz, które dany dokument uchwalają. Należy również podkreślić niezwykle istotny charakter strategii rozwoju przy planowaniu inwestycji oraz próbie pozyskania dofinansowania na konkretne przedsięwzięcia. Dany dokument ma na celu pomoc przy planowaniu inwestycji na terenie </w:t>
      </w:r>
      <w:r w:rsidR="00EB6570" w:rsidRPr="008F2959">
        <w:t>G</w:t>
      </w:r>
      <w:r w:rsidRPr="008F2959">
        <w:t xml:space="preserve">miny, ich uhierarchizowanie </w:t>
      </w:r>
      <w:r w:rsidR="008F2959" w:rsidRPr="008F2959">
        <w:br/>
      </w:r>
      <w:r w:rsidRPr="008F2959">
        <w:t xml:space="preserve">i usystematyzowanie. Co więcej, </w:t>
      </w:r>
      <w:r w:rsidR="00EB6570" w:rsidRPr="008F2959">
        <w:t>G</w:t>
      </w:r>
      <w:r w:rsidRPr="008F2959">
        <w:t xml:space="preserve">mina powinna dążyć do ciągłego podnoszenia swoich kompetencji, korzystać z istniejących uwarunkowań oraz potencjałów, a całość danego działania prowadzić ma do zrównoważonego rozwoju. Strategia Rozwoju </w:t>
      </w:r>
      <w:r w:rsidR="00C96306" w:rsidRPr="008F2959">
        <w:t xml:space="preserve">Gminy </w:t>
      </w:r>
      <w:r w:rsidR="008F2959" w:rsidRPr="008F2959">
        <w:t>Chełmiec</w:t>
      </w:r>
      <w:r w:rsidRPr="008F2959">
        <w:t xml:space="preserve"> na lata 2021-20</w:t>
      </w:r>
      <w:r w:rsidR="000A582B" w:rsidRPr="008F2959">
        <w:t>30</w:t>
      </w:r>
      <w:r w:rsidRPr="008F2959">
        <w:t xml:space="preserve"> działa długofalowo i dzięki określeniu celów strategicznych, ma za zadanie pełnić funkcję warunkującą nie tylko sam rozwój </w:t>
      </w:r>
      <w:r w:rsidR="00EB6570" w:rsidRPr="008F2959">
        <w:t>G</w:t>
      </w:r>
      <w:r w:rsidRPr="008F2959">
        <w:t xml:space="preserve">miny </w:t>
      </w:r>
      <w:r w:rsidRPr="008F2959">
        <w:br/>
        <w:t xml:space="preserve">w danych okresach czasowych, ale tworzyć spójną całość, na którą mają wpływ czynniki </w:t>
      </w:r>
      <w:r w:rsidRPr="00BE74F4">
        <w:t xml:space="preserve">zarówno wewnętrze ale </w:t>
      </w:r>
      <w:r w:rsidR="000A582B" w:rsidRPr="00BE74F4">
        <w:t>jak i</w:t>
      </w:r>
      <w:r w:rsidRPr="00BE74F4">
        <w:t xml:space="preserve"> zewnętrzne. </w:t>
      </w:r>
    </w:p>
    <w:p w:rsidR="009F46C0" w:rsidRPr="00BE74F4" w:rsidRDefault="009F46C0" w:rsidP="009F46C0">
      <w:r w:rsidRPr="00BE74F4">
        <w:t xml:space="preserve">Celem danego opracowania było stworzenie dokumentu, który będzie podnosił jakość życia mieszkańców. Dane wskaźniki i ich wykonanie będzie można ocenić po wdrożeniu oraz wykorzystaniu pełnego potencjału danej strategii rozwoju </w:t>
      </w:r>
      <w:r w:rsidR="00E640EE" w:rsidRPr="00BE74F4">
        <w:br/>
      </w:r>
      <w:r w:rsidRPr="00BE74F4">
        <w:t xml:space="preserve">i stworzeniu raportu ewaluacji po zakończeniu trwania okresu danych działań strategicznych. Analiza SWOT pozwoliła na określenie mocnych i słabych stron </w:t>
      </w:r>
      <w:r w:rsidR="00EB6570" w:rsidRPr="00BE74F4">
        <w:t>G</w:t>
      </w:r>
      <w:r w:rsidRPr="00BE74F4">
        <w:t>miny (uwarun</w:t>
      </w:r>
      <w:r w:rsidR="00E640EE" w:rsidRPr="00BE74F4">
        <w:t xml:space="preserve">kowania wewnętrzne) oraz szans </w:t>
      </w:r>
      <w:r w:rsidRPr="00BE74F4">
        <w:t>i zagrożeń (uwarunkowania zewnętrzne). Cele strategiczne</w:t>
      </w:r>
      <w:r w:rsidR="00E640EE" w:rsidRPr="00BE74F4">
        <w:t xml:space="preserve">, w tym dalsze cele operacyjne </w:t>
      </w:r>
      <w:r w:rsidRPr="00BE74F4">
        <w:t xml:space="preserve">i ich zadania pozwoliły na usystematyzowanie wieloletnich działań w </w:t>
      </w:r>
      <w:r w:rsidR="00EB6570" w:rsidRPr="00BE74F4">
        <w:t>G</w:t>
      </w:r>
      <w:r w:rsidR="00B6335C" w:rsidRPr="00BE74F4">
        <w:t>minie. W końcowym etapie</w:t>
      </w:r>
      <w:r w:rsidRPr="00BE74F4">
        <w:t xml:space="preserve"> tworzenia strategii stworzono system wdrażania oraz zarekomendowano monitoring </w:t>
      </w:r>
      <w:r w:rsidRPr="00BE74F4">
        <w:br/>
        <w:t xml:space="preserve">i ewaluację danej strategii. </w:t>
      </w:r>
    </w:p>
    <w:p w:rsidR="009F46C0" w:rsidRPr="00BE74F4" w:rsidRDefault="009F46C0" w:rsidP="009F46C0">
      <w:r w:rsidRPr="00BE74F4">
        <w:t xml:space="preserve">Należy pamiętać, że istotność i przydatność danej strategii rozwoju będzie zależna przede wszystkim od zaangażowania społeczności lokalnej oraz obecnych władz </w:t>
      </w:r>
      <w:r w:rsidR="00EB6570" w:rsidRPr="00BE74F4">
        <w:t>G</w:t>
      </w:r>
      <w:r w:rsidR="00BE74F4" w:rsidRPr="00BE74F4">
        <w:t>miny w proces jej wdrażania.</w:t>
      </w:r>
    </w:p>
    <w:p w:rsidR="009F46C0" w:rsidRDefault="009F46C0" w:rsidP="009F46C0">
      <w:pPr>
        <w:jc w:val="left"/>
      </w:pPr>
    </w:p>
    <w:p w:rsidR="009F46C0" w:rsidRDefault="009F46C0" w:rsidP="009F46C0">
      <w:pPr>
        <w:jc w:val="left"/>
      </w:pPr>
    </w:p>
    <w:p w:rsidR="009F46C0" w:rsidRDefault="009F46C0" w:rsidP="009F46C0">
      <w:pPr>
        <w:jc w:val="left"/>
      </w:pPr>
    </w:p>
    <w:p w:rsidR="00B6335C" w:rsidRDefault="00B6335C" w:rsidP="009F46C0">
      <w:pPr>
        <w:jc w:val="left"/>
      </w:pPr>
    </w:p>
    <w:p w:rsidR="007F1A5D" w:rsidRPr="007F1A5D" w:rsidRDefault="00D26BF1">
      <w:pPr>
        <w:spacing w:before="200" w:after="200"/>
        <w:jc w:val="left"/>
        <w:rPr>
          <w:b/>
          <w:bCs/>
          <w:caps/>
          <w:spacing w:val="15"/>
          <w:sz w:val="28"/>
          <w:szCs w:val="22"/>
        </w:rPr>
      </w:pPr>
      <w:r>
        <w:br w:type="page"/>
      </w:r>
    </w:p>
    <w:p w:rsidR="00367815" w:rsidRPr="00367815" w:rsidRDefault="00367815" w:rsidP="00367815">
      <w:pPr>
        <w:pStyle w:val="Nagwek1"/>
        <w:rPr>
          <w:lang w:bidi="hi-IN"/>
        </w:rPr>
      </w:pPr>
      <w:bookmarkStart w:id="75" w:name="_Toc74133906"/>
      <w:r w:rsidRPr="00367815">
        <w:rPr>
          <w:bCs w:val="0"/>
          <w:caps w:val="0"/>
          <w:lang w:bidi="hi-IN"/>
        </w:rPr>
        <w:lastRenderedPageBreak/>
        <w:t>12.</w:t>
      </w:r>
      <w:r w:rsidRPr="00367815">
        <w:rPr>
          <w:lang w:bidi="hi-IN"/>
        </w:rPr>
        <w:t xml:space="preserve"> Spis rysunków</w:t>
      </w:r>
      <w:bookmarkEnd w:id="75"/>
      <w:r w:rsidR="000A6571">
        <w:rPr>
          <w:lang w:bidi="hi-IN"/>
        </w:rPr>
        <w:t xml:space="preserve"> i wykresów</w:t>
      </w:r>
    </w:p>
    <w:p w:rsidR="00C844EE" w:rsidRDefault="005654E9" w:rsidP="00C844EE">
      <w:pPr>
        <w:pStyle w:val="Spisilustracji"/>
        <w:tabs>
          <w:tab w:val="right" w:leader="dot" w:pos="9060"/>
        </w:tabs>
        <w:ind w:firstLine="0"/>
        <w:rPr>
          <w:rFonts w:asciiTheme="minorHAnsi" w:hAnsiTheme="minorHAnsi" w:cstheme="minorBidi"/>
          <w:noProof/>
          <w:sz w:val="22"/>
          <w:szCs w:val="22"/>
          <w:lang w:eastAsia="pl-PL"/>
        </w:rPr>
      </w:pPr>
      <w:r>
        <w:rPr>
          <w:lang w:bidi="hi-IN"/>
        </w:rPr>
        <w:fldChar w:fldCharType="begin"/>
      </w:r>
      <w:r>
        <w:rPr>
          <w:lang w:bidi="hi-IN"/>
        </w:rPr>
        <w:instrText xml:space="preserve"> TOC \h \z \c "Rysunek" </w:instrText>
      </w:r>
      <w:r>
        <w:rPr>
          <w:lang w:bidi="hi-IN"/>
        </w:rPr>
        <w:fldChar w:fldCharType="separate"/>
      </w:r>
      <w:hyperlink w:anchor="_Toc74284287" w:history="1">
        <w:r w:rsidR="00C844EE" w:rsidRPr="004609AA">
          <w:rPr>
            <w:rStyle w:val="Hipercze"/>
            <w:noProof/>
          </w:rPr>
          <w:t>Rysunek 1. Położenie gminy Chełmiec na tle Polski</w:t>
        </w:r>
        <w:r w:rsidR="00C844EE">
          <w:rPr>
            <w:noProof/>
            <w:webHidden/>
          </w:rPr>
          <w:tab/>
        </w:r>
        <w:r w:rsidR="00C844EE">
          <w:rPr>
            <w:noProof/>
            <w:webHidden/>
          </w:rPr>
          <w:fldChar w:fldCharType="begin"/>
        </w:r>
        <w:r w:rsidR="00C844EE">
          <w:rPr>
            <w:noProof/>
            <w:webHidden/>
          </w:rPr>
          <w:instrText xml:space="preserve"> PAGEREF _Toc74284287 \h </w:instrText>
        </w:r>
        <w:r w:rsidR="00C844EE">
          <w:rPr>
            <w:noProof/>
            <w:webHidden/>
          </w:rPr>
        </w:r>
        <w:r w:rsidR="00C844EE">
          <w:rPr>
            <w:noProof/>
            <w:webHidden/>
          </w:rPr>
          <w:fldChar w:fldCharType="separate"/>
        </w:r>
        <w:r w:rsidR="00E114DA">
          <w:rPr>
            <w:noProof/>
            <w:webHidden/>
          </w:rPr>
          <w:t>10</w:t>
        </w:r>
        <w:r w:rsidR="00C844EE">
          <w:rPr>
            <w:noProof/>
            <w:webHidden/>
          </w:rPr>
          <w:fldChar w:fldCharType="end"/>
        </w:r>
      </w:hyperlink>
    </w:p>
    <w:p w:rsidR="00C844EE" w:rsidRDefault="007C39DE" w:rsidP="00C844EE">
      <w:pPr>
        <w:pStyle w:val="Spisilustracji"/>
        <w:tabs>
          <w:tab w:val="right" w:leader="dot" w:pos="9060"/>
        </w:tabs>
        <w:ind w:firstLine="0"/>
        <w:rPr>
          <w:rFonts w:asciiTheme="minorHAnsi" w:hAnsiTheme="minorHAnsi" w:cstheme="minorBidi"/>
          <w:noProof/>
          <w:sz w:val="22"/>
          <w:szCs w:val="22"/>
          <w:lang w:eastAsia="pl-PL"/>
        </w:rPr>
      </w:pPr>
      <w:hyperlink w:anchor="_Toc74284288" w:history="1">
        <w:r w:rsidR="00C844EE" w:rsidRPr="004609AA">
          <w:rPr>
            <w:rStyle w:val="Hipercze"/>
            <w:noProof/>
          </w:rPr>
          <w:t>Rysunek 2. Środowisko przyrodnicze gminy Chełmiec</w:t>
        </w:r>
        <w:r w:rsidR="00C844EE">
          <w:rPr>
            <w:noProof/>
            <w:webHidden/>
          </w:rPr>
          <w:tab/>
        </w:r>
        <w:r w:rsidR="00C844EE">
          <w:rPr>
            <w:noProof/>
            <w:webHidden/>
          </w:rPr>
          <w:fldChar w:fldCharType="begin"/>
        </w:r>
        <w:r w:rsidR="00C844EE">
          <w:rPr>
            <w:noProof/>
            <w:webHidden/>
          </w:rPr>
          <w:instrText xml:space="preserve"> PAGEREF _Toc74284288 \h </w:instrText>
        </w:r>
        <w:r w:rsidR="00C844EE">
          <w:rPr>
            <w:noProof/>
            <w:webHidden/>
          </w:rPr>
        </w:r>
        <w:r w:rsidR="00C844EE">
          <w:rPr>
            <w:noProof/>
            <w:webHidden/>
          </w:rPr>
          <w:fldChar w:fldCharType="separate"/>
        </w:r>
        <w:r w:rsidR="00E114DA">
          <w:rPr>
            <w:noProof/>
            <w:webHidden/>
          </w:rPr>
          <w:t>11</w:t>
        </w:r>
        <w:r w:rsidR="00C844EE">
          <w:rPr>
            <w:noProof/>
            <w:webHidden/>
          </w:rPr>
          <w:fldChar w:fldCharType="end"/>
        </w:r>
      </w:hyperlink>
    </w:p>
    <w:p w:rsidR="00C844EE" w:rsidRDefault="007C39DE" w:rsidP="00C844EE">
      <w:pPr>
        <w:pStyle w:val="Spisilustracji"/>
        <w:tabs>
          <w:tab w:val="right" w:leader="dot" w:pos="9060"/>
        </w:tabs>
        <w:ind w:firstLine="0"/>
        <w:rPr>
          <w:rFonts w:asciiTheme="minorHAnsi" w:hAnsiTheme="minorHAnsi" w:cstheme="minorBidi"/>
          <w:noProof/>
          <w:sz w:val="22"/>
          <w:szCs w:val="22"/>
          <w:lang w:eastAsia="pl-PL"/>
        </w:rPr>
      </w:pPr>
      <w:hyperlink w:anchor="_Toc74284289" w:history="1">
        <w:r w:rsidR="00C844EE" w:rsidRPr="004609AA">
          <w:rPr>
            <w:rStyle w:val="Hipercze"/>
            <w:noProof/>
          </w:rPr>
          <w:t>Rysunek 3. Wody powierzchniowe wraz z obszarami zagrożonymi powodzią  w gminie Chełmiec</w:t>
        </w:r>
        <w:r w:rsidR="00C844EE">
          <w:rPr>
            <w:noProof/>
            <w:webHidden/>
          </w:rPr>
          <w:tab/>
        </w:r>
        <w:r w:rsidR="00C844EE">
          <w:rPr>
            <w:noProof/>
            <w:webHidden/>
          </w:rPr>
          <w:fldChar w:fldCharType="begin"/>
        </w:r>
        <w:r w:rsidR="00C844EE">
          <w:rPr>
            <w:noProof/>
            <w:webHidden/>
          </w:rPr>
          <w:instrText xml:space="preserve"> PAGEREF _Toc74284289 \h </w:instrText>
        </w:r>
        <w:r w:rsidR="00C844EE">
          <w:rPr>
            <w:noProof/>
            <w:webHidden/>
          </w:rPr>
        </w:r>
        <w:r w:rsidR="00C844EE">
          <w:rPr>
            <w:noProof/>
            <w:webHidden/>
          </w:rPr>
          <w:fldChar w:fldCharType="separate"/>
        </w:r>
        <w:r w:rsidR="00E114DA">
          <w:rPr>
            <w:noProof/>
            <w:webHidden/>
          </w:rPr>
          <w:t>12</w:t>
        </w:r>
        <w:r w:rsidR="00C844EE">
          <w:rPr>
            <w:noProof/>
            <w:webHidden/>
          </w:rPr>
          <w:fldChar w:fldCharType="end"/>
        </w:r>
      </w:hyperlink>
    </w:p>
    <w:p w:rsidR="00C844EE" w:rsidRDefault="007C39DE" w:rsidP="00C844EE">
      <w:pPr>
        <w:pStyle w:val="Spisilustracji"/>
        <w:tabs>
          <w:tab w:val="right" w:leader="dot" w:pos="9060"/>
        </w:tabs>
        <w:ind w:firstLine="0"/>
        <w:rPr>
          <w:rFonts w:asciiTheme="minorHAnsi" w:hAnsiTheme="minorHAnsi" w:cstheme="minorBidi"/>
          <w:noProof/>
          <w:sz w:val="22"/>
          <w:szCs w:val="22"/>
          <w:lang w:eastAsia="pl-PL"/>
        </w:rPr>
      </w:pPr>
      <w:hyperlink w:anchor="_Toc74284290" w:history="1">
        <w:r w:rsidR="00C844EE" w:rsidRPr="004609AA">
          <w:rPr>
            <w:rStyle w:val="Hipercze"/>
            <w:noProof/>
          </w:rPr>
          <w:t>Rysunek 4. Liczba mieszkańców w poszczególnych sołectwach gminy Chełmiec  w 2020 roku</w:t>
        </w:r>
        <w:r w:rsidR="00C844EE">
          <w:rPr>
            <w:noProof/>
            <w:webHidden/>
          </w:rPr>
          <w:tab/>
        </w:r>
        <w:r w:rsidR="00C844EE">
          <w:rPr>
            <w:noProof/>
            <w:webHidden/>
          </w:rPr>
          <w:fldChar w:fldCharType="begin"/>
        </w:r>
        <w:r w:rsidR="00C844EE">
          <w:rPr>
            <w:noProof/>
            <w:webHidden/>
          </w:rPr>
          <w:instrText xml:space="preserve"> PAGEREF _Toc74284290 \h </w:instrText>
        </w:r>
        <w:r w:rsidR="00C844EE">
          <w:rPr>
            <w:noProof/>
            <w:webHidden/>
          </w:rPr>
        </w:r>
        <w:r w:rsidR="00C844EE">
          <w:rPr>
            <w:noProof/>
            <w:webHidden/>
          </w:rPr>
          <w:fldChar w:fldCharType="separate"/>
        </w:r>
        <w:r w:rsidR="00E114DA">
          <w:rPr>
            <w:noProof/>
            <w:webHidden/>
          </w:rPr>
          <w:t>13</w:t>
        </w:r>
        <w:r w:rsidR="00C844EE">
          <w:rPr>
            <w:noProof/>
            <w:webHidden/>
          </w:rPr>
          <w:fldChar w:fldCharType="end"/>
        </w:r>
      </w:hyperlink>
    </w:p>
    <w:p w:rsidR="00C844EE" w:rsidRDefault="007C39DE" w:rsidP="00C844EE">
      <w:pPr>
        <w:pStyle w:val="Spisilustracji"/>
        <w:tabs>
          <w:tab w:val="right" w:leader="dot" w:pos="9060"/>
        </w:tabs>
        <w:ind w:firstLine="0"/>
        <w:rPr>
          <w:rFonts w:asciiTheme="minorHAnsi" w:hAnsiTheme="minorHAnsi" w:cstheme="minorBidi"/>
          <w:noProof/>
          <w:sz w:val="22"/>
          <w:szCs w:val="22"/>
          <w:lang w:eastAsia="pl-PL"/>
        </w:rPr>
      </w:pPr>
      <w:hyperlink w:anchor="_Toc74284291" w:history="1">
        <w:r w:rsidR="00C844EE" w:rsidRPr="004609AA">
          <w:rPr>
            <w:rStyle w:val="Hipercze"/>
            <w:noProof/>
          </w:rPr>
          <w:t>Rysunek 5. Delimitacja Miejskiego Obszaru Funkcjonalnego w województwie małopolskim</w:t>
        </w:r>
        <w:r w:rsidR="00C844EE">
          <w:rPr>
            <w:noProof/>
            <w:webHidden/>
          </w:rPr>
          <w:tab/>
        </w:r>
        <w:r w:rsidR="00C844EE">
          <w:rPr>
            <w:noProof/>
            <w:webHidden/>
          </w:rPr>
          <w:fldChar w:fldCharType="begin"/>
        </w:r>
        <w:r w:rsidR="00C844EE">
          <w:rPr>
            <w:noProof/>
            <w:webHidden/>
          </w:rPr>
          <w:instrText xml:space="preserve"> PAGEREF _Toc74284291 \h </w:instrText>
        </w:r>
        <w:r w:rsidR="00C844EE">
          <w:rPr>
            <w:noProof/>
            <w:webHidden/>
          </w:rPr>
        </w:r>
        <w:r w:rsidR="00C844EE">
          <w:rPr>
            <w:noProof/>
            <w:webHidden/>
          </w:rPr>
          <w:fldChar w:fldCharType="separate"/>
        </w:r>
        <w:r w:rsidR="00E114DA">
          <w:rPr>
            <w:noProof/>
            <w:webHidden/>
          </w:rPr>
          <w:t>22</w:t>
        </w:r>
        <w:r w:rsidR="00C844EE">
          <w:rPr>
            <w:noProof/>
            <w:webHidden/>
          </w:rPr>
          <w:fldChar w:fldCharType="end"/>
        </w:r>
      </w:hyperlink>
    </w:p>
    <w:p w:rsidR="00C844EE" w:rsidRDefault="007C39DE" w:rsidP="00C844EE">
      <w:pPr>
        <w:pStyle w:val="Spisilustracji"/>
        <w:tabs>
          <w:tab w:val="right" w:leader="dot" w:pos="9060"/>
        </w:tabs>
        <w:ind w:firstLine="0"/>
        <w:rPr>
          <w:rFonts w:asciiTheme="minorHAnsi" w:hAnsiTheme="minorHAnsi" w:cstheme="minorBidi"/>
          <w:noProof/>
          <w:sz w:val="22"/>
          <w:szCs w:val="22"/>
          <w:lang w:eastAsia="pl-PL"/>
        </w:rPr>
      </w:pPr>
      <w:hyperlink w:anchor="_Toc74284292" w:history="1">
        <w:r w:rsidR="00C844EE" w:rsidRPr="004609AA">
          <w:rPr>
            <w:rStyle w:val="Hipercze"/>
            <w:noProof/>
          </w:rPr>
          <w:t>Rysunek 6. Obszary strategicznej interwencji dla gminy Chełmiec</w:t>
        </w:r>
        <w:r w:rsidR="00C844EE">
          <w:rPr>
            <w:noProof/>
            <w:webHidden/>
          </w:rPr>
          <w:tab/>
        </w:r>
        <w:r w:rsidR="00C844EE">
          <w:rPr>
            <w:noProof/>
            <w:webHidden/>
          </w:rPr>
          <w:fldChar w:fldCharType="begin"/>
        </w:r>
        <w:r w:rsidR="00C844EE">
          <w:rPr>
            <w:noProof/>
            <w:webHidden/>
          </w:rPr>
          <w:instrText xml:space="preserve"> PAGEREF _Toc74284292 \h </w:instrText>
        </w:r>
        <w:r w:rsidR="00C844EE">
          <w:rPr>
            <w:noProof/>
            <w:webHidden/>
          </w:rPr>
        </w:r>
        <w:r w:rsidR="00C844EE">
          <w:rPr>
            <w:noProof/>
            <w:webHidden/>
          </w:rPr>
          <w:fldChar w:fldCharType="separate"/>
        </w:r>
        <w:r w:rsidR="00E114DA">
          <w:rPr>
            <w:noProof/>
            <w:webHidden/>
          </w:rPr>
          <w:t>23</w:t>
        </w:r>
        <w:r w:rsidR="00C844EE">
          <w:rPr>
            <w:noProof/>
            <w:webHidden/>
          </w:rPr>
          <w:fldChar w:fldCharType="end"/>
        </w:r>
      </w:hyperlink>
    </w:p>
    <w:p w:rsidR="00C844EE" w:rsidRDefault="007C39DE" w:rsidP="00C844EE">
      <w:pPr>
        <w:pStyle w:val="Spisilustracji"/>
        <w:tabs>
          <w:tab w:val="right" w:leader="dot" w:pos="9060"/>
        </w:tabs>
        <w:ind w:firstLine="0"/>
        <w:rPr>
          <w:rFonts w:asciiTheme="minorHAnsi" w:hAnsiTheme="minorHAnsi" w:cstheme="minorBidi"/>
          <w:noProof/>
          <w:sz w:val="22"/>
          <w:szCs w:val="22"/>
          <w:lang w:eastAsia="pl-PL"/>
        </w:rPr>
      </w:pPr>
      <w:hyperlink w:anchor="_Toc74284293" w:history="1">
        <w:r w:rsidR="00C844EE" w:rsidRPr="004609AA">
          <w:rPr>
            <w:rStyle w:val="Hipercze"/>
            <w:noProof/>
          </w:rPr>
          <w:t>Rysunek 7. Model struktury funkcjonalno-przestrzennej gminy Chełmiec</w:t>
        </w:r>
        <w:r w:rsidR="00C844EE">
          <w:rPr>
            <w:noProof/>
            <w:webHidden/>
          </w:rPr>
          <w:tab/>
        </w:r>
        <w:r w:rsidR="00C844EE">
          <w:rPr>
            <w:noProof/>
            <w:webHidden/>
          </w:rPr>
          <w:fldChar w:fldCharType="begin"/>
        </w:r>
        <w:r w:rsidR="00C844EE">
          <w:rPr>
            <w:noProof/>
            <w:webHidden/>
          </w:rPr>
          <w:instrText xml:space="preserve"> PAGEREF _Toc74284293 \h </w:instrText>
        </w:r>
        <w:r w:rsidR="00C844EE">
          <w:rPr>
            <w:noProof/>
            <w:webHidden/>
          </w:rPr>
        </w:r>
        <w:r w:rsidR="00C844EE">
          <w:rPr>
            <w:noProof/>
            <w:webHidden/>
          </w:rPr>
          <w:fldChar w:fldCharType="separate"/>
        </w:r>
        <w:r w:rsidR="00E114DA">
          <w:rPr>
            <w:noProof/>
            <w:webHidden/>
          </w:rPr>
          <w:t>37</w:t>
        </w:r>
        <w:r w:rsidR="00C844EE">
          <w:rPr>
            <w:noProof/>
            <w:webHidden/>
          </w:rPr>
          <w:fldChar w:fldCharType="end"/>
        </w:r>
      </w:hyperlink>
    </w:p>
    <w:p w:rsidR="005654E9" w:rsidRDefault="005654E9" w:rsidP="00C844EE">
      <w:pPr>
        <w:ind w:firstLine="0"/>
        <w:rPr>
          <w:lang w:bidi="hi-IN"/>
        </w:rPr>
      </w:pPr>
      <w:r>
        <w:rPr>
          <w:lang w:bidi="hi-IN"/>
        </w:rPr>
        <w:fldChar w:fldCharType="end"/>
      </w:r>
    </w:p>
    <w:p w:rsidR="000A6571" w:rsidRDefault="000A6571" w:rsidP="000A6571">
      <w:pPr>
        <w:pStyle w:val="Spisilustracji"/>
        <w:tabs>
          <w:tab w:val="right" w:leader="dot" w:pos="9060"/>
        </w:tabs>
        <w:ind w:firstLine="0"/>
        <w:rPr>
          <w:rFonts w:asciiTheme="minorHAnsi" w:hAnsiTheme="minorHAnsi" w:cstheme="minorBidi"/>
          <w:noProof/>
          <w:sz w:val="22"/>
          <w:szCs w:val="22"/>
          <w:lang w:eastAsia="pl-PL"/>
        </w:rPr>
      </w:pPr>
      <w:r>
        <w:rPr>
          <w:lang w:bidi="hi-IN"/>
        </w:rPr>
        <w:fldChar w:fldCharType="begin"/>
      </w:r>
      <w:r>
        <w:rPr>
          <w:lang w:bidi="hi-IN"/>
        </w:rPr>
        <w:instrText xml:space="preserve"> TOC \h \z \c "wykres" </w:instrText>
      </w:r>
      <w:r>
        <w:rPr>
          <w:lang w:bidi="hi-IN"/>
        </w:rPr>
        <w:fldChar w:fldCharType="separate"/>
      </w:r>
      <w:hyperlink w:anchor="_Toc74284262" w:history="1">
        <w:r w:rsidRPr="00985435">
          <w:rPr>
            <w:rStyle w:val="Hipercze"/>
            <w:noProof/>
          </w:rPr>
          <w:t>Wykres 1. Liczba osób bezrobotnych z podziałem na płeć w gminie Chełmiec  w latach 2016-2020</w:t>
        </w:r>
        <w:r>
          <w:rPr>
            <w:noProof/>
            <w:webHidden/>
          </w:rPr>
          <w:tab/>
        </w:r>
        <w:r>
          <w:rPr>
            <w:noProof/>
            <w:webHidden/>
          </w:rPr>
          <w:fldChar w:fldCharType="begin"/>
        </w:r>
        <w:r>
          <w:rPr>
            <w:noProof/>
            <w:webHidden/>
          </w:rPr>
          <w:instrText xml:space="preserve"> PAGEREF _Toc74284262 \h </w:instrText>
        </w:r>
        <w:r>
          <w:rPr>
            <w:noProof/>
            <w:webHidden/>
          </w:rPr>
        </w:r>
        <w:r>
          <w:rPr>
            <w:noProof/>
            <w:webHidden/>
          </w:rPr>
          <w:fldChar w:fldCharType="separate"/>
        </w:r>
        <w:r w:rsidR="00E114DA">
          <w:rPr>
            <w:noProof/>
            <w:webHidden/>
          </w:rPr>
          <w:t>14</w:t>
        </w:r>
        <w:r>
          <w:rPr>
            <w:noProof/>
            <w:webHidden/>
          </w:rPr>
          <w:fldChar w:fldCharType="end"/>
        </w:r>
      </w:hyperlink>
    </w:p>
    <w:p w:rsidR="000A6571" w:rsidRDefault="007C39DE" w:rsidP="000A6571">
      <w:pPr>
        <w:pStyle w:val="Spisilustracji"/>
        <w:tabs>
          <w:tab w:val="right" w:leader="dot" w:pos="9060"/>
        </w:tabs>
        <w:ind w:firstLine="0"/>
        <w:rPr>
          <w:rFonts w:asciiTheme="minorHAnsi" w:hAnsiTheme="minorHAnsi" w:cstheme="minorBidi"/>
          <w:noProof/>
          <w:sz w:val="22"/>
          <w:szCs w:val="22"/>
          <w:lang w:eastAsia="pl-PL"/>
        </w:rPr>
      </w:pPr>
      <w:hyperlink w:anchor="_Toc74284263" w:history="1">
        <w:r w:rsidR="000A6571" w:rsidRPr="00985435">
          <w:rPr>
            <w:rStyle w:val="Hipercze"/>
            <w:noProof/>
          </w:rPr>
          <w:t>Wykres 2. Infrastruktura techniczna w gminie Chełmiec w 2019 roku</w:t>
        </w:r>
        <w:r w:rsidR="000A6571">
          <w:rPr>
            <w:noProof/>
            <w:webHidden/>
          </w:rPr>
          <w:tab/>
        </w:r>
        <w:r w:rsidR="000A6571">
          <w:rPr>
            <w:noProof/>
            <w:webHidden/>
          </w:rPr>
          <w:fldChar w:fldCharType="begin"/>
        </w:r>
        <w:r w:rsidR="000A6571">
          <w:rPr>
            <w:noProof/>
            <w:webHidden/>
          </w:rPr>
          <w:instrText xml:space="preserve"> PAGEREF _Toc74284263 \h </w:instrText>
        </w:r>
        <w:r w:rsidR="000A6571">
          <w:rPr>
            <w:noProof/>
            <w:webHidden/>
          </w:rPr>
        </w:r>
        <w:r w:rsidR="000A6571">
          <w:rPr>
            <w:noProof/>
            <w:webHidden/>
          </w:rPr>
          <w:fldChar w:fldCharType="separate"/>
        </w:r>
        <w:r w:rsidR="00E114DA">
          <w:rPr>
            <w:noProof/>
            <w:webHidden/>
          </w:rPr>
          <w:t>15</w:t>
        </w:r>
        <w:r w:rsidR="000A6571">
          <w:rPr>
            <w:noProof/>
            <w:webHidden/>
          </w:rPr>
          <w:fldChar w:fldCharType="end"/>
        </w:r>
      </w:hyperlink>
    </w:p>
    <w:p w:rsidR="000A6571" w:rsidRDefault="000A6571" w:rsidP="005654E9">
      <w:pPr>
        <w:ind w:firstLine="0"/>
        <w:rPr>
          <w:lang w:bidi="hi-IN"/>
        </w:rPr>
      </w:pPr>
      <w:r>
        <w:rPr>
          <w:lang w:bidi="hi-IN"/>
        </w:rPr>
        <w:fldChar w:fldCharType="end"/>
      </w:r>
    </w:p>
    <w:p w:rsidR="005654E9" w:rsidRDefault="005654E9" w:rsidP="005654E9">
      <w:pPr>
        <w:ind w:firstLine="0"/>
        <w:rPr>
          <w:lang w:bidi="hi-IN"/>
        </w:rPr>
      </w:pPr>
      <w:r>
        <w:rPr>
          <w:lang w:bidi="hi-IN"/>
        </w:rPr>
        <w:br w:type="page"/>
      </w:r>
    </w:p>
    <w:p w:rsidR="009F46C0" w:rsidRPr="002E292E" w:rsidRDefault="002E292E" w:rsidP="002E292E">
      <w:pPr>
        <w:ind w:firstLine="0"/>
        <w:jc w:val="center"/>
        <w:rPr>
          <w:b/>
          <w:color w:val="F0AD00" w:themeColor="accent1"/>
          <w:sz w:val="48"/>
          <w:lang w:bidi="hi-IN"/>
        </w:rPr>
      </w:pPr>
      <w:r>
        <w:rPr>
          <w:b/>
          <w:color w:val="F0AD00" w:themeColor="accent1"/>
          <w:sz w:val="48"/>
          <w:lang w:bidi="hi-IN"/>
        </w:rPr>
        <w:lastRenderedPageBreak/>
        <w:t xml:space="preserve">STRATEGIA ROZWOJU GMINY </w:t>
      </w:r>
      <w:r w:rsidRPr="002E292E">
        <w:rPr>
          <w:b/>
          <w:color w:val="F0AD00" w:themeColor="accent1"/>
          <w:sz w:val="48"/>
          <w:lang w:bidi="hi-IN"/>
        </w:rPr>
        <w:t>CHEŁMIEC</w:t>
      </w:r>
      <w:r>
        <w:rPr>
          <w:b/>
          <w:color w:val="F0AD00" w:themeColor="accent1"/>
          <w:sz w:val="48"/>
          <w:lang w:bidi="hi-IN"/>
        </w:rPr>
        <w:t xml:space="preserve"> </w:t>
      </w:r>
      <w:r w:rsidR="00DB4416" w:rsidRPr="002E292E">
        <w:rPr>
          <w:b/>
          <w:color w:val="F0AD00" w:themeColor="accent1"/>
          <w:sz w:val="48"/>
          <w:lang w:bidi="hi-IN"/>
        </w:rPr>
        <w:t>NA LATA 2021</w:t>
      </w:r>
      <w:r w:rsidR="005F36FC" w:rsidRPr="002E292E">
        <w:rPr>
          <w:b/>
          <w:color w:val="F0AD00" w:themeColor="accent1"/>
          <w:sz w:val="48"/>
          <w:lang w:bidi="hi-IN"/>
        </w:rPr>
        <w:t>-2030</w:t>
      </w:r>
    </w:p>
    <w:p w:rsidR="00DB4416" w:rsidRDefault="002E292E" w:rsidP="002E292E">
      <w:pPr>
        <w:ind w:firstLine="0"/>
        <w:jc w:val="center"/>
        <w:rPr>
          <w:b/>
          <w:color w:val="785600" w:themeColor="accent1" w:themeShade="80"/>
          <w:sz w:val="52"/>
          <w:szCs w:val="52"/>
          <w:lang w:bidi="hi-IN"/>
        </w:rPr>
      </w:pPr>
      <w:r>
        <w:rPr>
          <w:b/>
          <w:noProof/>
          <w:color w:val="785600" w:themeColor="accent1" w:themeShade="80"/>
          <w:sz w:val="52"/>
          <w:szCs w:val="52"/>
          <w:lang w:eastAsia="pl-PL"/>
        </w:rPr>
        <w:drawing>
          <wp:inline distT="0" distB="0" distL="0" distR="0" wp14:anchorId="5B774E90" wp14:editId="0B0DD6AA">
            <wp:extent cx="2648302" cy="2992582"/>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58">
                      <a:extLst>
                        <a:ext uri="{28A0092B-C50C-407E-A947-70E740481C1C}">
                          <a14:useLocalDpi xmlns:a14="http://schemas.microsoft.com/office/drawing/2010/main" val="0"/>
                        </a:ext>
                      </a:extLst>
                    </a:blip>
                    <a:stretch>
                      <a:fillRect/>
                    </a:stretch>
                  </pic:blipFill>
                  <pic:spPr>
                    <a:xfrm>
                      <a:off x="0" y="0"/>
                      <a:ext cx="2655199" cy="3000375"/>
                    </a:xfrm>
                    <a:prstGeom prst="rect">
                      <a:avLst/>
                    </a:prstGeom>
                  </pic:spPr>
                </pic:pic>
              </a:graphicData>
            </a:graphic>
          </wp:inline>
        </w:drawing>
      </w:r>
    </w:p>
    <w:p w:rsidR="00E34CD6" w:rsidRDefault="00E34CD6" w:rsidP="00DB4416">
      <w:pPr>
        <w:jc w:val="center"/>
        <w:rPr>
          <w:b/>
          <w:color w:val="785600" w:themeColor="accent1" w:themeShade="80"/>
          <w:lang w:bidi="hi-IN"/>
        </w:rPr>
      </w:pPr>
    </w:p>
    <w:p w:rsidR="002F2A4C" w:rsidRDefault="002F2A4C" w:rsidP="00DB4416">
      <w:pPr>
        <w:jc w:val="center"/>
        <w:rPr>
          <w:b/>
          <w:color w:val="785600" w:themeColor="accent1" w:themeShade="80"/>
          <w:lang w:bidi="hi-IN"/>
        </w:rPr>
      </w:pPr>
    </w:p>
    <w:p w:rsidR="002F2A4C" w:rsidRDefault="002F2A4C" w:rsidP="00DB4416">
      <w:pPr>
        <w:jc w:val="center"/>
        <w:rPr>
          <w:b/>
          <w:color w:val="785600" w:themeColor="accent1" w:themeShade="80"/>
          <w:lang w:bidi="hi-IN"/>
        </w:rPr>
      </w:pPr>
    </w:p>
    <w:p w:rsidR="002F2A4C" w:rsidRDefault="002F2A4C" w:rsidP="00DB4416">
      <w:pPr>
        <w:jc w:val="center"/>
        <w:rPr>
          <w:b/>
          <w:color w:val="785600" w:themeColor="accent1" w:themeShade="80"/>
          <w:lang w:bidi="hi-IN"/>
        </w:rPr>
      </w:pPr>
    </w:p>
    <w:p w:rsidR="002F2A4C" w:rsidRDefault="002F2A4C" w:rsidP="00DB4416">
      <w:pPr>
        <w:jc w:val="center"/>
        <w:rPr>
          <w:b/>
          <w:color w:val="785600" w:themeColor="accent1" w:themeShade="80"/>
          <w:lang w:bidi="hi-IN"/>
        </w:rPr>
      </w:pPr>
    </w:p>
    <w:p w:rsidR="002F2A4C" w:rsidRDefault="002F2A4C" w:rsidP="00DB4416">
      <w:pPr>
        <w:jc w:val="center"/>
        <w:rPr>
          <w:b/>
          <w:color w:val="785600" w:themeColor="accent1" w:themeShade="80"/>
          <w:lang w:bidi="hi-IN"/>
        </w:rPr>
      </w:pPr>
    </w:p>
    <w:p w:rsidR="002F2A4C" w:rsidRDefault="002F2A4C" w:rsidP="00DB4416">
      <w:pPr>
        <w:jc w:val="center"/>
        <w:rPr>
          <w:b/>
          <w:color w:val="785600" w:themeColor="accent1" w:themeShade="80"/>
          <w:lang w:bidi="hi-IN"/>
        </w:rPr>
      </w:pPr>
    </w:p>
    <w:p w:rsidR="002F2A4C" w:rsidRDefault="002F2A4C" w:rsidP="00DB4416">
      <w:pPr>
        <w:jc w:val="center"/>
        <w:rPr>
          <w:b/>
          <w:color w:val="785600" w:themeColor="accent1" w:themeShade="80"/>
          <w:lang w:bidi="hi-IN"/>
        </w:rPr>
      </w:pPr>
    </w:p>
    <w:p w:rsidR="002F2A4C" w:rsidRDefault="002F2A4C" w:rsidP="00DB4416">
      <w:pPr>
        <w:jc w:val="center"/>
        <w:rPr>
          <w:b/>
          <w:color w:val="785600" w:themeColor="accent1" w:themeShade="80"/>
          <w:lang w:bidi="hi-IN"/>
        </w:rPr>
      </w:pPr>
    </w:p>
    <w:p w:rsidR="007F1A5D" w:rsidRDefault="005F36FC" w:rsidP="002E292E">
      <w:pPr>
        <w:ind w:firstLine="0"/>
        <w:jc w:val="center"/>
        <w:rPr>
          <w:b/>
          <w:color w:val="785600" w:themeColor="accent1" w:themeShade="80"/>
          <w:lang w:bidi="hi-IN"/>
        </w:rPr>
      </w:pPr>
      <w:r>
        <w:rPr>
          <w:b/>
          <w:color w:val="785600" w:themeColor="accent1" w:themeShade="80"/>
          <w:lang w:bidi="hi-IN"/>
        </w:rPr>
        <w:t>CENTRUM PROFILAKTYKI I REEDUKACJI „ATELIER”</w:t>
      </w:r>
    </w:p>
    <w:p w:rsidR="007F1A5D" w:rsidRDefault="007F1A5D" w:rsidP="00DB4416">
      <w:pPr>
        <w:jc w:val="center"/>
        <w:rPr>
          <w:b/>
          <w:color w:val="785600" w:themeColor="accent1" w:themeShade="80"/>
          <w:lang w:bidi="hi-IN"/>
        </w:rPr>
      </w:pPr>
    </w:p>
    <w:p w:rsidR="005F36FC" w:rsidRPr="00DB4416" w:rsidRDefault="00E34CD6" w:rsidP="002E292E">
      <w:pPr>
        <w:ind w:firstLine="0"/>
        <w:jc w:val="center"/>
        <w:rPr>
          <w:b/>
          <w:color w:val="785600" w:themeColor="accent1" w:themeShade="80"/>
          <w:lang w:bidi="hi-IN"/>
        </w:rPr>
      </w:pPr>
      <w:r>
        <w:rPr>
          <w:noProof/>
          <w:lang w:eastAsia="pl-PL"/>
        </w:rPr>
        <w:drawing>
          <wp:inline distT="0" distB="0" distL="0" distR="0" wp14:anchorId="2CF0DDE6" wp14:editId="2F7D857D">
            <wp:extent cx="2705100" cy="857250"/>
            <wp:effectExtent l="0" t="0" r="0" b="0"/>
            <wp:docPr id="34" name="Obraz 34" descr="Centrum Profilaktyki i Reedukacji - At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um Profilaktyki i Reedukacji - Ateli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857250"/>
                    </a:xfrm>
                    <a:prstGeom prst="rect">
                      <a:avLst/>
                    </a:prstGeom>
                    <a:noFill/>
                    <a:ln>
                      <a:noFill/>
                    </a:ln>
                  </pic:spPr>
                </pic:pic>
              </a:graphicData>
            </a:graphic>
          </wp:inline>
        </w:drawing>
      </w:r>
    </w:p>
    <w:sectPr w:rsidR="005F36FC" w:rsidRPr="00DB4416" w:rsidSect="00891356">
      <w:pgSz w:w="11906" w:h="16838"/>
      <w:pgMar w:top="1418" w:right="1418" w:bottom="1418" w:left="1418" w:header="510"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9DE" w:rsidRDefault="007C39DE" w:rsidP="00AC10E2">
      <w:r>
        <w:separator/>
      </w:r>
    </w:p>
  </w:endnote>
  <w:endnote w:type="continuationSeparator" w:id="0">
    <w:p w:rsidR="007C39DE" w:rsidRDefault="007C39DE" w:rsidP="00AC1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b/>
        <w:color w:val="246171" w:themeColor="accent2" w:themeShade="80"/>
      </w:rPr>
      <w:id w:val="-659999467"/>
      <w:docPartObj>
        <w:docPartGallery w:val="Page Numbers (Bottom of Page)"/>
        <w:docPartUnique/>
      </w:docPartObj>
    </w:sdtPr>
    <w:sdtEndPr>
      <w:rPr>
        <w:color w:val="785600" w:themeColor="accent1" w:themeShade="80"/>
      </w:rPr>
    </w:sdtEndPr>
    <w:sdtContent>
      <w:p w:rsidR="005A5EDF" w:rsidRPr="00DF5252" w:rsidRDefault="005A5EDF">
        <w:pPr>
          <w:pStyle w:val="Stopka"/>
          <w:jc w:val="right"/>
          <w:rPr>
            <w:rFonts w:eastAsiaTheme="majorEastAsia"/>
            <w:b/>
            <w:color w:val="785600" w:themeColor="accent1" w:themeShade="80"/>
          </w:rPr>
        </w:pPr>
        <w:r w:rsidRPr="00DF5252">
          <w:rPr>
            <w:rFonts w:eastAsiaTheme="majorEastAsia"/>
            <w:b/>
            <w:color w:val="785600" w:themeColor="accent1" w:themeShade="80"/>
          </w:rPr>
          <w:t xml:space="preserve">str. </w:t>
        </w:r>
        <w:r w:rsidRPr="00DF5252">
          <w:rPr>
            <w:b/>
            <w:color w:val="785600" w:themeColor="accent1" w:themeShade="80"/>
          </w:rPr>
          <w:fldChar w:fldCharType="begin"/>
        </w:r>
        <w:r w:rsidRPr="00DF5252">
          <w:rPr>
            <w:b/>
            <w:color w:val="785600" w:themeColor="accent1" w:themeShade="80"/>
          </w:rPr>
          <w:instrText>PAGE    \* MERGEFORMAT</w:instrText>
        </w:r>
        <w:r w:rsidRPr="00DF5252">
          <w:rPr>
            <w:b/>
            <w:color w:val="785600" w:themeColor="accent1" w:themeShade="80"/>
          </w:rPr>
          <w:fldChar w:fldCharType="separate"/>
        </w:r>
        <w:r w:rsidR="00E114DA" w:rsidRPr="00E114DA">
          <w:rPr>
            <w:rFonts w:eastAsiaTheme="majorEastAsia"/>
            <w:b/>
            <w:noProof/>
            <w:color w:val="785600" w:themeColor="accent1" w:themeShade="80"/>
          </w:rPr>
          <w:t>52</w:t>
        </w:r>
        <w:r w:rsidRPr="00DF5252">
          <w:rPr>
            <w:rFonts w:eastAsiaTheme="majorEastAsia"/>
            <w:b/>
            <w:color w:val="785600" w:themeColor="accent1" w:themeShade="80"/>
          </w:rPr>
          <w:fldChar w:fldCharType="end"/>
        </w:r>
      </w:p>
    </w:sdtContent>
  </w:sdt>
  <w:p w:rsidR="005A5EDF" w:rsidRPr="004E472B" w:rsidRDefault="005A5EDF" w:rsidP="004E472B">
    <w:pPr>
      <w:pStyle w:val="Stopka"/>
      <w:shd w:val="clear" w:color="auto" w:fill="FFFFFF" w:themeFill="background1"/>
      <w:jc w:val="left"/>
      <w:rPr>
        <w:b/>
        <w:color w:val="246171" w:themeColor="accent2" w:themeShade="8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9DE" w:rsidRDefault="007C39DE" w:rsidP="006D03C1">
      <w:pPr>
        <w:ind w:firstLine="0"/>
      </w:pPr>
      <w:r>
        <w:separator/>
      </w:r>
    </w:p>
  </w:footnote>
  <w:footnote w:type="continuationSeparator" w:id="0">
    <w:p w:rsidR="007C39DE" w:rsidRDefault="007C39DE" w:rsidP="00AC10E2">
      <w:r>
        <w:continuationSeparator/>
      </w:r>
    </w:p>
  </w:footnote>
  <w:footnote w:id="1">
    <w:p w:rsidR="005A5EDF" w:rsidRPr="00F55741" w:rsidRDefault="005A5EDF" w:rsidP="00EA1C8F">
      <w:pPr>
        <w:pStyle w:val="Tekstprzypisudolnego"/>
        <w:spacing w:before="0" w:line="276" w:lineRule="auto"/>
        <w:ind w:firstLine="0"/>
        <w:rPr>
          <w:color w:val="C00000"/>
          <w:szCs w:val="22"/>
        </w:rPr>
      </w:pPr>
      <w:r w:rsidRPr="00AC4E4E">
        <w:rPr>
          <w:rStyle w:val="Odwoanieprzypisudolnego"/>
          <w:szCs w:val="22"/>
        </w:rPr>
        <w:footnoteRef/>
      </w:r>
      <w:r>
        <w:rPr>
          <w:szCs w:val="22"/>
        </w:rPr>
        <w:t xml:space="preserve"> </w:t>
      </w:r>
      <w:r w:rsidRPr="00AC4E4E">
        <w:rPr>
          <w:szCs w:val="22"/>
        </w:rPr>
        <w:t>Ustawa z dnia 15 lipca 2020 r. o zmianie ustawy o zasadach prowadzenia polityki rozwoju oraz niektórych innych ustaw</w:t>
      </w:r>
    </w:p>
  </w:footnote>
  <w:footnote w:id="2">
    <w:p w:rsidR="005A5EDF" w:rsidRPr="00AC4E4E" w:rsidRDefault="005A5EDF" w:rsidP="00AC4E4E">
      <w:pPr>
        <w:pStyle w:val="Tekstprzypisudolnego"/>
        <w:spacing w:line="276" w:lineRule="auto"/>
        <w:ind w:firstLine="0"/>
      </w:pPr>
      <w:r w:rsidRPr="00AC4E4E">
        <w:rPr>
          <w:rStyle w:val="Odwoanieprzypisudolnego"/>
          <w:szCs w:val="22"/>
        </w:rPr>
        <w:footnoteRef/>
      </w:r>
      <w:r w:rsidRPr="00AC4E4E">
        <w:rPr>
          <w:szCs w:val="22"/>
        </w:rPr>
        <w:t xml:space="preserve"> Krajowa Strategia Rozwoju Regionalnego 2030 (KSRR 2030)</w:t>
      </w:r>
    </w:p>
  </w:footnote>
  <w:footnote w:id="3">
    <w:p w:rsidR="005A5EDF" w:rsidRDefault="005A5EDF" w:rsidP="003E4ECB">
      <w:pPr>
        <w:pStyle w:val="Tekstprzypisudolnego"/>
        <w:ind w:firstLine="0"/>
      </w:pPr>
      <w:r>
        <w:rPr>
          <w:rStyle w:val="Odwoanieprzypisudolnego"/>
        </w:rPr>
        <w:footnoteRef/>
      </w:r>
      <w:r>
        <w:t xml:space="preserve"> Ustawa z dnia 6 grudnia 2006 roku o zasadach prowadzenia polityki rozwoju (Dz. U. </w:t>
      </w:r>
      <w:r>
        <w:br/>
        <w:t>z 2019 r. poz. 1295, 2020, z 2020 r. poz. 1378, 2327)</w:t>
      </w:r>
    </w:p>
  </w:footnote>
  <w:footnote w:id="4">
    <w:p w:rsidR="005A5EDF" w:rsidRPr="00B04133" w:rsidRDefault="005A5EDF" w:rsidP="001D66A4">
      <w:pPr>
        <w:pStyle w:val="Tekstprzypisudolnego"/>
        <w:ind w:firstLine="0"/>
        <w:rPr>
          <w:sz w:val="20"/>
          <w:szCs w:val="20"/>
        </w:rPr>
      </w:pPr>
      <w:r w:rsidRPr="00B04133">
        <w:rPr>
          <w:rStyle w:val="Odwoanieprzypisudolnego"/>
          <w:sz w:val="20"/>
          <w:szCs w:val="20"/>
        </w:rPr>
        <w:footnoteRef/>
      </w:r>
      <w:r w:rsidRPr="00B04133">
        <w:rPr>
          <w:sz w:val="20"/>
          <w:szCs w:val="20"/>
        </w:rPr>
        <w:t xml:space="preserve"> Podręcznik monitoringu i ewaluacji lokalnych Strategii Rozwoju. Lider Ewaluacji 2014. Warszawa 2017.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ajorBidi"/>
        <w:sz w:val="32"/>
        <w:szCs w:val="32"/>
      </w:rPr>
      <w:alias w:val="Tytuł"/>
      <w:id w:val="1322935791"/>
      <w:dataBinding w:prefixMappings="xmlns:ns0='http://schemas.openxmlformats.org/package/2006/metadata/core-properties' xmlns:ns1='http://purl.org/dc/elements/1.1/'" w:xpath="/ns0:coreProperties[1]/ns1:title[1]" w:storeItemID="{6C3C8BC8-F283-45AE-878A-BAB7291924A1}"/>
      <w:text/>
    </w:sdtPr>
    <w:sdtEndPr/>
    <w:sdtContent>
      <w:p w:rsidR="005A5EDF" w:rsidRPr="006238CD" w:rsidRDefault="005A5EDF" w:rsidP="006238CD">
        <w:pPr>
          <w:pStyle w:val="Nagwek"/>
          <w:pBdr>
            <w:bottom w:val="thickThinSmallGap" w:sz="24" w:space="1" w:color="246071" w:themeColor="accent2" w:themeShade="7F"/>
          </w:pBdr>
          <w:jc w:val="center"/>
          <w:rPr>
            <w:rFonts w:eastAsiaTheme="majorEastAsia" w:cstheme="majorBidi"/>
            <w:sz w:val="32"/>
            <w:szCs w:val="32"/>
          </w:rPr>
        </w:pPr>
        <w:r>
          <w:rPr>
            <w:rFonts w:eastAsiaTheme="majorEastAsia" w:cstheme="majorBidi"/>
            <w:sz w:val="32"/>
            <w:szCs w:val="32"/>
          </w:rPr>
          <w:t>Strategia Rozwoju Gminy Chełmiec na lata 2021 - 2030</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4DC"/>
    <w:multiLevelType w:val="hybridMultilevel"/>
    <w:tmpl w:val="6CC686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C80B68"/>
    <w:multiLevelType w:val="hybridMultilevel"/>
    <w:tmpl w:val="0428C162"/>
    <w:lvl w:ilvl="0" w:tplc="59AEE5F8">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
    <w:nsid w:val="09F77943"/>
    <w:multiLevelType w:val="hybridMultilevel"/>
    <w:tmpl w:val="DD942F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1B6381"/>
    <w:multiLevelType w:val="hybridMultilevel"/>
    <w:tmpl w:val="C0948A36"/>
    <w:lvl w:ilvl="0" w:tplc="C0B0DC7E">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A593AE3"/>
    <w:multiLevelType w:val="hybridMultilevel"/>
    <w:tmpl w:val="98C64CE8"/>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0A7144BC"/>
    <w:multiLevelType w:val="hybridMultilevel"/>
    <w:tmpl w:val="DC8EAF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C0F43C1"/>
    <w:multiLevelType w:val="hybridMultilevel"/>
    <w:tmpl w:val="C8BC6D56"/>
    <w:lvl w:ilvl="0" w:tplc="3C10AEFE">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
    <w:nsid w:val="194C389E"/>
    <w:multiLevelType w:val="hybridMultilevel"/>
    <w:tmpl w:val="A59025E6"/>
    <w:lvl w:ilvl="0" w:tplc="55E819CA">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
    <w:nsid w:val="19D12DEE"/>
    <w:multiLevelType w:val="hybridMultilevel"/>
    <w:tmpl w:val="ED2AE2B6"/>
    <w:lvl w:ilvl="0" w:tplc="1EAE709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E4B63E2"/>
    <w:multiLevelType w:val="multilevel"/>
    <w:tmpl w:val="E528BE4A"/>
    <w:lvl w:ilvl="0">
      <w:start w:val="1"/>
      <w:numFmt w:val="bullet"/>
      <w:lvlText w:val=""/>
      <w:lvlJc w:val="left"/>
      <w:pPr>
        <w:tabs>
          <w:tab w:val="num" w:pos="720"/>
        </w:tabs>
        <w:ind w:left="720" w:hanging="360"/>
      </w:pPr>
      <w:rPr>
        <w:rFonts w:ascii="Symbol" w:hAnsi="Symbol" w:hint="default"/>
        <w:color w:val="989FB1" w:themeColor="text2" w:themeTint="99"/>
        <w:sz w:val="20"/>
      </w:rPr>
    </w:lvl>
    <w:lvl w:ilvl="1">
      <w:start w:val="1"/>
      <w:numFmt w:val="lowerLetter"/>
      <w:lvlText w:val="%2)"/>
      <w:lvlJc w:val="left"/>
      <w:pPr>
        <w:ind w:left="1440" w:hanging="360"/>
      </w:pPr>
      <w:rPr>
        <w:color w:val="000000" w:themeColor="text1"/>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F97249C"/>
    <w:multiLevelType w:val="hybridMultilevel"/>
    <w:tmpl w:val="0A70E8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0A05740"/>
    <w:multiLevelType w:val="hybridMultilevel"/>
    <w:tmpl w:val="EA764E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46B65BF"/>
    <w:multiLevelType w:val="hybridMultilevel"/>
    <w:tmpl w:val="A7E45E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49A6236"/>
    <w:multiLevelType w:val="multilevel"/>
    <w:tmpl w:val="FC7A5F2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312" w:hanging="2160"/>
      </w:pPr>
      <w:rPr>
        <w:rFonts w:hint="default"/>
      </w:rPr>
    </w:lvl>
  </w:abstractNum>
  <w:abstractNum w:abstractNumId="14">
    <w:nsid w:val="24BE3CFF"/>
    <w:multiLevelType w:val="hybridMultilevel"/>
    <w:tmpl w:val="7D34957E"/>
    <w:lvl w:ilvl="0" w:tplc="AF1AFA34">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7CA2CEF"/>
    <w:multiLevelType w:val="hybridMultilevel"/>
    <w:tmpl w:val="14C2B6BC"/>
    <w:lvl w:ilvl="0" w:tplc="43989D8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85035D5"/>
    <w:multiLevelType w:val="hybridMultilevel"/>
    <w:tmpl w:val="1E96E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85468AC"/>
    <w:multiLevelType w:val="multilevel"/>
    <w:tmpl w:val="988CA928"/>
    <w:lvl w:ilvl="0">
      <w:start w:val="1"/>
      <w:numFmt w:val="decimal"/>
      <w:lvlText w:val="%1."/>
      <w:lvlJc w:val="left"/>
      <w:pPr>
        <w:ind w:left="720" w:hanging="360"/>
      </w:pPr>
      <w:rPr>
        <w:rFonts w:hint="default"/>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8">
    <w:nsid w:val="2A52404D"/>
    <w:multiLevelType w:val="hybridMultilevel"/>
    <w:tmpl w:val="E1FC19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BD43177"/>
    <w:multiLevelType w:val="hybridMultilevel"/>
    <w:tmpl w:val="FD96F4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E023A45"/>
    <w:multiLevelType w:val="hybridMultilevel"/>
    <w:tmpl w:val="6E5A14A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2F714138"/>
    <w:multiLevelType w:val="hybridMultilevel"/>
    <w:tmpl w:val="9D1242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1C926DB"/>
    <w:multiLevelType w:val="hybridMultilevel"/>
    <w:tmpl w:val="7750C1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28E39DB"/>
    <w:multiLevelType w:val="hybridMultilevel"/>
    <w:tmpl w:val="96803F82"/>
    <w:lvl w:ilvl="0" w:tplc="6304FE2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3D64E2D"/>
    <w:multiLevelType w:val="hybridMultilevel"/>
    <w:tmpl w:val="99F85D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4E20D0B"/>
    <w:multiLevelType w:val="hybridMultilevel"/>
    <w:tmpl w:val="DB169618"/>
    <w:lvl w:ilvl="0" w:tplc="BE4603B0">
      <w:start w:val="1"/>
      <w:numFmt w:val="bullet"/>
      <w:lvlText w:val=""/>
      <w:lvlJc w:val="left"/>
      <w:pPr>
        <w:ind w:left="720" w:hanging="360"/>
      </w:pPr>
      <w:rPr>
        <w:rFonts w:ascii="Symbol" w:hAnsi="Symbol" w:hint="default"/>
        <w:color w:val="989FB1" w:themeColor="text2" w:themeTint="99"/>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nsid w:val="36DA7AA4"/>
    <w:multiLevelType w:val="hybridMultilevel"/>
    <w:tmpl w:val="7AD6C318"/>
    <w:lvl w:ilvl="0" w:tplc="0F1C272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8FF53FF"/>
    <w:multiLevelType w:val="hybridMultilevel"/>
    <w:tmpl w:val="ADAAE7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CAB26A9"/>
    <w:multiLevelType w:val="hybridMultilevel"/>
    <w:tmpl w:val="B4828DB8"/>
    <w:lvl w:ilvl="0" w:tplc="D3CCEA14">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9">
    <w:nsid w:val="3D0813D5"/>
    <w:multiLevelType w:val="hybridMultilevel"/>
    <w:tmpl w:val="26829D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E2F438B"/>
    <w:multiLevelType w:val="hybridMultilevel"/>
    <w:tmpl w:val="DAC0A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0787CBA"/>
    <w:multiLevelType w:val="hybridMultilevel"/>
    <w:tmpl w:val="709A540A"/>
    <w:lvl w:ilvl="0" w:tplc="70EEF0E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2382D87"/>
    <w:multiLevelType w:val="multilevel"/>
    <w:tmpl w:val="F2809C8A"/>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3">
    <w:nsid w:val="44BA538A"/>
    <w:multiLevelType w:val="hybridMultilevel"/>
    <w:tmpl w:val="D3E202F2"/>
    <w:lvl w:ilvl="0" w:tplc="702493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730382E"/>
    <w:multiLevelType w:val="hybridMultilevel"/>
    <w:tmpl w:val="CA4AE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B1526E0"/>
    <w:multiLevelType w:val="hybridMultilevel"/>
    <w:tmpl w:val="8E9ED776"/>
    <w:lvl w:ilvl="0" w:tplc="6352A38C">
      <w:start w:val="1"/>
      <w:numFmt w:val="bullet"/>
      <w:lvlText w:val=""/>
      <w:lvlJc w:val="left"/>
      <w:pPr>
        <w:ind w:left="720" w:hanging="360"/>
      </w:pPr>
      <w:rPr>
        <w:rFonts w:ascii="Symbol" w:hAnsi="Symbol" w:hint="default"/>
        <w:color w:val="989FB1" w:themeColor="text2" w:themeTint="99"/>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nsid w:val="4DEE7175"/>
    <w:multiLevelType w:val="hybridMultilevel"/>
    <w:tmpl w:val="9B1649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E7D4BE8"/>
    <w:multiLevelType w:val="hybridMultilevel"/>
    <w:tmpl w:val="8EE443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E920C45"/>
    <w:multiLevelType w:val="hybridMultilevel"/>
    <w:tmpl w:val="E77C3D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1270DF5"/>
    <w:multiLevelType w:val="multilevel"/>
    <w:tmpl w:val="E528BE4A"/>
    <w:lvl w:ilvl="0">
      <w:start w:val="1"/>
      <w:numFmt w:val="bullet"/>
      <w:lvlText w:val=""/>
      <w:lvlJc w:val="left"/>
      <w:pPr>
        <w:tabs>
          <w:tab w:val="num" w:pos="720"/>
        </w:tabs>
        <w:ind w:left="720" w:hanging="360"/>
      </w:pPr>
      <w:rPr>
        <w:rFonts w:ascii="Symbol" w:hAnsi="Symbol" w:hint="default"/>
        <w:color w:val="989FB1" w:themeColor="text2" w:themeTint="99"/>
        <w:sz w:val="20"/>
      </w:rPr>
    </w:lvl>
    <w:lvl w:ilvl="1">
      <w:start w:val="1"/>
      <w:numFmt w:val="lowerLetter"/>
      <w:lvlText w:val="%2)"/>
      <w:lvlJc w:val="left"/>
      <w:pPr>
        <w:ind w:left="1440" w:hanging="360"/>
      </w:pPr>
      <w:rPr>
        <w:color w:val="000000" w:themeColor="text1"/>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51BB4388"/>
    <w:multiLevelType w:val="hybridMultilevel"/>
    <w:tmpl w:val="79A06A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3C86220"/>
    <w:multiLevelType w:val="hybridMultilevel"/>
    <w:tmpl w:val="4C68C08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nsid w:val="56107703"/>
    <w:multiLevelType w:val="hybridMultilevel"/>
    <w:tmpl w:val="948084AC"/>
    <w:lvl w:ilvl="0" w:tplc="0656609C">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3">
    <w:nsid w:val="573E273A"/>
    <w:multiLevelType w:val="hybridMultilevel"/>
    <w:tmpl w:val="C53C26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A38698A"/>
    <w:multiLevelType w:val="hybridMultilevel"/>
    <w:tmpl w:val="F61C5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D430FC0"/>
    <w:multiLevelType w:val="hybridMultilevel"/>
    <w:tmpl w:val="E0FCC0C8"/>
    <w:lvl w:ilvl="0" w:tplc="2EFE20B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06B41F8"/>
    <w:multiLevelType w:val="multilevel"/>
    <w:tmpl w:val="6E7AB6A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32F4DCF"/>
    <w:multiLevelType w:val="hybridMultilevel"/>
    <w:tmpl w:val="99E2F734"/>
    <w:lvl w:ilvl="0" w:tplc="72886EA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8">
    <w:nsid w:val="637D0803"/>
    <w:multiLevelType w:val="hybridMultilevel"/>
    <w:tmpl w:val="BBD8D2F0"/>
    <w:lvl w:ilvl="0" w:tplc="20E07804">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9">
    <w:nsid w:val="68FF59D4"/>
    <w:multiLevelType w:val="hybridMultilevel"/>
    <w:tmpl w:val="8C68D848"/>
    <w:lvl w:ilvl="0" w:tplc="1EA632D6">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0">
    <w:nsid w:val="69536820"/>
    <w:multiLevelType w:val="hybridMultilevel"/>
    <w:tmpl w:val="982EB06C"/>
    <w:lvl w:ilvl="0" w:tplc="EC8663FE">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1">
    <w:nsid w:val="69617ECF"/>
    <w:multiLevelType w:val="hybridMultilevel"/>
    <w:tmpl w:val="E9B0AC42"/>
    <w:lvl w:ilvl="0" w:tplc="15C0DCA8">
      <w:start w:val="1"/>
      <w:numFmt w:val="bullet"/>
      <w:lvlText w:val=""/>
      <w:lvlJc w:val="left"/>
      <w:pPr>
        <w:ind w:left="720" w:hanging="360"/>
      </w:pPr>
      <w:rPr>
        <w:rFonts w:ascii="Symbol" w:hAnsi="Symbol" w:hint="default"/>
        <w:color w:val="989FB1" w:themeColor="text2" w:themeTint="99"/>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nsid w:val="69B22119"/>
    <w:multiLevelType w:val="hybridMultilevel"/>
    <w:tmpl w:val="7E342B0A"/>
    <w:lvl w:ilvl="0" w:tplc="6FCE90D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AD001AE"/>
    <w:multiLevelType w:val="hybridMultilevel"/>
    <w:tmpl w:val="B9464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B0C7C47"/>
    <w:multiLevelType w:val="hybridMultilevel"/>
    <w:tmpl w:val="EEC82F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D511B7E"/>
    <w:multiLevelType w:val="multilevel"/>
    <w:tmpl w:val="A8A2DBDE"/>
    <w:lvl w:ilvl="0">
      <w:start w:val="1"/>
      <w:numFmt w:val="decimal"/>
      <w:lvlText w:val="%1."/>
      <w:lvlJc w:val="left"/>
      <w:pPr>
        <w:ind w:left="720" w:hanging="36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4647" w:hanging="1080"/>
      </w:pPr>
      <w:rPr>
        <w:rFonts w:hint="default"/>
      </w:rPr>
    </w:lvl>
    <w:lvl w:ilvl="4">
      <w:start w:val="1"/>
      <w:numFmt w:val="decimal"/>
      <w:isLgl/>
      <w:lvlText w:val="%1.%2.%3.%4.%5."/>
      <w:lvlJc w:val="left"/>
      <w:pPr>
        <w:ind w:left="6076" w:hanging="1440"/>
      </w:pPr>
      <w:rPr>
        <w:rFonts w:hint="default"/>
      </w:rPr>
    </w:lvl>
    <w:lvl w:ilvl="5">
      <w:start w:val="1"/>
      <w:numFmt w:val="decimal"/>
      <w:isLgl/>
      <w:lvlText w:val="%1.%2.%3.%4.%5.%6."/>
      <w:lvlJc w:val="left"/>
      <w:pPr>
        <w:ind w:left="7145" w:hanging="1440"/>
      </w:pPr>
      <w:rPr>
        <w:rFonts w:hint="default"/>
      </w:rPr>
    </w:lvl>
    <w:lvl w:ilvl="6">
      <w:start w:val="1"/>
      <w:numFmt w:val="decimal"/>
      <w:isLgl/>
      <w:lvlText w:val="%1.%2.%3.%4.%5.%6.%7."/>
      <w:lvlJc w:val="left"/>
      <w:pPr>
        <w:ind w:left="8574" w:hanging="1800"/>
      </w:pPr>
      <w:rPr>
        <w:rFonts w:hint="default"/>
      </w:rPr>
    </w:lvl>
    <w:lvl w:ilvl="7">
      <w:start w:val="1"/>
      <w:numFmt w:val="decimal"/>
      <w:isLgl/>
      <w:lvlText w:val="%1.%2.%3.%4.%5.%6.%7.%8."/>
      <w:lvlJc w:val="left"/>
      <w:pPr>
        <w:ind w:left="10003" w:hanging="2160"/>
      </w:pPr>
      <w:rPr>
        <w:rFonts w:hint="default"/>
      </w:rPr>
    </w:lvl>
    <w:lvl w:ilvl="8">
      <w:start w:val="1"/>
      <w:numFmt w:val="decimal"/>
      <w:isLgl/>
      <w:lvlText w:val="%1.%2.%3.%4.%5.%6.%7.%8.%9."/>
      <w:lvlJc w:val="left"/>
      <w:pPr>
        <w:ind w:left="11072" w:hanging="2160"/>
      </w:pPr>
      <w:rPr>
        <w:rFonts w:hint="default"/>
      </w:rPr>
    </w:lvl>
  </w:abstractNum>
  <w:abstractNum w:abstractNumId="56">
    <w:nsid w:val="6E057D45"/>
    <w:multiLevelType w:val="hybridMultilevel"/>
    <w:tmpl w:val="37868DFC"/>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nsid w:val="6F393C50"/>
    <w:multiLevelType w:val="multilevel"/>
    <w:tmpl w:val="0415001D"/>
    <w:lvl w:ilvl="0">
      <w:start w:val="1"/>
      <w:numFmt w:val="decimal"/>
      <w:lvlText w:val="%1)"/>
      <w:lvlJc w:val="left"/>
      <w:pPr>
        <w:ind w:left="644" w:hanging="360"/>
      </w:p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360"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58">
    <w:nsid w:val="74022F4E"/>
    <w:multiLevelType w:val="hybridMultilevel"/>
    <w:tmpl w:val="341A5906"/>
    <w:lvl w:ilvl="0" w:tplc="6B3089BA">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9">
    <w:nsid w:val="76F90BA0"/>
    <w:multiLevelType w:val="hybridMultilevel"/>
    <w:tmpl w:val="CE9CE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7170274"/>
    <w:multiLevelType w:val="hybridMultilevel"/>
    <w:tmpl w:val="B948795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nsid w:val="78E24B84"/>
    <w:multiLevelType w:val="hybridMultilevel"/>
    <w:tmpl w:val="77183088"/>
    <w:lvl w:ilvl="0" w:tplc="43989D8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9F452A1"/>
    <w:multiLevelType w:val="hybridMultilevel"/>
    <w:tmpl w:val="8278C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A0E4C98"/>
    <w:multiLevelType w:val="hybridMultilevel"/>
    <w:tmpl w:val="38CEB0E4"/>
    <w:lvl w:ilvl="0" w:tplc="04150001">
      <w:start w:val="1"/>
      <w:numFmt w:val="bullet"/>
      <w:lvlText w:val=""/>
      <w:lvlJc w:val="left"/>
      <w:pPr>
        <w:ind w:left="720" w:hanging="360"/>
      </w:pPr>
      <w:rPr>
        <w:rFonts w:ascii="Symbol" w:hAnsi="Symbol" w:hint="default"/>
        <w:b/>
        <w:color w:val="auto"/>
        <w:sz w:val="24"/>
      </w:rPr>
    </w:lvl>
    <w:lvl w:ilvl="1" w:tplc="C9B0130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F163D7D"/>
    <w:multiLevelType w:val="hybridMultilevel"/>
    <w:tmpl w:val="C6E49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5"/>
  </w:num>
  <w:num w:numId="2">
    <w:abstractNumId w:val="25"/>
  </w:num>
  <w:num w:numId="3">
    <w:abstractNumId w:val="51"/>
  </w:num>
  <w:num w:numId="4">
    <w:abstractNumId w:val="39"/>
    <w:lvlOverride w:ilvl="0"/>
    <w:lvlOverride w:ilvl="1">
      <w:startOverride w:val="1"/>
    </w:lvlOverride>
    <w:lvlOverride w:ilvl="2">
      <w:startOverride w:val="1"/>
    </w:lvlOverride>
    <w:lvlOverride w:ilvl="3"/>
    <w:lvlOverride w:ilvl="4"/>
    <w:lvlOverride w:ilvl="5"/>
    <w:lvlOverride w:ilvl="6"/>
    <w:lvlOverride w:ilvl="7"/>
    <w:lvlOverride w:ilvl="8"/>
  </w:num>
  <w:num w:numId="5">
    <w:abstractNumId w:val="16"/>
  </w:num>
  <w:num w:numId="6">
    <w:abstractNumId w:val="8"/>
  </w:num>
  <w:num w:numId="7">
    <w:abstractNumId w:val="33"/>
  </w:num>
  <w:num w:numId="8">
    <w:abstractNumId w:val="60"/>
  </w:num>
  <w:num w:numId="9">
    <w:abstractNumId w:val="62"/>
  </w:num>
  <w:num w:numId="10">
    <w:abstractNumId w:val="53"/>
  </w:num>
  <w:num w:numId="11">
    <w:abstractNumId w:val="57"/>
  </w:num>
  <w:num w:numId="12">
    <w:abstractNumId w:val="26"/>
  </w:num>
  <w:num w:numId="13">
    <w:abstractNumId w:val="22"/>
  </w:num>
  <w:num w:numId="14">
    <w:abstractNumId w:val="40"/>
  </w:num>
  <w:num w:numId="15">
    <w:abstractNumId w:val="38"/>
  </w:num>
  <w:num w:numId="16">
    <w:abstractNumId w:val="13"/>
  </w:num>
  <w:num w:numId="17">
    <w:abstractNumId w:val="12"/>
  </w:num>
  <w:num w:numId="18">
    <w:abstractNumId w:val="9"/>
  </w:num>
  <w:num w:numId="19">
    <w:abstractNumId w:val="46"/>
  </w:num>
  <w:num w:numId="20">
    <w:abstractNumId w:val="63"/>
  </w:num>
  <w:num w:numId="21">
    <w:abstractNumId w:val="31"/>
  </w:num>
  <w:num w:numId="22">
    <w:abstractNumId w:val="32"/>
  </w:num>
  <w:num w:numId="23">
    <w:abstractNumId w:val="24"/>
  </w:num>
  <w:num w:numId="24">
    <w:abstractNumId w:val="45"/>
  </w:num>
  <w:num w:numId="25">
    <w:abstractNumId w:val="54"/>
  </w:num>
  <w:num w:numId="26">
    <w:abstractNumId w:val="27"/>
  </w:num>
  <w:num w:numId="27">
    <w:abstractNumId w:val="2"/>
  </w:num>
  <w:num w:numId="28">
    <w:abstractNumId w:val="14"/>
  </w:num>
  <w:num w:numId="29">
    <w:abstractNumId w:val="23"/>
  </w:num>
  <w:num w:numId="30">
    <w:abstractNumId w:val="17"/>
  </w:num>
  <w:num w:numId="31">
    <w:abstractNumId w:val="52"/>
  </w:num>
  <w:num w:numId="32">
    <w:abstractNumId w:val="3"/>
  </w:num>
  <w:num w:numId="33">
    <w:abstractNumId w:val="55"/>
  </w:num>
  <w:num w:numId="34">
    <w:abstractNumId w:val="44"/>
  </w:num>
  <w:num w:numId="35">
    <w:abstractNumId w:val="61"/>
  </w:num>
  <w:num w:numId="36">
    <w:abstractNumId w:val="15"/>
  </w:num>
  <w:num w:numId="37">
    <w:abstractNumId w:val="30"/>
  </w:num>
  <w:num w:numId="38">
    <w:abstractNumId w:val="47"/>
  </w:num>
  <w:num w:numId="39">
    <w:abstractNumId w:val="64"/>
  </w:num>
  <w:num w:numId="40">
    <w:abstractNumId w:val="20"/>
  </w:num>
  <w:num w:numId="41">
    <w:abstractNumId w:val="5"/>
  </w:num>
  <w:num w:numId="42">
    <w:abstractNumId w:val="56"/>
  </w:num>
  <w:num w:numId="43">
    <w:abstractNumId w:val="18"/>
  </w:num>
  <w:num w:numId="44">
    <w:abstractNumId w:val="4"/>
  </w:num>
  <w:num w:numId="45">
    <w:abstractNumId w:val="59"/>
  </w:num>
  <w:num w:numId="46">
    <w:abstractNumId w:val="41"/>
  </w:num>
  <w:num w:numId="47">
    <w:abstractNumId w:val="0"/>
  </w:num>
  <w:num w:numId="48">
    <w:abstractNumId w:val="19"/>
  </w:num>
  <w:num w:numId="49">
    <w:abstractNumId w:val="43"/>
  </w:num>
  <w:num w:numId="50">
    <w:abstractNumId w:val="10"/>
  </w:num>
  <w:num w:numId="51">
    <w:abstractNumId w:val="7"/>
  </w:num>
  <w:num w:numId="52">
    <w:abstractNumId w:val="1"/>
  </w:num>
  <w:num w:numId="53">
    <w:abstractNumId w:val="58"/>
  </w:num>
  <w:num w:numId="54">
    <w:abstractNumId w:val="50"/>
  </w:num>
  <w:num w:numId="55">
    <w:abstractNumId w:val="42"/>
  </w:num>
  <w:num w:numId="56">
    <w:abstractNumId w:val="48"/>
  </w:num>
  <w:num w:numId="57">
    <w:abstractNumId w:val="28"/>
  </w:num>
  <w:num w:numId="58">
    <w:abstractNumId w:val="6"/>
  </w:num>
  <w:num w:numId="59">
    <w:abstractNumId w:val="49"/>
  </w:num>
  <w:num w:numId="60">
    <w:abstractNumId w:val="36"/>
  </w:num>
  <w:num w:numId="61">
    <w:abstractNumId w:val="11"/>
  </w:num>
  <w:num w:numId="62">
    <w:abstractNumId w:val="29"/>
  </w:num>
  <w:num w:numId="63">
    <w:abstractNumId w:val="34"/>
  </w:num>
  <w:num w:numId="64">
    <w:abstractNumId w:val="37"/>
  </w:num>
  <w:num w:numId="65">
    <w:abstractNumId w:val="2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291"/>
    <w:rsid w:val="0000154D"/>
    <w:rsid w:val="0000418D"/>
    <w:rsid w:val="0000518E"/>
    <w:rsid w:val="00005980"/>
    <w:rsid w:val="00006435"/>
    <w:rsid w:val="0000691B"/>
    <w:rsid w:val="0000698F"/>
    <w:rsid w:val="00007140"/>
    <w:rsid w:val="000073BB"/>
    <w:rsid w:val="0001054F"/>
    <w:rsid w:val="00011116"/>
    <w:rsid w:val="0001303A"/>
    <w:rsid w:val="00013786"/>
    <w:rsid w:val="00014A13"/>
    <w:rsid w:val="00014F7E"/>
    <w:rsid w:val="000160A4"/>
    <w:rsid w:val="00017923"/>
    <w:rsid w:val="00020B44"/>
    <w:rsid w:val="00021347"/>
    <w:rsid w:val="00022A7A"/>
    <w:rsid w:val="000251FF"/>
    <w:rsid w:val="000262D9"/>
    <w:rsid w:val="000306DB"/>
    <w:rsid w:val="00034E19"/>
    <w:rsid w:val="000379DE"/>
    <w:rsid w:val="000403E1"/>
    <w:rsid w:val="00040C80"/>
    <w:rsid w:val="00041DAD"/>
    <w:rsid w:val="00042142"/>
    <w:rsid w:val="0004360A"/>
    <w:rsid w:val="00044061"/>
    <w:rsid w:val="00044ACB"/>
    <w:rsid w:val="00044F57"/>
    <w:rsid w:val="000477E3"/>
    <w:rsid w:val="00047F6E"/>
    <w:rsid w:val="0005056D"/>
    <w:rsid w:val="00052D3C"/>
    <w:rsid w:val="00053E2B"/>
    <w:rsid w:val="000547C7"/>
    <w:rsid w:val="0005519F"/>
    <w:rsid w:val="00055829"/>
    <w:rsid w:val="00055F68"/>
    <w:rsid w:val="000568F8"/>
    <w:rsid w:val="000573BA"/>
    <w:rsid w:val="00057E5D"/>
    <w:rsid w:val="00060EEB"/>
    <w:rsid w:val="00062DF8"/>
    <w:rsid w:val="00064F64"/>
    <w:rsid w:val="0006587D"/>
    <w:rsid w:val="0006684D"/>
    <w:rsid w:val="00066B9B"/>
    <w:rsid w:val="00067C08"/>
    <w:rsid w:val="00071300"/>
    <w:rsid w:val="00071AB3"/>
    <w:rsid w:val="00071B47"/>
    <w:rsid w:val="00072F5C"/>
    <w:rsid w:val="0007400B"/>
    <w:rsid w:val="000776EF"/>
    <w:rsid w:val="00081D66"/>
    <w:rsid w:val="00082218"/>
    <w:rsid w:val="0008288E"/>
    <w:rsid w:val="00083610"/>
    <w:rsid w:val="0008408D"/>
    <w:rsid w:val="00084907"/>
    <w:rsid w:val="00084987"/>
    <w:rsid w:val="000850EB"/>
    <w:rsid w:val="000858E1"/>
    <w:rsid w:val="0008653A"/>
    <w:rsid w:val="00087BAF"/>
    <w:rsid w:val="00090014"/>
    <w:rsid w:val="00090268"/>
    <w:rsid w:val="00092D9B"/>
    <w:rsid w:val="00093DA2"/>
    <w:rsid w:val="000954E4"/>
    <w:rsid w:val="000A0A8D"/>
    <w:rsid w:val="000A1373"/>
    <w:rsid w:val="000A3C26"/>
    <w:rsid w:val="000A4924"/>
    <w:rsid w:val="000A572D"/>
    <w:rsid w:val="000A582B"/>
    <w:rsid w:val="000A5E34"/>
    <w:rsid w:val="000A63C9"/>
    <w:rsid w:val="000A6571"/>
    <w:rsid w:val="000A69DF"/>
    <w:rsid w:val="000A70A4"/>
    <w:rsid w:val="000A7392"/>
    <w:rsid w:val="000A7C09"/>
    <w:rsid w:val="000B0585"/>
    <w:rsid w:val="000B3DF3"/>
    <w:rsid w:val="000B602E"/>
    <w:rsid w:val="000B74AF"/>
    <w:rsid w:val="000C0E74"/>
    <w:rsid w:val="000C17FA"/>
    <w:rsid w:val="000C26DD"/>
    <w:rsid w:val="000C2CB1"/>
    <w:rsid w:val="000C3890"/>
    <w:rsid w:val="000C4B26"/>
    <w:rsid w:val="000C6803"/>
    <w:rsid w:val="000C697D"/>
    <w:rsid w:val="000C769F"/>
    <w:rsid w:val="000D0458"/>
    <w:rsid w:val="000D1A60"/>
    <w:rsid w:val="000D22DE"/>
    <w:rsid w:val="000D2ADA"/>
    <w:rsid w:val="000D2D59"/>
    <w:rsid w:val="000D46C1"/>
    <w:rsid w:val="000D5CF2"/>
    <w:rsid w:val="000D7124"/>
    <w:rsid w:val="000E1166"/>
    <w:rsid w:val="000E2686"/>
    <w:rsid w:val="000E2758"/>
    <w:rsid w:val="000E2ACD"/>
    <w:rsid w:val="000E2D79"/>
    <w:rsid w:val="000E2FD9"/>
    <w:rsid w:val="000E4456"/>
    <w:rsid w:val="000E4A58"/>
    <w:rsid w:val="000E502F"/>
    <w:rsid w:val="000E51AA"/>
    <w:rsid w:val="000E5581"/>
    <w:rsid w:val="000E55AD"/>
    <w:rsid w:val="000F1650"/>
    <w:rsid w:val="000F3B48"/>
    <w:rsid w:val="000F451C"/>
    <w:rsid w:val="000F4CE6"/>
    <w:rsid w:val="000F5939"/>
    <w:rsid w:val="000F6E38"/>
    <w:rsid w:val="000F6E51"/>
    <w:rsid w:val="000F773B"/>
    <w:rsid w:val="00101E79"/>
    <w:rsid w:val="00103178"/>
    <w:rsid w:val="00104C97"/>
    <w:rsid w:val="00105055"/>
    <w:rsid w:val="0010565A"/>
    <w:rsid w:val="00105BC9"/>
    <w:rsid w:val="00110755"/>
    <w:rsid w:val="00111333"/>
    <w:rsid w:val="0011145E"/>
    <w:rsid w:val="00111787"/>
    <w:rsid w:val="00111CAB"/>
    <w:rsid w:val="001123B2"/>
    <w:rsid w:val="001129BA"/>
    <w:rsid w:val="00114A28"/>
    <w:rsid w:val="00116368"/>
    <w:rsid w:val="0011668D"/>
    <w:rsid w:val="00116B75"/>
    <w:rsid w:val="00117C9F"/>
    <w:rsid w:val="001229C8"/>
    <w:rsid w:val="00124DEA"/>
    <w:rsid w:val="001255EB"/>
    <w:rsid w:val="001261C3"/>
    <w:rsid w:val="001264D3"/>
    <w:rsid w:val="0012675B"/>
    <w:rsid w:val="001313C3"/>
    <w:rsid w:val="0013284C"/>
    <w:rsid w:val="001375F9"/>
    <w:rsid w:val="001411F1"/>
    <w:rsid w:val="001428F4"/>
    <w:rsid w:val="0014325D"/>
    <w:rsid w:val="00144A7C"/>
    <w:rsid w:val="00144B98"/>
    <w:rsid w:val="00145E12"/>
    <w:rsid w:val="0015211D"/>
    <w:rsid w:val="00156A92"/>
    <w:rsid w:val="00160E38"/>
    <w:rsid w:val="00161B0F"/>
    <w:rsid w:val="00161BA2"/>
    <w:rsid w:val="00164078"/>
    <w:rsid w:val="0016464C"/>
    <w:rsid w:val="0016489A"/>
    <w:rsid w:val="00164F55"/>
    <w:rsid w:val="0016711E"/>
    <w:rsid w:val="00170B46"/>
    <w:rsid w:val="00170E40"/>
    <w:rsid w:val="00171F14"/>
    <w:rsid w:val="001727CC"/>
    <w:rsid w:val="001815A1"/>
    <w:rsid w:val="00181F28"/>
    <w:rsid w:val="00184244"/>
    <w:rsid w:val="00184602"/>
    <w:rsid w:val="00185060"/>
    <w:rsid w:val="001876D0"/>
    <w:rsid w:val="00190682"/>
    <w:rsid w:val="0019188C"/>
    <w:rsid w:val="00191DD1"/>
    <w:rsid w:val="00192730"/>
    <w:rsid w:val="00192A80"/>
    <w:rsid w:val="00192F7F"/>
    <w:rsid w:val="001940F8"/>
    <w:rsid w:val="00194E36"/>
    <w:rsid w:val="001955C2"/>
    <w:rsid w:val="0019685B"/>
    <w:rsid w:val="00196DA4"/>
    <w:rsid w:val="00197506"/>
    <w:rsid w:val="001A0E60"/>
    <w:rsid w:val="001A2616"/>
    <w:rsid w:val="001A77C6"/>
    <w:rsid w:val="001B5603"/>
    <w:rsid w:val="001C1023"/>
    <w:rsid w:val="001C6301"/>
    <w:rsid w:val="001D10CC"/>
    <w:rsid w:val="001D2867"/>
    <w:rsid w:val="001D3EEA"/>
    <w:rsid w:val="001D4EAF"/>
    <w:rsid w:val="001D580A"/>
    <w:rsid w:val="001D66A4"/>
    <w:rsid w:val="001D70CB"/>
    <w:rsid w:val="001E0494"/>
    <w:rsid w:val="001E1E5F"/>
    <w:rsid w:val="001F0458"/>
    <w:rsid w:val="001F0D3B"/>
    <w:rsid w:val="001F7815"/>
    <w:rsid w:val="002005CD"/>
    <w:rsid w:val="00201150"/>
    <w:rsid w:val="002012D1"/>
    <w:rsid w:val="002017B4"/>
    <w:rsid w:val="00202226"/>
    <w:rsid w:val="00203CBE"/>
    <w:rsid w:val="002046A2"/>
    <w:rsid w:val="00206337"/>
    <w:rsid w:val="00206D93"/>
    <w:rsid w:val="00206DE5"/>
    <w:rsid w:val="0021172C"/>
    <w:rsid w:val="00212D00"/>
    <w:rsid w:val="00221419"/>
    <w:rsid w:val="00221E23"/>
    <w:rsid w:val="002226DD"/>
    <w:rsid w:val="0022273F"/>
    <w:rsid w:val="0022279B"/>
    <w:rsid w:val="00223123"/>
    <w:rsid w:val="00224259"/>
    <w:rsid w:val="002266F8"/>
    <w:rsid w:val="00227F26"/>
    <w:rsid w:val="00236192"/>
    <w:rsid w:val="00237429"/>
    <w:rsid w:val="002375DD"/>
    <w:rsid w:val="00237AC3"/>
    <w:rsid w:val="00240170"/>
    <w:rsid w:val="00240351"/>
    <w:rsid w:val="00241667"/>
    <w:rsid w:val="0024345B"/>
    <w:rsid w:val="00245B30"/>
    <w:rsid w:val="00245FE1"/>
    <w:rsid w:val="00246D95"/>
    <w:rsid w:val="002514B3"/>
    <w:rsid w:val="00251F5D"/>
    <w:rsid w:val="002544EC"/>
    <w:rsid w:val="00255D92"/>
    <w:rsid w:val="0025709F"/>
    <w:rsid w:val="002578F4"/>
    <w:rsid w:val="0026190C"/>
    <w:rsid w:val="00261E04"/>
    <w:rsid w:val="00261FFD"/>
    <w:rsid w:val="00264A0E"/>
    <w:rsid w:val="00264FCC"/>
    <w:rsid w:val="0026545D"/>
    <w:rsid w:val="00267B7E"/>
    <w:rsid w:val="00267DB3"/>
    <w:rsid w:val="00267DB8"/>
    <w:rsid w:val="00271FB1"/>
    <w:rsid w:val="00272621"/>
    <w:rsid w:val="00274241"/>
    <w:rsid w:val="002772B9"/>
    <w:rsid w:val="00280A95"/>
    <w:rsid w:val="0028422E"/>
    <w:rsid w:val="00284BC9"/>
    <w:rsid w:val="00285439"/>
    <w:rsid w:val="00285CCC"/>
    <w:rsid w:val="00286B4E"/>
    <w:rsid w:val="00287506"/>
    <w:rsid w:val="00295543"/>
    <w:rsid w:val="00296581"/>
    <w:rsid w:val="002968EA"/>
    <w:rsid w:val="00297290"/>
    <w:rsid w:val="002976FE"/>
    <w:rsid w:val="002A0086"/>
    <w:rsid w:val="002A077A"/>
    <w:rsid w:val="002A2148"/>
    <w:rsid w:val="002A2718"/>
    <w:rsid w:val="002A3D14"/>
    <w:rsid w:val="002A3EEF"/>
    <w:rsid w:val="002A598A"/>
    <w:rsid w:val="002B0E4A"/>
    <w:rsid w:val="002B38BC"/>
    <w:rsid w:val="002B492A"/>
    <w:rsid w:val="002B606C"/>
    <w:rsid w:val="002B62FC"/>
    <w:rsid w:val="002B7939"/>
    <w:rsid w:val="002C1C47"/>
    <w:rsid w:val="002C2A29"/>
    <w:rsid w:val="002C2A61"/>
    <w:rsid w:val="002C344B"/>
    <w:rsid w:val="002C3941"/>
    <w:rsid w:val="002C3A33"/>
    <w:rsid w:val="002C3E1F"/>
    <w:rsid w:val="002C44A4"/>
    <w:rsid w:val="002C6311"/>
    <w:rsid w:val="002C75C1"/>
    <w:rsid w:val="002D07CC"/>
    <w:rsid w:val="002D1482"/>
    <w:rsid w:val="002D1E21"/>
    <w:rsid w:val="002D1E29"/>
    <w:rsid w:val="002D250E"/>
    <w:rsid w:val="002D27C3"/>
    <w:rsid w:val="002D2983"/>
    <w:rsid w:val="002D39AA"/>
    <w:rsid w:val="002D44DA"/>
    <w:rsid w:val="002D4731"/>
    <w:rsid w:val="002D5020"/>
    <w:rsid w:val="002D5D6C"/>
    <w:rsid w:val="002D63B7"/>
    <w:rsid w:val="002E292E"/>
    <w:rsid w:val="002E2F7A"/>
    <w:rsid w:val="002E5043"/>
    <w:rsid w:val="002E5B66"/>
    <w:rsid w:val="002F278F"/>
    <w:rsid w:val="002F2A4C"/>
    <w:rsid w:val="002F4204"/>
    <w:rsid w:val="002F45B8"/>
    <w:rsid w:val="002F5450"/>
    <w:rsid w:val="002F658B"/>
    <w:rsid w:val="002F6B86"/>
    <w:rsid w:val="002F7173"/>
    <w:rsid w:val="002F7A04"/>
    <w:rsid w:val="002F7C93"/>
    <w:rsid w:val="003008E0"/>
    <w:rsid w:val="0030132F"/>
    <w:rsid w:val="003029A4"/>
    <w:rsid w:val="00302C75"/>
    <w:rsid w:val="00303772"/>
    <w:rsid w:val="0030516A"/>
    <w:rsid w:val="003059AD"/>
    <w:rsid w:val="003060E5"/>
    <w:rsid w:val="00306CB4"/>
    <w:rsid w:val="00306ED9"/>
    <w:rsid w:val="003073EF"/>
    <w:rsid w:val="003079F8"/>
    <w:rsid w:val="00311AC6"/>
    <w:rsid w:val="00311ACC"/>
    <w:rsid w:val="00313148"/>
    <w:rsid w:val="0031575B"/>
    <w:rsid w:val="00315E23"/>
    <w:rsid w:val="00322C1D"/>
    <w:rsid w:val="00324169"/>
    <w:rsid w:val="00324377"/>
    <w:rsid w:val="00325541"/>
    <w:rsid w:val="00326783"/>
    <w:rsid w:val="00327946"/>
    <w:rsid w:val="00330F4E"/>
    <w:rsid w:val="0033218B"/>
    <w:rsid w:val="00334685"/>
    <w:rsid w:val="00335283"/>
    <w:rsid w:val="003374DB"/>
    <w:rsid w:val="00337E70"/>
    <w:rsid w:val="003411BC"/>
    <w:rsid w:val="0034187E"/>
    <w:rsid w:val="00341EC7"/>
    <w:rsid w:val="00346E5A"/>
    <w:rsid w:val="00347092"/>
    <w:rsid w:val="00347DAF"/>
    <w:rsid w:val="003519EC"/>
    <w:rsid w:val="00351A62"/>
    <w:rsid w:val="00352042"/>
    <w:rsid w:val="003531F4"/>
    <w:rsid w:val="0035389F"/>
    <w:rsid w:val="00355D91"/>
    <w:rsid w:val="00356088"/>
    <w:rsid w:val="0035618A"/>
    <w:rsid w:val="003565CC"/>
    <w:rsid w:val="003607AA"/>
    <w:rsid w:val="003622D3"/>
    <w:rsid w:val="003648B1"/>
    <w:rsid w:val="00365559"/>
    <w:rsid w:val="003663BC"/>
    <w:rsid w:val="0036687E"/>
    <w:rsid w:val="00367815"/>
    <w:rsid w:val="00370017"/>
    <w:rsid w:val="00371E20"/>
    <w:rsid w:val="00372330"/>
    <w:rsid w:val="00374716"/>
    <w:rsid w:val="00374A54"/>
    <w:rsid w:val="00375813"/>
    <w:rsid w:val="00376212"/>
    <w:rsid w:val="00376739"/>
    <w:rsid w:val="00380B10"/>
    <w:rsid w:val="00381E8E"/>
    <w:rsid w:val="00382E70"/>
    <w:rsid w:val="00383AC2"/>
    <w:rsid w:val="00383CC5"/>
    <w:rsid w:val="0038525D"/>
    <w:rsid w:val="00385F6A"/>
    <w:rsid w:val="00387A13"/>
    <w:rsid w:val="00393F22"/>
    <w:rsid w:val="003942A6"/>
    <w:rsid w:val="003942E6"/>
    <w:rsid w:val="00394478"/>
    <w:rsid w:val="003946F1"/>
    <w:rsid w:val="003958BE"/>
    <w:rsid w:val="003958D7"/>
    <w:rsid w:val="003A031F"/>
    <w:rsid w:val="003A0DEC"/>
    <w:rsid w:val="003A17A1"/>
    <w:rsid w:val="003A44F6"/>
    <w:rsid w:val="003A4C3C"/>
    <w:rsid w:val="003B2928"/>
    <w:rsid w:val="003B36F7"/>
    <w:rsid w:val="003B3845"/>
    <w:rsid w:val="003B48B9"/>
    <w:rsid w:val="003B5009"/>
    <w:rsid w:val="003B5E63"/>
    <w:rsid w:val="003B69F8"/>
    <w:rsid w:val="003B7761"/>
    <w:rsid w:val="003C0110"/>
    <w:rsid w:val="003C2747"/>
    <w:rsid w:val="003C3DD3"/>
    <w:rsid w:val="003C5027"/>
    <w:rsid w:val="003C5848"/>
    <w:rsid w:val="003C7C74"/>
    <w:rsid w:val="003D02A9"/>
    <w:rsid w:val="003D1481"/>
    <w:rsid w:val="003D33DF"/>
    <w:rsid w:val="003D3642"/>
    <w:rsid w:val="003D42F4"/>
    <w:rsid w:val="003D45B3"/>
    <w:rsid w:val="003D48A1"/>
    <w:rsid w:val="003D59E0"/>
    <w:rsid w:val="003E07C2"/>
    <w:rsid w:val="003E126A"/>
    <w:rsid w:val="003E1434"/>
    <w:rsid w:val="003E3EE0"/>
    <w:rsid w:val="003E4ECB"/>
    <w:rsid w:val="003E50A5"/>
    <w:rsid w:val="003E512E"/>
    <w:rsid w:val="003E55E6"/>
    <w:rsid w:val="003E5865"/>
    <w:rsid w:val="003E6146"/>
    <w:rsid w:val="003E66A1"/>
    <w:rsid w:val="003F063F"/>
    <w:rsid w:val="003F0D20"/>
    <w:rsid w:val="003F2408"/>
    <w:rsid w:val="003F3FB1"/>
    <w:rsid w:val="003F465A"/>
    <w:rsid w:val="003F4C33"/>
    <w:rsid w:val="003F5D7C"/>
    <w:rsid w:val="003F6DB8"/>
    <w:rsid w:val="003F6E6E"/>
    <w:rsid w:val="003F7806"/>
    <w:rsid w:val="003F7966"/>
    <w:rsid w:val="004009C3"/>
    <w:rsid w:val="00400DD0"/>
    <w:rsid w:val="00402E80"/>
    <w:rsid w:val="004038F4"/>
    <w:rsid w:val="00404116"/>
    <w:rsid w:val="0041031A"/>
    <w:rsid w:val="00410C4A"/>
    <w:rsid w:val="004139DF"/>
    <w:rsid w:val="00416B86"/>
    <w:rsid w:val="00417FF6"/>
    <w:rsid w:val="004200A0"/>
    <w:rsid w:val="004205B4"/>
    <w:rsid w:val="00422BCA"/>
    <w:rsid w:val="004249D6"/>
    <w:rsid w:val="00424CAE"/>
    <w:rsid w:val="004257A3"/>
    <w:rsid w:val="00425C9E"/>
    <w:rsid w:val="00427A71"/>
    <w:rsid w:val="00430C0E"/>
    <w:rsid w:val="0043256D"/>
    <w:rsid w:val="004338D3"/>
    <w:rsid w:val="004357C6"/>
    <w:rsid w:val="00435FC8"/>
    <w:rsid w:val="00436015"/>
    <w:rsid w:val="004364C5"/>
    <w:rsid w:val="00441FCB"/>
    <w:rsid w:val="004420CD"/>
    <w:rsid w:val="00442AE0"/>
    <w:rsid w:val="00445B2C"/>
    <w:rsid w:val="004507DB"/>
    <w:rsid w:val="00450D6A"/>
    <w:rsid w:val="00450E17"/>
    <w:rsid w:val="004514F7"/>
    <w:rsid w:val="004515CA"/>
    <w:rsid w:val="00451EC6"/>
    <w:rsid w:val="00453437"/>
    <w:rsid w:val="00454BAD"/>
    <w:rsid w:val="00454DA9"/>
    <w:rsid w:val="00455999"/>
    <w:rsid w:val="004628A4"/>
    <w:rsid w:val="004631AA"/>
    <w:rsid w:val="004651AF"/>
    <w:rsid w:val="00466BAD"/>
    <w:rsid w:val="00467160"/>
    <w:rsid w:val="00467E36"/>
    <w:rsid w:val="0047079B"/>
    <w:rsid w:val="004725D8"/>
    <w:rsid w:val="00473144"/>
    <w:rsid w:val="00475DAC"/>
    <w:rsid w:val="004760C4"/>
    <w:rsid w:val="00477D05"/>
    <w:rsid w:val="00480037"/>
    <w:rsid w:val="00480D70"/>
    <w:rsid w:val="0048139E"/>
    <w:rsid w:val="00482F57"/>
    <w:rsid w:val="004830B1"/>
    <w:rsid w:val="00483E17"/>
    <w:rsid w:val="0048427E"/>
    <w:rsid w:val="004858D0"/>
    <w:rsid w:val="004863D4"/>
    <w:rsid w:val="00487A6C"/>
    <w:rsid w:val="004924E2"/>
    <w:rsid w:val="00492588"/>
    <w:rsid w:val="00493606"/>
    <w:rsid w:val="004947AC"/>
    <w:rsid w:val="00495090"/>
    <w:rsid w:val="00495FBD"/>
    <w:rsid w:val="00497BCC"/>
    <w:rsid w:val="004A0B42"/>
    <w:rsid w:val="004A178B"/>
    <w:rsid w:val="004A1ACD"/>
    <w:rsid w:val="004A1F6B"/>
    <w:rsid w:val="004A2BBA"/>
    <w:rsid w:val="004A2D2B"/>
    <w:rsid w:val="004A3592"/>
    <w:rsid w:val="004A40F8"/>
    <w:rsid w:val="004A6564"/>
    <w:rsid w:val="004A7213"/>
    <w:rsid w:val="004A7815"/>
    <w:rsid w:val="004B0565"/>
    <w:rsid w:val="004B0AD5"/>
    <w:rsid w:val="004B0AE8"/>
    <w:rsid w:val="004B2A79"/>
    <w:rsid w:val="004B360E"/>
    <w:rsid w:val="004B3643"/>
    <w:rsid w:val="004B5AC4"/>
    <w:rsid w:val="004B78DB"/>
    <w:rsid w:val="004B7C67"/>
    <w:rsid w:val="004C09DF"/>
    <w:rsid w:val="004C0ABF"/>
    <w:rsid w:val="004C19AB"/>
    <w:rsid w:val="004C1EB7"/>
    <w:rsid w:val="004C2C67"/>
    <w:rsid w:val="004C582E"/>
    <w:rsid w:val="004C62D5"/>
    <w:rsid w:val="004D1829"/>
    <w:rsid w:val="004D418B"/>
    <w:rsid w:val="004D44DB"/>
    <w:rsid w:val="004D46FC"/>
    <w:rsid w:val="004D57FB"/>
    <w:rsid w:val="004D59D7"/>
    <w:rsid w:val="004E0B70"/>
    <w:rsid w:val="004E32ED"/>
    <w:rsid w:val="004E3A7F"/>
    <w:rsid w:val="004E472B"/>
    <w:rsid w:val="004E66B7"/>
    <w:rsid w:val="004E6B75"/>
    <w:rsid w:val="004F0297"/>
    <w:rsid w:val="004F065F"/>
    <w:rsid w:val="004F0C9C"/>
    <w:rsid w:val="004F511B"/>
    <w:rsid w:val="004F5253"/>
    <w:rsid w:val="004F63B0"/>
    <w:rsid w:val="004F65F9"/>
    <w:rsid w:val="004F6B6A"/>
    <w:rsid w:val="005013C9"/>
    <w:rsid w:val="00503B1F"/>
    <w:rsid w:val="00504573"/>
    <w:rsid w:val="00505531"/>
    <w:rsid w:val="00505A22"/>
    <w:rsid w:val="00506DF9"/>
    <w:rsid w:val="00507011"/>
    <w:rsid w:val="0051203C"/>
    <w:rsid w:val="00512B28"/>
    <w:rsid w:val="00513E16"/>
    <w:rsid w:val="00515455"/>
    <w:rsid w:val="00515A41"/>
    <w:rsid w:val="00516718"/>
    <w:rsid w:val="00521848"/>
    <w:rsid w:val="00522868"/>
    <w:rsid w:val="005228CA"/>
    <w:rsid w:val="00524671"/>
    <w:rsid w:val="00525001"/>
    <w:rsid w:val="005255E6"/>
    <w:rsid w:val="00526283"/>
    <w:rsid w:val="00526643"/>
    <w:rsid w:val="00526908"/>
    <w:rsid w:val="0053237A"/>
    <w:rsid w:val="005328CF"/>
    <w:rsid w:val="0053519A"/>
    <w:rsid w:val="00536EC9"/>
    <w:rsid w:val="00542EEF"/>
    <w:rsid w:val="00546295"/>
    <w:rsid w:val="0055107C"/>
    <w:rsid w:val="005514AE"/>
    <w:rsid w:val="00551FC6"/>
    <w:rsid w:val="00552E2B"/>
    <w:rsid w:val="00552F21"/>
    <w:rsid w:val="005543F1"/>
    <w:rsid w:val="00555352"/>
    <w:rsid w:val="00556216"/>
    <w:rsid w:val="00556700"/>
    <w:rsid w:val="005571F4"/>
    <w:rsid w:val="0055777C"/>
    <w:rsid w:val="00557C3C"/>
    <w:rsid w:val="00560021"/>
    <w:rsid w:val="0056089E"/>
    <w:rsid w:val="005645BF"/>
    <w:rsid w:val="005654E9"/>
    <w:rsid w:val="005706F6"/>
    <w:rsid w:val="005708B2"/>
    <w:rsid w:val="00571739"/>
    <w:rsid w:val="00571D10"/>
    <w:rsid w:val="00572C7F"/>
    <w:rsid w:val="00574619"/>
    <w:rsid w:val="00574BFB"/>
    <w:rsid w:val="00574E65"/>
    <w:rsid w:val="00575947"/>
    <w:rsid w:val="00575E0A"/>
    <w:rsid w:val="00577110"/>
    <w:rsid w:val="0058119D"/>
    <w:rsid w:val="005811E8"/>
    <w:rsid w:val="005838D3"/>
    <w:rsid w:val="00584659"/>
    <w:rsid w:val="00584C70"/>
    <w:rsid w:val="00586A92"/>
    <w:rsid w:val="005900AA"/>
    <w:rsid w:val="00591E52"/>
    <w:rsid w:val="0059500F"/>
    <w:rsid w:val="00595283"/>
    <w:rsid w:val="005A0343"/>
    <w:rsid w:val="005A1D50"/>
    <w:rsid w:val="005A268F"/>
    <w:rsid w:val="005A29CA"/>
    <w:rsid w:val="005A50F2"/>
    <w:rsid w:val="005A5B2C"/>
    <w:rsid w:val="005A5EDF"/>
    <w:rsid w:val="005A62B1"/>
    <w:rsid w:val="005A6767"/>
    <w:rsid w:val="005A7D68"/>
    <w:rsid w:val="005B1574"/>
    <w:rsid w:val="005B1AE7"/>
    <w:rsid w:val="005B399D"/>
    <w:rsid w:val="005B65FB"/>
    <w:rsid w:val="005B6C63"/>
    <w:rsid w:val="005B7114"/>
    <w:rsid w:val="005C020D"/>
    <w:rsid w:val="005C291C"/>
    <w:rsid w:val="005C2971"/>
    <w:rsid w:val="005C2BFA"/>
    <w:rsid w:val="005C30FE"/>
    <w:rsid w:val="005C3665"/>
    <w:rsid w:val="005C4693"/>
    <w:rsid w:val="005C68AF"/>
    <w:rsid w:val="005D07F6"/>
    <w:rsid w:val="005D0958"/>
    <w:rsid w:val="005D108F"/>
    <w:rsid w:val="005D10DC"/>
    <w:rsid w:val="005D1781"/>
    <w:rsid w:val="005D2480"/>
    <w:rsid w:val="005D3EAE"/>
    <w:rsid w:val="005D458B"/>
    <w:rsid w:val="005D60A7"/>
    <w:rsid w:val="005D60BE"/>
    <w:rsid w:val="005E07E6"/>
    <w:rsid w:val="005E0B1C"/>
    <w:rsid w:val="005E13F0"/>
    <w:rsid w:val="005E3CB0"/>
    <w:rsid w:val="005E3E2F"/>
    <w:rsid w:val="005E43D9"/>
    <w:rsid w:val="005E48F1"/>
    <w:rsid w:val="005E4BDC"/>
    <w:rsid w:val="005E4EE7"/>
    <w:rsid w:val="005E4FB8"/>
    <w:rsid w:val="005E51FE"/>
    <w:rsid w:val="005E69FF"/>
    <w:rsid w:val="005E7598"/>
    <w:rsid w:val="005E7A92"/>
    <w:rsid w:val="005F2A6F"/>
    <w:rsid w:val="005F2F0E"/>
    <w:rsid w:val="005F36FC"/>
    <w:rsid w:val="005F4F7D"/>
    <w:rsid w:val="005F5118"/>
    <w:rsid w:val="005F5B8F"/>
    <w:rsid w:val="0060013E"/>
    <w:rsid w:val="00600E70"/>
    <w:rsid w:val="00601847"/>
    <w:rsid w:val="00603B06"/>
    <w:rsid w:val="00606DC4"/>
    <w:rsid w:val="006104DA"/>
    <w:rsid w:val="00613010"/>
    <w:rsid w:val="006132FD"/>
    <w:rsid w:val="00613938"/>
    <w:rsid w:val="0061618F"/>
    <w:rsid w:val="00616227"/>
    <w:rsid w:val="00620273"/>
    <w:rsid w:val="006224F7"/>
    <w:rsid w:val="006229F9"/>
    <w:rsid w:val="00623456"/>
    <w:rsid w:val="006238CD"/>
    <w:rsid w:val="00624AAA"/>
    <w:rsid w:val="00625886"/>
    <w:rsid w:val="006258DD"/>
    <w:rsid w:val="00625A4F"/>
    <w:rsid w:val="00625DA1"/>
    <w:rsid w:val="0062676A"/>
    <w:rsid w:val="006312AF"/>
    <w:rsid w:val="00632053"/>
    <w:rsid w:val="006320D6"/>
    <w:rsid w:val="00632115"/>
    <w:rsid w:val="006321B8"/>
    <w:rsid w:val="00632613"/>
    <w:rsid w:val="00633C38"/>
    <w:rsid w:val="00633C80"/>
    <w:rsid w:val="00634750"/>
    <w:rsid w:val="00634D98"/>
    <w:rsid w:val="00635324"/>
    <w:rsid w:val="00635894"/>
    <w:rsid w:val="00635DB0"/>
    <w:rsid w:val="00636EC7"/>
    <w:rsid w:val="00637190"/>
    <w:rsid w:val="0064010C"/>
    <w:rsid w:val="00641773"/>
    <w:rsid w:val="0064223E"/>
    <w:rsid w:val="006425E3"/>
    <w:rsid w:val="00643EF0"/>
    <w:rsid w:val="0064461B"/>
    <w:rsid w:val="00644E44"/>
    <w:rsid w:val="00645785"/>
    <w:rsid w:val="0064620F"/>
    <w:rsid w:val="00647D7A"/>
    <w:rsid w:val="00651E7A"/>
    <w:rsid w:val="0065326B"/>
    <w:rsid w:val="006540B3"/>
    <w:rsid w:val="00656CB9"/>
    <w:rsid w:val="00657BC9"/>
    <w:rsid w:val="00661C4F"/>
    <w:rsid w:val="00662C31"/>
    <w:rsid w:val="006632EF"/>
    <w:rsid w:val="006660E1"/>
    <w:rsid w:val="006672A1"/>
    <w:rsid w:val="006678DB"/>
    <w:rsid w:val="00672AC7"/>
    <w:rsid w:val="0067318D"/>
    <w:rsid w:val="006738EE"/>
    <w:rsid w:val="00674105"/>
    <w:rsid w:val="006746DC"/>
    <w:rsid w:val="00674B29"/>
    <w:rsid w:val="00674E68"/>
    <w:rsid w:val="0067665A"/>
    <w:rsid w:val="00677414"/>
    <w:rsid w:val="0068122E"/>
    <w:rsid w:val="00683678"/>
    <w:rsid w:val="0068638D"/>
    <w:rsid w:val="006863B5"/>
    <w:rsid w:val="00686534"/>
    <w:rsid w:val="00687ED9"/>
    <w:rsid w:val="00691877"/>
    <w:rsid w:val="00691E6D"/>
    <w:rsid w:val="0069257F"/>
    <w:rsid w:val="00692C44"/>
    <w:rsid w:val="0069471B"/>
    <w:rsid w:val="00695EAA"/>
    <w:rsid w:val="00697445"/>
    <w:rsid w:val="00697A22"/>
    <w:rsid w:val="006A1AA9"/>
    <w:rsid w:val="006A2D61"/>
    <w:rsid w:val="006A316C"/>
    <w:rsid w:val="006A434F"/>
    <w:rsid w:val="006A4CE4"/>
    <w:rsid w:val="006A5A49"/>
    <w:rsid w:val="006A5B8F"/>
    <w:rsid w:val="006A660D"/>
    <w:rsid w:val="006A7366"/>
    <w:rsid w:val="006B2698"/>
    <w:rsid w:val="006B3454"/>
    <w:rsid w:val="006B4BDB"/>
    <w:rsid w:val="006B5176"/>
    <w:rsid w:val="006B654D"/>
    <w:rsid w:val="006B6BC4"/>
    <w:rsid w:val="006B7361"/>
    <w:rsid w:val="006C15F2"/>
    <w:rsid w:val="006C1963"/>
    <w:rsid w:val="006C221A"/>
    <w:rsid w:val="006C6B79"/>
    <w:rsid w:val="006D03C1"/>
    <w:rsid w:val="006D03C9"/>
    <w:rsid w:val="006D4083"/>
    <w:rsid w:val="006D5073"/>
    <w:rsid w:val="006D6E93"/>
    <w:rsid w:val="006D75B7"/>
    <w:rsid w:val="006E0543"/>
    <w:rsid w:val="006E1278"/>
    <w:rsid w:val="006E13E6"/>
    <w:rsid w:val="006E25C6"/>
    <w:rsid w:val="006E28F7"/>
    <w:rsid w:val="006E2F7D"/>
    <w:rsid w:val="006E433E"/>
    <w:rsid w:val="006E646E"/>
    <w:rsid w:val="006E667C"/>
    <w:rsid w:val="006E7A25"/>
    <w:rsid w:val="006F1890"/>
    <w:rsid w:val="006F39C8"/>
    <w:rsid w:val="006F6231"/>
    <w:rsid w:val="006F76EC"/>
    <w:rsid w:val="006F7A0C"/>
    <w:rsid w:val="007018C3"/>
    <w:rsid w:val="00703CB2"/>
    <w:rsid w:val="00704CF0"/>
    <w:rsid w:val="00705324"/>
    <w:rsid w:val="007053D2"/>
    <w:rsid w:val="00707E39"/>
    <w:rsid w:val="00713683"/>
    <w:rsid w:val="007156CE"/>
    <w:rsid w:val="00715964"/>
    <w:rsid w:val="007166ED"/>
    <w:rsid w:val="00721D1A"/>
    <w:rsid w:val="007223AE"/>
    <w:rsid w:val="0072263C"/>
    <w:rsid w:val="00723205"/>
    <w:rsid w:val="00724352"/>
    <w:rsid w:val="00725C81"/>
    <w:rsid w:val="00727173"/>
    <w:rsid w:val="007274D5"/>
    <w:rsid w:val="00730906"/>
    <w:rsid w:val="0073184C"/>
    <w:rsid w:val="00733688"/>
    <w:rsid w:val="00734101"/>
    <w:rsid w:val="0073695D"/>
    <w:rsid w:val="00736F99"/>
    <w:rsid w:val="00741E54"/>
    <w:rsid w:val="00741F02"/>
    <w:rsid w:val="007432E6"/>
    <w:rsid w:val="00755DD3"/>
    <w:rsid w:val="00756BE8"/>
    <w:rsid w:val="00757DAF"/>
    <w:rsid w:val="007619DD"/>
    <w:rsid w:val="007625C7"/>
    <w:rsid w:val="007632CF"/>
    <w:rsid w:val="00764A0F"/>
    <w:rsid w:val="00765423"/>
    <w:rsid w:val="0076581E"/>
    <w:rsid w:val="007658E7"/>
    <w:rsid w:val="00765BFF"/>
    <w:rsid w:val="007666F0"/>
    <w:rsid w:val="00766C1B"/>
    <w:rsid w:val="0076740C"/>
    <w:rsid w:val="00767A06"/>
    <w:rsid w:val="00772694"/>
    <w:rsid w:val="00772C9B"/>
    <w:rsid w:val="0077458E"/>
    <w:rsid w:val="007752AE"/>
    <w:rsid w:val="007764CC"/>
    <w:rsid w:val="00776868"/>
    <w:rsid w:val="007776DC"/>
    <w:rsid w:val="00777CF2"/>
    <w:rsid w:val="0078018B"/>
    <w:rsid w:val="00780731"/>
    <w:rsid w:val="00781011"/>
    <w:rsid w:val="00781CD7"/>
    <w:rsid w:val="00783CB5"/>
    <w:rsid w:val="007843CE"/>
    <w:rsid w:val="00784FCD"/>
    <w:rsid w:val="007853EA"/>
    <w:rsid w:val="0078587E"/>
    <w:rsid w:val="00787FEF"/>
    <w:rsid w:val="007914E2"/>
    <w:rsid w:val="00791884"/>
    <w:rsid w:val="00792D43"/>
    <w:rsid w:val="0079498E"/>
    <w:rsid w:val="00797462"/>
    <w:rsid w:val="007A2B27"/>
    <w:rsid w:val="007A4730"/>
    <w:rsid w:val="007A52D2"/>
    <w:rsid w:val="007A6D8C"/>
    <w:rsid w:val="007A7324"/>
    <w:rsid w:val="007A7C4A"/>
    <w:rsid w:val="007B05E4"/>
    <w:rsid w:val="007B0DC2"/>
    <w:rsid w:val="007B3027"/>
    <w:rsid w:val="007B4329"/>
    <w:rsid w:val="007B453E"/>
    <w:rsid w:val="007B4964"/>
    <w:rsid w:val="007B49A5"/>
    <w:rsid w:val="007B6085"/>
    <w:rsid w:val="007B757D"/>
    <w:rsid w:val="007C0936"/>
    <w:rsid w:val="007C2540"/>
    <w:rsid w:val="007C2A51"/>
    <w:rsid w:val="007C39DE"/>
    <w:rsid w:val="007C6253"/>
    <w:rsid w:val="007C665A"/>
    <w:rsid w:val="007C74A7"/>
    <w:rsid w:val="007D1473"/>
    <w:rsid w:val="007D16C6"/>
    <w:rsid w:val="007D1EC5"/>
    <w:rsid w:val="007D2209"/>
    <w:rsid w:val="007D2981"/>
    <w:rsid w:val="007D2F7F"/>
    <w:rsid w:val="007D571F"/>
    <w:rsid w:val="007D65F0"/>
    <w:rsid w:val="007D75AB"/>
    <w:rsid w:val="007E0969"/>
    <w:rsid w:val="007E09CF"/>
    <w:rsid w:val="007E111F"/>
    <w:rsid w:val="007E123A"/>
    <w:rsid w:val="007E2DEC"/>
    <w:rsid w:val="007E313C"/>
    <w:rsid w:val="007E4AB2"/>
    <w:rsid w:val="007E50A3"/>
    <w:rsid w:val="007E5837"/>
    <w:rsid w:val="007E6807"/>
    <w:rsid w:val="007E7B48"/>
    <w:rsid w:val="007F0CB7"/>
    <w:rsid w:val="007F131B"/>
    <w:rsid w:val="007F158B"/>
    <w:rsid w:val="007F1A5D"/>
    <w:rsid w:val="007F3A61"/>
    <w:rsid w:val="007F3BBD"/>
    <w:rsid w:val="007F40A7"/>
    <w:rsid w:val="007F4301"/>
    <w:rsid w:val="007F450B"/>
    <w:rsid w:val="007F5B58"/>
    <w:rsid w:val="007F6461"/>
    <w:rsid w:val="0080152D"/>
    <w:rsid w:val="00801B7C"/>
    <w:rsid w:val="00801FDE"/>
    <w:rsid w:val="0080216C"/>
    <w:rsid w:val="0080424E"/>
    <w:rsid w:val="00805221"/>
    <w:rsid w:val="00811A2E"/>
    <w:rsid w:val="00811DEB"/>
    <w:rsid w:val="00812CAF"/>
    <w:rsid w:val="008137C6"/>
    <w:rsid w:val="00813A5F"/>
    <w:rsid w:val="00814ED5"/>
    <w:rsid w:val="00815A73"/>
    <w:rsid w:val="0081709A"/>
    <w:rsid w:val="008178D4"/>
    <w:rsid w:val="00824836"/>
    <w:rsid w:val="008252DB"/>
    <w:rsid w:val="008259E4"/>
    <w:rsid w:val="0082627C"/>
    <w:rsid w:val="0082783F"/>
    <w:rsid w:val="00830F5D"/>
    <w:rsid w:val="00831505"/>
    <w:rsid w:val="00832CA8"/>
    <w:rsid w:val="00832DD6"/>
    <w:rsid w:val="00833A3F"/>
    <w:rsid w:val="00835D3C"/>
    <w:rsid w:val="00836F5D"/>
    <w:rsid w:val="00843273"/>
    <w:rsid w:val="00843F96"/>
    <w:rsid w:val="00844561"/>
    <w:rsid w:val="00844F8A"/>
    <w:rsid w:val="0084511F"/>
    <w:rsid w:val="00846851"/>
    <w:rsid w:val="00850675"/>
    <w:rsid w:val="0085104D"/>
    <w:rsid w:val="00851AD7"/>
    <w:rsid w:val="00851E51"/>
    <w:rsid w:val="00852B09"/>
    <w:rsid w:val="00852C4A"/>
    <w:rsid w:val="00854777"/>
    <w:rsid w:val="00854CF9"/>
    <w:rsid w:val="00855C02"/>
    <w:rsid w:val="008560B2"/>
    <w:rsid w:val="008615A5"/>
    <w:rsid w:val="0086277D"/>
    <w:rsid w:val="008628CC"/>
    <w:rsid w:val="00863127"/>
    <w:rsid w:val="008631EA"/>
    <w:rsid w:val="008632B2"/>
    <w:rsid w:val="00863CDF"/>
    <w:rsid w:val="00865C8D"/>
    <w:rsid w:val="00866087"/>
    <w:rsid w:val="008669D3"/>
    <w:rsid w:val="008673FB"/>
    <w:rsid w:val="008700E6"/>
    <w:rsid w:val="0087207C"/>
    <w:rsid w:val="00872165"/>
    <w:rsid w:val="008725F7"/>
    <w:rsid w:val="008727B4"/>
    <w:rsid w:val="008751C3"/>
    <w:rsid w:val="00875BEB"/>
    <w:rsid w:val="0087644A"/>
    <w:rsid w:val="00877C23"/>
    <w:rsid w:val="0088047E"/>
    <w:rsid w:val="00880D7C"/>
    <w:rsid w:val="00881FE4"/>
    <w:rsid w:val="00882B09"/>
    <w:rsid w:val="00882FFA"/>
    <w:rsid w:val="00883F06"/>
    <w:rsid w:val="00885B5C"/>
    <w:rsid w:val="00886C98"/>
    <w:rsid w:val="00886EC9"/>
    <w:rsid w:val="008901CD"/>
    <w:rsid w:val="00891356"/>
    <w:rsid w:val="00892160"/>
    <w:rsid w:val="008924AA"/>
    <w:rsid w:val="008934F9"/>
    <w:rsid w:val="008934FC"/>
    <w:rsid w:val="00894F53"/>
    <w:rsid w:val="0089622C"/>
    <w:rsid w:val="008964E2"/>
    <w:rsid w:val="008965E9"/>
    <w:rsid w:val="008A22D9"/>
    <w:rsid w:val="008A45DD"/>
    <w:rsid w:val="008A4BE8"/>
    <w:rsid w:val="008A655A"/>
    <w:rsid w:val="008A6670"/>
    <w:rsid w:val="008A672D"/>
    <w:rsid w:val="008A736B"/>
    <w:rsid w:val="008A758D"/>
    <w:rsid w:val="008B305F"/>
    <w:rsid w:val="008B378D"/>
    <w:rsid w:val="008B3C75"/>
    <w:rsid w:val="008B71BB"/>
    <w:rsid w:val="008C0427"/>
    <w:rsid w:val="008C2D26"/>
    <w:rsid w:val="008C2D32"/>
    <w:rsid w:val="008C306C"/>
    <w:rsid w:val="008C44FA"/>
    <w:rsid w:val="008C4D11"/>
    <w:rsid w:val="008C51D8"/>
    <w:rsid w:val="008C5D1B"/>
    <w:rsid w:val="008C5F10"/>
    <w:rsid w:val="008C664F"/>
    <w:rsid w:val="008C67E2"/>
    <w:rsid w:val="008C6F46"/>
    <w:rsid w:val="008C7074"/>
    <w:rsid w:val="008D1613"/>
    <w:rsid w:val="008D23D5"/>
    <w:rsid w:val="008D2AB5"/>
    <w:rsid w:val="008D3A15"/>
    <w:rsid w:val="008D6C2E"/>
    <w:rsid w:val="008D7A1E"/>
    <w:rsid w:val="008D7F46"/>
    <w:rsid w:val="008E018B"/>
    <w:rsid w:val="008E021E"/>
    <w:rsid w:val="008E0BBC"/>
    <w:rsid w:val="008E0CB8"/>
    <w:rsid w:val="008E2E59"/>
    <w:rsid w:val="008E35B9"/>
    <w:rsid w:val="008E5A13"/>
    <w:rsid w:val="008F0605"/>
    <w:rsid w:val="008F0BEF"/>
    <w:rsid w:val="008F2959"/>
    <w:rsid w:val="008F2C8A"/>
    <w:rsid w:val="008F386B"/>
    <w:rsid w:val="008F3C27"/>
    <w:rsid w:val="008F432C"/>
    <w:rsid w:val="008F4B1F"/>
    <w:rsid w:val="008F55D0"/>
    <w:rsid w:val="008F6160"/>
    <w:rsid w:val="008F624F"/>
    <w:rsid w:val="008F66AF"/>
    <w:rsid w:val="008F6E66"/>
    <w:rsid w:val="009022C5"/>
    <w:rsid w:val="009049A5"/>
    <w:rsid w:val="00905F10"/>
    <w:rsid w:val="00906BCB"/>
    <w:rsid w:val="00906C04"/>
    <w:rsid w:val="0091342A"/>
    <w:rsid w:val="00913BD4"/>
    <w:rsid w:val="00915395"/>
    <w:rsid w:val="00915F09"/>
    <w:rsid w:val="00916877"/>
    <w:rsid w:val="009168E4"/>
    <w:rsid w:val="00917372"/>
    <w:rsid w:val="00917E26"/>
    <w:rsid w:val="009211EF"/>
    <w:rsid w:val="00922EF7"/>
    <w:rsid w:val="009237DC"/>
    <w:rsid w:val="00923E84"/>
    <w:rsid w:val="00924035"/>
    <w:rsid w:val="009258D5"/>
    <w:rsid w:val="00925CA5"/>
    <w:rsid w:val="00926A41"/>
    <w:rsid w:val="00930527"/>
    <w:rsid w:val="009306E3"/>
    <w:rsid w:val="00933BA3"/>
    <w:rsid w:val="00933CDC"/>
    <w:rsid w:val="00934BC7"/>
    <w:rsid w:val="00934DDF"/>
    <w:rsid w:val="00935C1D"/>
    <w:rsid w:val="00935CE4"/>
    <w:rsid w:val="0094091F"/>
    <w:rsid w:val="00940F53"/>
    <w:rsid w:val="00941707"/>
    <w:rsid w:val="009428CF"/>
    <w:rsid w:val="00943C98"/>
    <w:rsid w:val="00945311"/>
    <w:rsid w:val="0094732C"/>
    <w:rsid w:val="009475DA"/>
    <w:rsid w:val="00950358"/>
    <w:rsid w:val="00950C53"/>
    <w:rsid w:val="00950FB0"/>
    <w:rsid w:val="0095217F"/>
    <w:rsid w:val="00952401"/>
    <w:rsid w:val="0095252E"/>
    <w:rsid w:val="0095465A"/>
    <w:rsid w:val="00955BB4"/>
    <w:rsid w:val="00957291"/>
    <w:rsid w:val="0096095C"/>
    <w:rsid w:val="00961660"/>
    <w:rsid w:val="009628BA"/>
    <w:rsid w:val="00962F20"/>
    <w:rsid w:val="009632B2"/>
    <w:rsid w:val="00964D97"/>
    <w:rsid w:val="0096627F"/>
    <w:rsid w:val="009679AE"/>
    <w:rsid w:val="0097379C"/>
    <w:rsid w:val="00974E64"/>
    <w:rsid w:val="00975683"/>
    <w:rsid w:val="00976190"/>
    <w:rsid w:val="00976FD5"/>
    <w:rsid w:val="009774DD"/>
    <w:rsid w:val="00977A20"/>
    <w:rsid w:val="00977AC9"/>
    <w:rsid w:val="009801E6"/>
    <w:rsid w:val="00980FCB"/>
    <w:rsid w:val="00981686"/>
    <w:rsid w:val="00983F97"/>
    <w:rsid w:val="00984383"/>
    <w:rsid w:val="00984A9A"/>
    <w:rsid w:val="00985834"/>
    <w:rsid w:val="0098661F"/>
    <w:rsid w:val="00986810"/>
    <w:rsid w:val="00991392"/>
    <w:rsid w:val="00991A5C"/>
    <w:rsid w:val="00993851"/>
    <w:rsid w:val="00993C5F"/>
    <w:rsid w:val="009944EB"/>
    <w:rsid w:val="00994FE3"/>
    <w:rsid w:val="00995639"/>
    <w:rsid w:val="00996D8F"/>
    <w:rsid w:val="009A034D"/>
    <w:rsid w:val="009A09A1"/>
    <w:rsid w:val="009A1DBD"/>
    <w:rsid w:val="009A233B"/>
    <w:rsid w:val="009A2C56"/>
    <w:rsid w:val="009A3DF1"/>
    <w:rsid w:val="009A3F36"/>
    <w:rsid w:val="009A47B2"/>
    <w:rsid w:val="009A5CD4"/>
    <w:rsid w:val="009A7023"/>
    <w:rsid w:val="009B0F2F"/>
    <w:rsid w:val="009B22AB"/>
    <w:rsid w:val="009B2AB6"/>
    <w:rsid w:val="009B342E"/>
    <w:rsid w:val="009B3B4B"/>
    <w:rsid w:val="009B3E92"/>
    <w:rsid w:val="009B3FDE"/>
    <w:rsid w:val="009B52B5"/>
    <w:rsid w:val="009B7BC6"/>
    <w:rsid w:val="009C08BA"/>
    <w:rsid w:val="009C1543"/>
    <w:rsid w:val="009C19F0"/>
    <w:rsid w:val="009C47DD"/>
    <w:rsid w:val="009C5549"/>
    <w:rsid w:val="009C59E5"/>
    <w:rsid w:val="009D05BA"/>
    <w:rsid w:val="009D0705"/>
    <w:rsid w:val="009D2762"/>
    <w:rsid w:val="009D2932"/>
    <w:rsid w:val="009D2D2D"/>
    <w:rsid w:val="009D3609"/>
    <w:rsid w:val="009D520F"/>
    <w:rsid w:val="009D6E26"/>
    <w:rsid w:val="009D7328"/>
    <w:rsid w:val="009D74C1"/>
    <w:rsid w:val="009D75C1"/>
    <w:rsid w:val="009D76FE"/>
    <w:rsid w:val="009D7BF2"/>
    <w:rsid w:val="009D7CA5"/>
    <w:rsid w:val="009E28E7"/>
    <w:rsid w:val="009E38C1"/>
    <w:rsid w:val="009E4AE7"/>
    <w:rsid w:val="009E5783"/>
    <w:rsid w:val="009E72C9"/>
    <w:rsid w:val="009F2B4F"/>
    <w:rsid w:val="009F46C0"/>
    <w:rsid w:val="009F7F82"/>
    <w:rsid w:val="00A00108"/>
    <w:rsid w:val="00A0025E"/>
    <w:rsid w:val="00A01B3A"/>
    <w:rsid w:val="00A066FB"/>
    <w:rsid w:val="00A0779A"/>
    <w:rsid w:val="00A11E05"/>
    <w:rsid w:val="00A1397A"/>
    <w:rsid w:val="00A14BAD"/>
    <w:rsid w:val="00A15AA4"/>
    <w:rsid w:val="00A20917"/>
    <w:rsid w:val="00A20CEC"/>
    <w:rsid w:val="00A230A0"/>
    <w:rsid w:val="00A23ACB"/>
    <w:rsid w:val="00A242EE"/>
    <w:rsid w:val="00A26129"/>
    <w:rsid w:val="00A27876"/>
    <w:rsid w:val="00A27D00"/>
    <w:rsid w:val="00A30657"/>
    <w:rsid w:val="00A33481"/>
    <w:rsid w:val="00A33A53"/>
    <w:rsid w:val="00A34309"/>
    <w:rsid w:val="00A351E9"/>
    <w:rsid w:val="00A370A4"/>
    <w:rsid w:val="00A37F2C"/>
    <w:rsid w:val="00A444EA"/>
    <w:rsid w:val="00A45AB8"/>
    <w:rsid w:val="00A45AB9"/>
    <w:rsid w:val="00A474B3"/>
    <w:rsid w:val="00A4773B"/>
    <w:rsid w:val="00A47FA1"/>
    <w:rsid w:val="00A5014D"/>
    <w:rsid w:val="00A503DC"/>
    <w:rsid w:val="00A514D2"/>
    <w:rsid w:val="00A52578"/>
    <w:rsid w:val="00A52DE8"/>
    <w:rsid w:val="00A5364D"/>
    <w:rsid w:val="00A5436E"/>
    <w:rsid w:val="00A55978"/>
    <w:rsid w:val="00A55CD6"/>
    <w:rsid w:val="00A61119"/>
    <w:rsid w:val="00A61F1C"/>
    <w:rsid w:val="00A6330E"/>
    <w:rsid w:val="00A63378"/>
    <w:rsid w:val="00A675A7"/>
    <w:rsid w:val="00A67E14"/>
    <w:rsid w:val="00A71059"/>
    <w:rsid w:val="00A72A60"/>
    <w:rsid w:val="00A739AD"/>
    <w:rsid w:val="00A748DC"/>
    <w:rsid w:val="00A7558D"/>
    <w:rsid w:val="00A758EC"/>
    <w:rsid w:val="00A7692E"/>
    <w:rsid w:val="00A81CFB"/>
    <w:rsid w:val="00A81E0D"/>
    <w:rsid w:val="00A81EB3"/>
    <w:rsid w:val="00A82586"/>
    <w:rsid w:val="00A8290C"/>
    <w:rsid w:val="00A8329F"/>
    <w:rsid w:val="00A837B3"/>
    <w:rsid w:val="00A83CAF"/>
    <w:rsid w:val="00A84907"/>
    <w:rsid w:val="00A85C28"/>
    <w:rsid w:val="00A90054"/>
    <w:rsid w:val="00A90418"/>
    <w:rsid w:val="00A90B1B"/>
    <w:rsid w:val="00A93B07"/>
    <w:rsid w:val="00A93B39"/>
    <w:rsid w:val="00A96154"/>
    <w:rsid w:val="00A96F8B"/>
    <w:rsid w:val="00AA05D4"/>
    <w:rsid w:val="00AA3414"/>
    <w:rsid w:val="00AA5024"/>
    <w:rsid w:val="00AA6AD2"/>
    <w:rsid w:val="00AA7007"/>
    <w:rsid w:val="00AA7D64"/>
    <w:rsid w:val="00AA7F92"/>
    <w:rsid w:val="00AB1BC3"/>
    <w:rsid w:val="00AB1C6B"/>
    <w:rsid w:val="00AB23BD"/>
    <w:rsid w:val="00AB4341"/>
    <w:rsid w:val="00AB4D14"/>
    <w:rsid w:val="00AB5E4A"/>
    <w:rsid w:val="00AB62AE"/>
    <w:rsid w:val="00AB71B3"/>
    <w:rsid w:val="00AB7CAE"/>
    <w:rsid w:val="00AC10E2"/>
    <w:rsid w:val="00AC151B"/>
    <w:rsid w:val="00AC1AF8"/>
    <w:rsid w:val="00AC4E4E"/>
    <w:rsid w:val="00AC76FD"/>
    <w:rsid w:val="00AD12DC"/>
    <w:rsid w:val="00AD6A9D"/>
    <w:rsid w:val="00AD7E33"/>
    <w:rsid w:val="00AE09C5"/>
    <w:rsid w:val="00AE1531"/>
    <w:rsid w:val="00AE2967"/>
    <w:rsid w:val="00AE2E21"/>
    <w:rsid w:val="00AE2E92"/>
    <w:rsid w:val="00AE3B32"/>
    <w:rsid w:val="00AE550D"/>
    <w:rsid w:val="00AE56DB"/>
    <w:rsid w:val="00AE59EC"/>
    <w:rsid w:val="00AE7B6D"/>
    <w:rsid w:val="00AF068A"/>
    <w:rsid w:val="00AF18B6"/>
    <w:rsid w:val="00AF1FF2"/>
    <w:rsid w:val="00AF484D"/>
    <w:rsid w:val="00B04133"/>
    <w:rsid w:val="00B06655"/>
    <w:rsid w:val="00B106B8"/>
    <w:rsid w:val="00B12097"/>
    <w:rsid w:val="00B127AB"/>
    <w:rsid w:val="00B13FF7"/>
    <w:rsid w:val="00B144F7"/>
    <w:rsid w:val="00B1507B"/>
    <w:rsid w:val="00B170D2"/>
    <w:rsid w:val="00B17F64"/>
    <w:rsid w:val="00B2279A"/>
    <w:rsid w:val="00B24166"/>
    <w:rsid w:val="00B243CA"/>
    <w:rsid w:val="00B25768"/>
    <w:rsid w:val="00B262B8"/>
    <w:rsid w:val="00B3043C"/>
    <w:rsid w:val="00B31B45"/>
    <w:rsid w:val="00B32B2C"/>
    <w:rsid w:val="00B35C2A"/>
    <w:rsid w:val="00B37C30"/>
    <w:rsid w:val="00B40F76"/>
    <w:rsid w:val="00B411D9"/>
    <w:rsid w:val="00B42FF5"/>
    <w:rsid w:val="00B4459F"/>
    <w:rsid w:val="00B4595B"/>
    <w:rsid w:val="00B4596D"/>
    <w:rsid w:val="00B46743"/>
    <w:rsid w:val="00B478D9"/>
    <w:rsid w:val="00B47B6E"/>
    <w:rsid w:val="00B52477"/>
    <w:rsid w:val="00B52EB3"/>
    <w:rsid w:val="00B5313B"/>
    <w:rsid w:val="00B532DF"/>
    <w:rsid w:val="00B5374D"/>
    <w:rsid w:val="00B53D62"/>
    <w:rsid w:val="00B53F28"/>
    <w:rsid w:val="00B54D54"/>
    <w:rsid w:val="00B5547C"/>
    <w:rsid w:val="00B56E4F"/>
    <w:rsid w:val="00B626F9"/>
    <w:rsid w:val="00B63310"/>
    <w:rsid w:val="00B6335C"/>
    <w:rsid w:val="00B66E51"/>
    <w:rsid w:val="00B6777C"/>
    <w:rsid w:val="00B67F7D"/>
    <w:rsid w:val="00B707C7"/>
    <w:rsid w:val="00B71BCF"/>
    <w:rsid w:val="00B73315"/>
    <w:rsid w:val="00B737F2"/>
    <w:rsid w:val="00B76105"/>
    <w:rsid w:val="00B764FA"/>
    <w:rsid w:val="00B81D76"/>
    <w:rsid w:val="00B82FB2"/>
    <w:rsid w:val="00B834CA"/>
    <w:rsid w:val="00B84C29"/>
    <w:rsid w:val="00B852FA"/>
    <w:rsid w:val="00B871AA"/>
    <w:rsid w:val="00B9057D"/>
    <w:rsid w:val="00B92F89"/>
    <w:rsid w:val="00B954D7"/>
    <w:rsid w:val="00B9584B"/>
    <w:rsid w:val="00B95868"/>
    <w:rsid w:val="00B96595"/>
    <w:rsid w:val="00BA1AB8"/>
    <w:rsid w:val="00BA221A"/>
    <w:rsid w:val="00BA324A"/>
    <w:rsid w:val="00BA3C79"/>
    <w:rsid w:val="00BA4198"/>
    <w:rsid w:val="00BA595B"/>
    <w:rsid w:val="00BA778D"/>
    <w:rsid w:val="00BB044A"/>
    <w:rsid w:val="00BB092E"/>
    <w:rsid w:val="00BB18AD"/>
    <w:rsid w:val="00BB340F"/>
    <w:rsid w:val="00BB42C0"/>
    <w:rsid w:val="00BB5117"/>
    <w:rsid w:val="00BC2265"/>
    <w:rsid w:val="00BC5811"/>
    <w:rsid w:val="00BC70FB"/>
    <w:rsid w:val="00BC7E67"/>
    <w:rsid w:val="00BD017A"/>
    <w:rsid w:val="00BD09C8"/>
    <w:rsid w:val="00BD0E7E"/>
    <w:rsid w:val="00BD145B"/>
    <w:rsid w:val="00BD40F0"/>
    <w:rsid w:val="00BD6B53"/>
    <w:rsid w:val="00BD6EC9"/>
    <w:rsid w:val="00BD6F7A"/>
    <w:rsid w:val="00BE0F26"/>
    <w:rsid w:val="00BE1DE0"/>
    <w:rsid w:val="00BE20BE"/>
    <w:rsid w:val="00BE22FE"/>
    <w:rsid w:val="00BE74F4"/>
    <w:rsid w:val="00BF0E43"/>
    <w:rsid w:val="00BF12E1"/>
    <w:rsid w:val="00BF166F"/>
    <w:rsid w:val="00BF2317"/>
    <w:rsid w:val="00BF305B"/>
    <w:rsid w:val="00BF4D49"/>
    <w:rsid w:val="00BF54E0"/>
    <w:rsid w:val="00BF57BC"/>
    <w:rsid w:val="00BF57E0"/>
    <w:rsid w:val="00BF6430"/>
    <w:rsid w:val="00BF6498"/>
    <w:rsid w:val="00BF6901"/>
    <w:rsid w:val="00BF7121"/>
    <w:rsid w:val="00BF74CF"/>
    <w:rsid w:val="00C002B2"/>
    <w:rsid w:val="00C00308"/>
    <w:rsid w:val="00C016DE"/>
    <w:rsid w:val="00C01A96"/>
    <w:rsid w:val="00C02B6B"/>
    <w:rsid w:val="00C04261"/>
    <w:rsid w:val="00C0677A"/>
    <w:rsid w:val="00C06AAF"/>
    <w:rsid w:val="00C07BAB"/>
    <w:rsid w:val="00C109B8"/>
    <w:rsid w:val="00C11540"/>
    <w:rsid w:val="00C1154D"/>
    <w:rsid w:val="00C11985"/>
    <w:rsid w:val="00C132B7"/>
    <w:rsid w:val="00C14761"/>
    <w:rsid w:val="00C1543E"/>
    <w:rsid w:val="00C17D7E"/>
    <w:rsid w:val="00C202BE"/>
    <w:rsid w:val="00C222BB"/>
    <w:rsid w:val="00C24782"/>
    <w:rsid w:val="00C24D6F"/>
    <w:rsid w:val="00C24E49"/>
    <w:rsid w:val="00C24E8D"/>
    <w:rsid w:val="00C266C3"/>
    <w:rsid w:val="00C26E03"/>
    <w:rsid w:val="00C32EEC"/>
    <w:rsid w:val="00C33233"/>
    <w:rsid w:val="00C3362F"/>
    <w:rsid w:val="00C354AC"/>
    <w:rsid w:val="00C358B8"/>
    <w:rsid w:val="00C4300A"/>
    <w:rsid w:val="00C4338E"/>
    <w:rsid w:val="00C43BBD"/>
    <w:rsid w:val="00C44007"/>
    <w:rsid w:val="00C44EE4"/>
    <w:rsid w:val="00C45D5E"/>
    <w:rsid w:val="00C45D60"/>
    <w:rsid w:val="00C4603E"/>
    <w:rsid w:val="00C46269"/>
    <w:rsid w:val="00C46EEE"/>
    <w:rsid w:val="00C4759E"/>
    <w:rsid w:val="00C50185"/>
    <w:rsid w:val="00C5249F"/>
    <w:rsid w:val="00C53CE7"/>
    <w:rsid w:val="00C55441"/>
    <w:rsid w:val="00C565F7"/>
    <w:rsid w:val="00C568BA"/>
    <w:rsid w:val="00C574DB"/>
    <w:rsid w:val="00C61869"/>
    <w:rsid w:val="00C619DD"/>
    <w:rsid w:val="00C62FB4"/>
    <w:rsid w:val="00C64D34"/>
    <w:rsid w:val="00C70A1C"/>
    <w:rsid w:val="00C7133E"/>
    <w:rsid w:val="00C72560"/>
    <w:rsid w:val="00C72734"/>
    <w:rsid w:val="00C7308E"/>
    <w:rsid w:val="00C7451B"/>
    <w:rsid w:val="00C750D4"/>
    <w:rsid w:val="00C75C0A"/>
    <w:rsid w:val="00C77DD4"/>
    <w:rsid w:val="00C80A17"/>
    <w:rsid w:val="00C815FB"/>
    <w:rsid w:val="00C822BB"/>
    <w:rsid w:val="00C83BF8"/>
    <w:rsid w:val="00C840AC"/>
    <w:rsid w:val="00C844EE"/>
    <w:rsid w:val="00C86F88"/>
    <w:rsid w:val="00C90FC4"/>
    <w:rsid w:val="00C91A38"/>
    <w:rsid w:val="00C94D2A"/>
    <w:rsid w:val="00C951FE"/>
    <w:rsid w:val="00C96306"/>
    <w:rsid w:val="00C963CF"/>
    <w:rsid w:val="00CA1483"/>
    <w:rsid w:val="00CA163C"/>
    <w:rsid w:val="00CA187D"/>
    <w:rsid w:val="00CA211E"/>
    <w:rsid w:val="00CA3453"/>
    <w:rsid w:val="00CA3E4C"/>
    <w:rsid w:val="00CA789D"/>
    <w:rsid w:val="00CA7DA5"/>
    <w:rsid w:val="00CB42FE"/>
    <w:rsid w:val="00CB5DA6"/>
    <w:rsid w:val="00CB5E98"/>
    <w:rsid w:val="00CB7DD6"/>
    <w:rsid w:val="00CC0376"/>
    <w:rsid w:val="00CC0A21"/>
    <w:rsid w:val="00CC0E97"/>
    <w:rsid w:val="00CC19FA"/>
    <w:rsid w:val="00CC6697"/>
    <w:rsid w:val="00CD0E80"/>
    <w:rsid w:val="00CD0F6C"/>
    <w:rsid w:val="00CD34E7"/>
    <w:rsid w:val="00CD56CA"/>
    <w:rsid w:val="00CD5804"/>
    <w:rsid w:val="00CE0D51"/>
    <w:rsid w:val="00CE1C53"/>
    <w:rsid w:val="00CE2574"/>
    <w:rsid w:val="00CE42A8"/>
    <w:rsid w:val="00CE73C9"/>
    <w:rsid w:val="00CF0AEB"/>
    <w:rsid w:val="00CF1329"/>
    <w:rsid w:val="00CF269B"/>
    <w:rsid w:val="00CF32D7"/>
    <w:rsid w:val="00CF4E25"/>
    <w:rsid w:val="00CF5B45"/>
    <w:rsid w:val="00CF5DC7"/>
    <w:rsid w:val="00D0031A"/>
    <w:rsid w:val="00D0132E"/>
    <w:rsid w:val="00D026C8"/>
    <w:rsid w:val="00D03001"/>
    <w:rsid w:val="00D03C06"/>
    <w:rsid w:val="00D04F96"/>
    <w:rsid w:val="00D056E0"/>
    <w:rsid w:val="00D05B67"/>
    <w:rsid w:val="00D10BA3"/>
    <w:rsid w:val="00D11A88"/>
    <w:rsid w:val="00D128FF"/>
    <w:rsid w:val="00D12985"/>
    <w:rsid w:val="00D13468"/>
    <w:rsid w:val="00D1414E"/>
    <w:rsid w:val="00D146DC"/>
    <w:rsid w:val="00D1642E"/>
    <w:rsid w:val="00D17C1D"/>
    <w:rsid w:val="00D17D6F"/>
    <w:rsid w:val="00D20008"/>
    <w:rsid w:val="00D21F97"/>
    <w:rsid w:val="00D23BC5"/>
    <w:rsid w:val="00D254E4"/>
    <w:rsid w:val="00D26BF1"/>
    <w:rsid w:val="00D27BC5"/>
    <w:rsid w:val="00D306E4"/>
    <w:rsid w:val="00D31B3B"/>
    <w:rsid w:val="00D32FB6"/>
    <w:rsid w:val="00D332E2"/>
    <w:rsid w:val="00D34445"/>
    <w:rsid w:val="00D34BE4"/>
    <w:rsid w:val="00D351E1"/>
    <w:rsid w:val="00D35E36"/>
    <w:rsid w:val="00D37585"/>
    <w:rsid w:val="00D40A08"/>
    <w:rsid w:val="00D41F23"/>
    <w:rsid w:val="00D42387"/>
    <w:rsid w:val="00D42E6A"/>
    <w:rsid w:val="00D441D1"/>
    <w:rsid w:val="00D441E1"/>
    <w:rsid w:val="00D448C0"/>
    <w:rsid w:val="00D45504"/>
    <w:rsid w:val="00D45B45"/>
    <w:rsid w:val="00D46F65"/>
    <w:rsid w:val="00D47A80"/>
    <w:rsid w:val="00D50774"/>
    <w:rsid w:val="00D555EE"/>
    <w:rsid w:val="00D55663"/>
    <w:rsid w:val="00D558AF"/>
    <w:rsid w:val="00D61F5F"/>
    <w:rsid w:val="00D62007"/>
    <w:rsid w:val="00D626DC"/>
    <w:rsid w:val="00D628E1"/>
    <w:rsid w:val="00D62C85"/>
    <w:rsid w:val="00D6369D"/>
    <w:rsid w:val="00D64278"/>
    <w:rsid w:val="00D648E1"/>
    <w:rsid w:val="00D64FE2"/>
    <w:rsid w:val="00D651A5"/>
    <w:rsid w:val="00D6523F"/>
    <w:rsid w:val="00D66399"/>
    <w:rsid w:val="00D709C4"/>
    <w:rsid w:val="00D70BA5"/>
    <w:rsid w:val="00D717BB"/>
    <w:rsid w:val="00D718AF"/>
    <w:rsid w:val="00D736BA"/>
    <w:rsid w:val="00D74503"/>
    <w:rsid w:val="00D75CFE"/>
    <w:rsid w:val="00D76580"/>
    <w:rsid w:val="00D7658C"/>
    <w:rsid w:val="00D7725C"/>
    <w:rsid w:val="00D81D7A"/>
    <w:rsid w:val="00D820E8"/>
    <w:rsid w:val="00D82B2D"/>
    <w:rsid w:val="00D82E22"/>
    <w:rsid w:val="00D84E47"/>
    <w:rsid w:val="00D85BFC"/>
    <w:rsid w:val="00D86A92"/>
    <w:rsid w:val="00D909B5"/>
    <w:rsid w:val="00D91836"/>
    <w:rsid w:val="00D918B3"/>
    <w:rsid w:val="00D92D25"/>
    <w:rsid w:val="00D9454A"/>
    <w:rsid w:val="00D94F69"/>
    <w:rsid w:val="00D9691D"/>
    <w:rsid w:val="00DA0666"/>
    <w:rsid w:val="00DA165F"/>
    <w:rsid w:val="00DA25DB"/>
    <w:rsid w:val="00DA2BCF"/>
    <w:rsid w:val="00DA3D35"/>
    <w:rsid w:val="00DA4A4B"/>
    <w:rsid w:val="00DA5C13"/>
    <w:rsid w:val="00DB178D"/>
    <w:rsid w:val="00DB2A59"/>
    <w:rsid w:val="00DB2E1F"/>
    <w:rsid w:val="00DB354A"/>
    <w:rsid w:val="00DB41EF"/>
    <w:rsid w:val="00DB4416"/>
    <w:rsid w:val="00DB6B64"/>
    <w:rsid w:val="00DC02FC"/>
    <w:rsid w:val="00DC16A9"/>
    <w:rsid w:val="00DC1852"/>
    <w:rsid w:val="00DC217D"/>
    <w:rsid w:val="00DC372C"/>
    <w:rsid w:val="00DC44F6"/>
    <w:rsid w:val="00DC7BB2"/>
    <w:rsid w:val="00DD2CD6"/>
    <w:rsid w:val="00DD319B"/>
    <w:rsid w:val="00DD5321"/>
    <w:rsid w:val="00DD68A0"/>
    <w:rsid w:val="00DE10D9"/>
    <w:rsid w:val="00DE1276"/>
    <w:rsid w:val="00DE3737"/>
    <w:rsid w:val="00DE487C"/>
    <w:rsid w:val="00DE5079"/>
    <w:rsid w:val="00DE5B99"/>
    <w:rsid w:val="00DF5252"/>
    <w:rsid w:val="00DF745C"/>
    <w:rsid w:val="00E01211"/>
    <w:rsid w:val="00E019A5"/>
    <w:rsid w:val="00E01BE1"/>
    <w:rsid w:val="00E01C4E"/>
    <w:rsid w:val="00E0247E"/>
    <w:rsid w:val="00E045A5"/>
    <w:rsid w:val="00E07887"/>
    <w:rsid w:val="00E11166"/>
    <w:rsid w:val="00E114DA"/>
    <w:rsid w:val="00E11878"/>
    <w:rsid w:val="00E11D4E"/>
    <w:rsid w:val="00E12901"/>
    <w:rsid w:val="00E15531"/>
    <w:rsid w:val="00E16266"/>
    <w:rsid w:val="00E166D7"/>
    <w:rsid w:val="00E1711B"/>
    <w:rsid w:val="00E173FE"/>
    <w:rsid w:val="00E177CA"/>
    <w:rsid w:val="00E200D6"/>
    <w:rsid w:val="00E21ADE"/>
    <w:rsid w:val="00E26392"/>
    <w:rsid w:val="00E303A8"/>
    <w:rsid w:val="00E30AA8"/>
    <w:rsid w:val="00E312DD"/>
    <w:rsid w:val="00E323AE"/>
    <w:rsid w:val="00E33F0B"/>
    <w:rsid w:val="00E34CD6"/>
    <w:rsid w:val="00E35034"/>
    <w:rsid w:val="00E358FD"/>
    <w:rsid w:val="00E35B6E"/>
    <w:rsid w:val="00E40976"/>
    <w:rsid w:val="00E40FE1"/>
    <w:rsid w:val="00E4124D"/>
    <w:rsid w:val="00E41EF6"/>
    <w:rsid w:val="00E422D8"/>
    <w:rsid w:val="00E42A08"/>
    <w:rsid w:val="00E42A93"/>
    <w:rsid w:val="00E44ACC"/>
    <w:rsid w:val="00E46641"/>
    <w:rsid w:val="00E4737B"/>
    <w:rsid w:val="00E47F7C"/>
    <w:rsid w:val="00E50301"/>
    <w:rsid w:val="00E50842"/>
    <w:rsid w:val="00E51232"/>
    <w:rsid w:val="00E5152E"/>
    <w:rsid w:val="00E526DD"/>
    <w:rsid w:val="00E54929"/>
    <w:rsid w:val="00E55989"/>
    <w:rsid w:val="00E56F0C"/>
    <w:rsid w:val="00E5725B"/>
    <w:rsid w:val="00E600D9"/>
    <w:rsid w:val="00E60895"/>
    <w:rsid w:val="00E60F6E"/>
    <w:rsid w:val="00E6244B"/>
    <w:rsid w:val="00E624A0"/>
    <w:rsid w:val="00E6280E"/>
    <w:rsid w:val="00E62E9B"/>
    <w:rsid w:val="00E62FB4"/>
    <w:rsid w:val="00E640EE"/>
    <w:rsid w:val="00E64FE7"/>
    <w:rsid w:val="00E65250"/>
    <w:rsid w:val="00E65750"/>
    <w:rsid w:val="00E65E52"/>
    <w:rsid w:val="00E66077"/>
    <w:rsid w:val="00E67B9F"/>
    <w:rsid w:val="00E70A56"/>
    <w:rsid w:val="00E72501"/>
    <w:rsid w:val="00E733A9"/>
    <w:rsid w:val="00E733B1"/>
    <w:rsid w:val="00E74384"/>
    <w:rsid w:val="00E75F25"/>
    <w:rsid w:val="00E763FB"/>
    <w:rsid w:val="00E769E8"/>
    <w:rsid w:val="00E77134"/>
    <w:rsid w:val="00E80709"/>
    <w:rsid w:val="00E80BF8"/>
    <w:rsid w:val="00E82181"/>
    <w:rsid w:val="00E824D2"/>
    <w:rsid w:val="00E839DD"/>
    <w:rsid w:val="00E86510"/>
    <w:rsid w:val="00E8702D"/>
    <w:rsid w:val="00E90563"/>
    <w:rsid w:val="00E91CA4"/>
    <w:rsid w:val="00E91DD5"/>
    <w:rsid w:val="00E91E40"/>
    <w:rsid w:val="00E929B1"/>
    <w:rsid w:val="00E93525"/>
    <w:rsid w:val="00E96A70"/>
    <w:rsid w:val="00E97378"/>
    <w:rsid w:val="00EA1C8F"/>
    <w:rsid w:val="00EA208B"/>
    <w:rsid w:val="00EA3414"/>
    <w:rsid w:val="00EA37E3"/>
    <w:rsid w:val="00EA55A5"/>
    <w:rsid w:val="00EA6262"/>
    <w:rsid w:val="00EA7F85"/>
    <w:rsid w:val="00EB0C4B"/>
    <w:rsid w:val="00EB11EA"/>
    <w:rsid w:val="00EB1849"/>
    <w:rsid w:val="00EB3980"/>
    <w:rsid w:val="00EB4A82"/>
    <w:rsid w:val="00EB6570"/>
    <w:rsid w:val="00EB6C87"/>
    <w:rsid w:val="00EC347B"/>
    <w:rsid w:val="00EC42FA"/>
    <w:rsid w:val="00EC4642"/>
    <w:rsid w:val="00EC4AB6"/>
    <w:rsid w:val="00EC4F38"/>
    <w:rsid w:val="00ED018E"/>
    <w:rsid w:val="00ED2F1E"/>
    <w:rsid w:val="00ED319C"/>
    <w:rsid w:val="00ED4113"/>
    <w:rsid w:val="00ED4DC5"/>
    <w:rsid w:val="00ED5ADD"/>
    <w:rsid w:val="00ED66CA"/>
    <w:rsid w:val="00ED7E6E"/>
    <w:rsid w:val="00ED7EC3"/>
    <w:rsid w:val="00EE063F"/>
    <w:rsid w:val="00EE3646"/>
    <w:rsid w:val="00EF0485"/>
    <w:rsid w:val="00EF0AC4"/>
    <w:rsid w:val="00EF25E4"/>
    <w:rsid w:val="00EF78B9"/>
    <w:rsid w:val="00F00001"/>
    <w:rsid w:val="00F00BD3"/>
    <w:rsid w:val="00F0648B"/>
    <w:rsid w:val="00F06940"/>
    <w:rsid w:val="00F07174"/>
    <w:rsid w:val="00F07901"/>
    <w:rsid w:val="00F109B2"/>
    <w:rsid w:val="00F12746"/>
    <w:rsid w:val="00F1450E"/>
    <w:rsid w:val="00F15543"/>
    <w:rsid w:val="00F1730E"/>
    <w:rsid w:val="00F17D01"/>
    <w:rsid w:val="00F214A6"/>
    <w:rsid w:val="00F237C3"/>
    <w:rsid w:val="00F24A62"/>
    <w:rsid w:val="00F25335"/>
    <w:rsid w:val="00F25A76"/>
    <w:rsid w:val="00F2705F"/>
    <w:rsid w:val="00F270E1"/>
    <w:rsid w:val="00F30F9E"/>
    <w:rsid w:val="00F31F07"/>
    <w:rsid w:val="00F31FFA"/>
    <w:rsid w:val="00F33CD1"/>
    <w:rsid w:val="00F33E40"/>
    <w:rsid w:val="00F34CF2"/>
    <w:rsid w:val="00F36A7B"/>
    <w:rsid w:val="00F43231"/>
    <w:rsid w:val="00F43B9D"/>
    <w:rsid w:val="00F44340"/>
    <w:rsid w:val="00F4463E"/>
    <w:rsid w:val="00F463BF"/>
    <w:rsid w:val="00F46BCC"/>
    <w:rsid w:val="00F47F22"/>
    <w:rsid w:val="00F5042F"/>
    <w:rsid w:val="00F509B7"/>
    <w:rsid w:val="00F52201"/>
    <w:rsid w:val="00F53022"/>
    <w:rsid w:val="00F60167"/>
    <w:rsid w:val="00F61EE6"/>
    <w:rsid w:val="00F61F86"/>
    <w:rsid w:val="00F6531E"/>
    <w:rsid w:val="00F66C60"/>
    <w:rsid w:val="00F71227"/>
    <w:rsid w:val="00F7194E"/>
    <w:rsid w:val="00F7286A"/>
    <w:rsid w:val="00F734B1"/>
    <w:rsid w:val="00F75488"/>
    <w:rsid w:val="00F759A4"/>
    <w:rsid w:val="00F77C6D"/>
    <w:rsid w:val="00F80215"/>
    <w:rsid w:val="00F80929"/>
    <w:rsid w:val="00F83ED5"/>
    <w:rsid w:val="00F83FBD"/>
    <w:rsid w:val="00F85C21"/>
    <w:rsid w:val="00F9028B"/>
    <w:rsid w:val="00F905BD"/>
    <w:rsid w:val="00F90AD4"/>
    <w:rsid w:val="00F91AAF"/>
    <w:rsid w:val="00F93464"/>
    <w:rsid w:val="00F94BE5"/>
    <w:rsid w:val="00F951CD"/>
    <w:rsid w:val="00F97B37"/>
    <w:rsid w:val="00FA21BC"/>
    <w:rsid w:val="00FA404C"/>
    <w:rsid w:val="00FA4BBC"/>
    <w:rsid w:val="00FA5ADA"/>
    <w:rsid w:val="00FB0803"/>
    <w:rsid w:val="00FB12DA"/>
    <w:rsid w:val="00FB2A93"/>
    <w:rsid w:val="00FB2D14"/>
    <w:rsid w:val="00FB331A"/>
    <w:rsid w:val="00FB3D1F"/>
    <w:rsid w:val="00FB4C9A"/>
    <w:rsid w:val="00FB664D"/>
    <w:rsid w:val="00FB6A3E"/>
    <w:rsid w:val="00FB738D"/>
    <w:rsid w:val="00FB7809"/>
    <w:rsid w:val="00FB7F23"/>
    <w:rsid w:val="00FC0597"/>
    <w:rsid w:val="00FC0CEB"/>
    <w:rsid w:val="00FC0EA9"/>
    <w:rsid w:val="00FC1005"/>
    <w:rsid w:val="00FC3615"/>
    <w:rsid w:val="00FC5FF1"/>
    <w:rsid w:val="00FC6F48"/>
    <w:rsid w:val="00FC7006"/>
    <w:rsid w:val="00FC71E5"/>
    <w:rsid w:val="00FD0299"/>
    <w:rsid w:val="00FD0638"/>
    <w:rsid w:val="00FD0911"/>
    <w:rsid w:val="00FD1459"/>
    <w:rsid w:val="00FD27FF"/>
    <w:rsid w:val="00FD2C9F"/>
    <w:rsid w:val="00FD2CB5"/>
    <w:rsid w:val="00FD3011"/>
    <w:rsid w:val="00FD400D"/>
    <w:rsid w:val="00FD4402"/>
    <w:rsid w:val="00FD58A9"/>
    <w:rsid w:val="00FD6132"/>
    <w:rsid w:val="00FD637C"/>
    <w:rsid w:val="00FD76B9"/>
    <w:rsid w:val="00FD7E44"/>
    <w:rsid w:val="00FE0D68"/>
    <w:rsid w:val="00FE0EDD"/>
    <w:rsid w:val="00FE117D"/>
    <w:rsid w:val="00FE129D"/>
    <w:rsid w:val="00FE576C"/>
    <w:rsid w:val="00FE5CB4"/>
    <w:rsid w:val="00FE64CD"/>
    <w:rsid w:val="00FE65D0"/>
    <w:rsid w:val="00FE7CAD"/>
    <w:rsid w:val="00FF0A0D"/>
    <w:rsid w:val="00FF2E05"/>
    <w:rsid w:val="00FF2F72"/>
    <w:rsid w:val="00FF5A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06F6"/>
    <w:pPr>
      <w:spacing w:before="120" w:after="120"/>
      <w:ind w:firstLine="709"/>
      <w:jc w:val="both"/>
    </w:pPr>
    <w:rPr>
      <w:rFonts w:asciiTheme="majorHAnsi" w:hAnsiTheme="majorHAnsi" w:cs="Times New Roman"/>
      <w:sz w:val="24"/>
      <w:szCs w:val="24"/>
    </w:rPr>
  </w:style>
  <w:style w:type="paragraph" w:styleId="Nagwek1">
    <w:name w:val="heading 1"/>
    <w:basedOn w:val="Normalny"/>
    <w:next w:val="Normalny"/>
    <w:link w:val="Nagwek1Znak"/>
    <w:uiPriority w:val="9"/>
    <w:qFormat/>
    <w:rsid w:val="008D1613"/>
    <w:pPr>
      <w:pBdr>
        <w:top w:val="double" w:sz="4" w:space="0" w:color="3691AA" w:themeColor="accent2" w:themeShade="BF"/>
        <w:bottom w:val="double" w:sz="4" w:space="0" w:color="3691AA" w:themeColor="accent2" w:themeShade="BF"/>
      </w:pBdr>
      <w:spacing w:line="240" w:lineRule="auto"/>
      <w:outlineLvl w:val="0"/>
    </w:pPr>
    <w:rPr>
      <w:b/>
      <w:bCs/>
      <w:caps/>
      <w:spacing w:val="15"/>
      <w:sz w:val="28"/>
      <w:szCs w:val="22"/>
    </w:rPr>
  </w:style>
  <w:style w:type="paragraph" w:styleId="Nagwek2">
    <w:name w:val="heading 2"/>
    <w:basedOn w:val="Normalny"/>
    <w:next w:val="Normalny"/>
    <w:link w:val="Nagwek2Znak"/>
    <w:uiPriority w:val="9"/>
    <w:unhideWhenUsed/>
    <w:qFormat/>
    <w:rsid w:val="00495FBD"/>
    <w:pPr>
      <w:spacing w:line="240" w:lineRule="auto"/>
      <w:jc w:val="center"/>
      <w:outlineLvl w:val="1"/>
    </w:pPr>
    <w:rPr>
      <w:caps/>
      <w:color w:val="E88651" w:themeColor="accent5"/>
      <w:spacing w:val="15"/>
      <w:szCs w:val="22"/>
    </w:rPr>
  </w:style>
  <w:style w:type="paragraph" w:styleId="Nagwek3">
    <w:name w:val="heading 3"/>
    <w:basedOn w:val="Normalny"/>
    <w:next w:val="Normalny"/>
    <w:link w:val="Nagwek3Znak"/>
    <w:uiPriority w:val="9"/>
    <w:unhideWhenUsed/>
    <w:qFormat/>
    <w:rsid w:val="00067C08"/>
    <w:pPr>
      <w:pBdr>
        <w:top w:val="single" w:sz="6" w:space="1" w:color="FFEFC9" w:themeColor="accent1" w:themeTint="33"/>
        <w:left w:val="single" w:sz="6" w:space="4" w:color="FFEFC9" w:themeColor="accent1" w:themeTint="33"/>
        <w:bottom w:val="single" w:sz="6" w:space="1" w:color="FFEFC9" w:themeColor="accent1" w:themeTint="33"/>
        <w:right w:val="single" w:sz="6" w:space="4" w:color="FFEFC9" w:themeColor="accent1" w:themeTint="33"/>
      </w:pBdr>
      <w:spacing w:before="300"/>
      <w:jc w:val="center"/>
      <w:outlineLvl w:val="2"/>
    </w:pPr>
    <w:rPr>
      <w:caps/>
      <w:color w:val="8F8F8F" w:themeColor="accent3" w:themeShade="BF"/>
      <w:spacing w:val="15"/>
      <w:sz w:val="22"/>
      <w:szCs w:val="22"/>
    </w:rPr>
  </w:style>
  <w:style w:type="paragraph" w:styleId="Nagwek4">
    <w:name w:val="heading 4"/>
    <w:basedOn w:val="Normalny"/>
    <w:next w:val="Normalny"/>
    <w:link w:val="Nagwek4Znak"/>
    <w:uiPriority w:val="9"/>
    <w:unhideWhenUsed/>
    <w:qFormat/>
    <w:rsid w:val="0087644A"/>
    <w:pPr>
      <w:pBdr>
        <w:top w:val="dotted" w:sz="6" w:space="2" w:color="F0AD00" w:themeColor="accent1"/>
        <w:left w:val="dotted" w:sz="6" w:space="2" w:color="F0AD00" w:themeColor="accent1"/>
      </w:pBdr>
      <w:spacing w:before="300"/>
      <w:outlineLvl w:val="3"/>
    </w:pPr>
    <w:rPr>
      <w:caps/>
      <w:color w:val="B38000" w:themeColor="accent1" w:themeShade="BF"/>
      <w:spacing w:val="10"/>
      <w:sz w:val="22"/>
      <w:szCs w:val="22"/>
    </w:rPr>
  </w:style>
  <w:style w:type="paragraph" w:styleId="Nagwek5">
    <w:name w:val="heading 5"/>
    <w:basedOn w:val="Normalny"/>
    <w:next w:val="Normalny"/>
    <w:link w:val="Nagwek5Znak"/>
    <w:uiPriority w:val="9"/>
    <w:unhideWhenUsed/>
    <w:qFormat/>
    <w:rsid w:val="0087644A"/>
    <w:pPr>
      <w:pBdr>
        <w:bottom w:val="single" w:sz="6" w:space="1" w:color="F0AD00" w:themeColor="accent1"/>
      </w:pBdr>
      <w:spacing w:before="300"/>
      <w:outlineLvl w:val="4"/>
    </w:pPr>
    <w:rPr>
      <w:caps/>
      <w:color w:val="B38000" w:themeColor="accent1" w:themeShade="BF"/>
      <w:spacing w:val="10"/>
      <w:sz w:val="22"/>
      <w:szCs w:val="22"/>
    </w:rPr>
  </w:style>
  <w:style w:type="paragraph" w:styleId="Nagwek6">
    <w:name w:val="heading 6"/>
    <w:basedOn w:val="Normalny"/>
    <w:next w:val="Normalny"/>
    <w:link w:val="Nagwek6Znak"/>
    <w:uiPriority w:val="9"/>
    <w:semiHidden/>
    <w:unhideWhenUsed/>
    <w:qFormat/>
    <w:rsid w:val="0087644A"/>
    <w:pPr>
      <w:pBdr>
        <w:bottom w:val="dotted" w:sz="6" w:space="1" w:color="F0AD00" w:themeColor="accent1"/>
      </w:pBdr>
      <w:spacing w:before="300"/>
      <w:outlineLvl w:val="5"/>
    </w:pPr>
    <w:rPr>
      <w:caps/>
      <w:color w:val="B38000" w:themeColor="accent1" w:themeShade="BF"/>
      <w:spacing w:val="10"/>
      <w:sz w:val="22"/>
      <w:szCs w:val="22"/>
    </w:rPr>
  </w:style>
  <w:style w:type="paragraph" w:styleId="Nagwek7">
    <w:name w:val="heading 7"/>
    <w:basedOn w:val="Normalny"/>
    <w:next w:val="Normalny"/>
    <w:link w:val="Nagwek7Znak"/>
    <w:uiPriority w:val="9"/>
    <w:semiHidden/>
    <w:unhideWhenUsed/>
    <w:qFormat/>
    <w:rsid w:val="0087644A"/>
    <w:pPr>
      <w:spacing w:before="300"/>
      <w:outlineLvl w:val="6"/>
    </w:pPr>
    <w:rPr>
      <w:caps/>
      <w:color w:val="B38000" w:themeColor="accent1" w:themeShade="BF"/>
      <w:spacing w:val="10"/>
      <w:sz w:val="22"/>
      <w:szCs w:val="22"/>
    </w:rPr>
  </w:style>
  <w:style w:type="paragraph" w:styleId="Nagwek8">
    <w:name w:val="heading 8"/>
    <w:basedOn w:val="Normalny"/>
    <w:next w:val="Normalny"/>
    <w:link w:val="Nagwek8Znak"/>
    <w:uiPriority w:val="9"/>
    <w:semiHidden/>
    <w:unhideWhenUsed/>
    <w:qFormat/>
    <w:rsid w:val="0087644A"/>
    <w:pPr>
      <w:spacing w:before="300"/>
      <w:outlineLvl w:val="7"/>
    </w:pPr>
    <w:rPr>
      <w:caps/>
      <w:spacing w:val="10"/>
      <w:sz w:val="18"/>
      <w:szCs w:val="18"/>
    </w:rPr>
  </w:style>
  <w:style w:type="paragraph" w:styleId="Nagwek9">
    <w:name w:val="heading 9"/>
    <w:basedOn w:val="Normalny"/>
    <w:next w:val="Normalny"/>
    <w:link w:val="Nagwek9Znak"/>
    <w:uiPriority w:val="9"/>
    <w:semiHidden/>
    <w:unhideWhenUsed/>
    <w:qFormat/>
    <w:rsid w:val="0087644A"/>
    <w:pPr>
      <w:spacing w:before="30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7644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7644A"/>
    <w:rPr>
      <w:rFonts w:ascii="Tahoma" w:hAnsi="Tahoma" w:cs="Tahoma"/>
      <w:sz w:val="16"/>
      <w:szCs w:val="16"/>
    </w:rPr>
  </w:style>
  <w:style w:type="character" w:customStyle="1" w:styleId="Nagwek1Znak">
    <w:name w:val="Nagłówek 1 Znak"/>
    <w:basedOn w:val="Domylnaczcionkaakapitu"/>
    <w:link w:val="Nagwek1"/>
    <w:uiPriority w:val="9"/>
    <w:rsid w:val="008D1613"/>
    <w:rPr>
      <w:rFonts w:asciiTheme="majorHAnsi" w:hAnsiTheme="majorHAnsi" w:cs="Times New Roman"/>
      <w:b/>
      <w:bCs/>
      <w:caps/>
      <w:spacing w:val="15"/>
      <w:sz w:val="28"/>
    </w:rPr>
  </w:style>
  <w:style w:type="paragraph" w:styleId="Nagwekspisutreci">
    <w:name w:val="TOC Heading"/>
    <w:basedOn w:val="Nagwek1"/>
    <w:next w:val="Normalny"/>
    <w:uiPriority w:val="39"/>
    <w:unhideWhenUsed/>
    <w:qFormat/>
    <w:rsid w:val="0087644A"/>
    <w:pPr>
      <w:outlineLvl w:val="9"/>
    </w:pPr>
    <w:rPr>
      <w:lang w:bidi="en-US"/>
    </w:rPr>
  </w:style>
  <w:style w:type="character" w:customStyle="1" w:styleId="Nagwek2Znak">
    <w:name w:val="Nagłówek 2 Znak"/>
    <w:basedOn w:val="Domylnaczcionkaakapitu"/>
    <w:link w:val="Nagwek2"/>
    <w:uiPriority w:val="9"/>
    <w:rsid w:val="00495FBD"/>
    <w:rPr>
      <w:rFonts w:asciiTheme="majorHAnsi" w:hAnsiTheme="majorHAnsi" w:cs="Times New Roman"/>
      <w:caps/>
      <w:color w:val="E88651" w:themeColor="accent5"/>
      <w:spacing w:val="15"/>
      <w:sz w:val="24"/>
    </w:rPr>
  </w:style>
  <w:style w:type="paragraph" w:styleId="Akapitzlist">
    <w:name w:val="List Paragraph"/>
    <w:aliases w:val="Numerowanie"/>
    <w:basedOn w:val="Normalny"/>
    <w:link w:val="AkapitzlistZnak"/>
    <w:uiPriority w:val="34"/>
    <w:qFormat/>
    <w:rsid w:val="0087644A"/>
    <w:pPr>
      <w:ind w:left="720"/>
      <w:contextualSpacing/>
    </w:pPr>
  </w:style>
  <w:style w:type="character" w:customStyle="1" w:styleId="Nagwek3Znak">
    <w:name w:val="Nagłówek 3 Znak"/>
    <w:basedOn w:val="Domylnaczcionkaakapitu"/>
    <w:link w:val="Nagwek3"/>
    <w:uiPriority w:val="9"/>
    <w:rsid w:val="00067C08"/>
    <w:rPr>
      <w:rFonts w:asciiTheme="majorHAnsi" w:hAnsiTheme="majorHAnsi" w:cs="Times New Roman"/>
      <w:caps/>
      <w:color w:val="8F8F8F" w:themeColor="accent3" w:themeShade="BF"/>
      <w:spacing w:val="15"/>
    </w:rPr>
  </w:style>
  <w:style w:type="character" w:customStyle="1" w:styleId="Nagwek4Znak">
    <w:name w:val="Nagłówek 4 Znak"/>
    <w:basedOn w:val="Domylnaczcionkaakapitu"/>
    <w:link w:val="Nagwek4"/>
    <w:uiPriority w:val="9"/>
    <w:rsid w:val="0087644A"/>
    <w:rPr>
      <w:caps/>
      <w:color w:val="B38000" w:themeColor="accent1" w:themeShade="BF"/>
      <w:spacing w:val="10"/>
    </w:rPr>
  </w:style>
  <w:style w:type="character" w:customStyle="1" w:styleId="Nagwek5Znak">
    <w:name w:val="Nagłówek 5 Znak"/>
    <w:basedOn w:val="Domylnaczcionkaakapitu"/>
    <w:link w:val="Nagwek5"/>
    <w:uiPriority w:val="9"/>
    <w:rsid w:val="0087644A"/>
    <w:rPr>
      <w:caps/>
      <w:color w:val="B38000" w:themeColor="accent1" w:themeShade="BF"/>
      <w:spacing w:val="10"/>
    </w:rPr>
  </w:style>
  <w:style w:type="character" w:customStyle="1" w:styleId="Nagwek6Znak">
    <w:name w:val="Nagłówek 6 Znak"/>
    <w:basedOn w:val="Domylnaczcionkaakapitu"/>
    <w:link w:val="Nagwek6"/>
    <w:uiPriority w:val="9"/>
    <w:semiHidden/>
    <w:rsid w:val="0087644A"/>
    <w:rPr>
      <w:caps/>
      <w:color w:val="B38000" w:themeColor="accent1" w:themeShade="BF"/>
      <w:spacing w:val="10"/>
    </w:rPr>
  </w:style>
  <w:style w:type="character" w:customStyle="1" w:styleId="Nagwek7Znak">
    <w:name w:val="Nagłówek 7 Znak"/>
    <w:basedOn w:val="Domylnaczcionkaakapitu"/>
    <w:link w:val="Nagwek7"/>
    <w:uiPriority w:val="9"/>
    <w:semiHidden/>
    <w:rsid w:val="0087644A"/>
    <w:rPr>
      <w:caps/>
      <w:color w:val="B38000" w:themeColor="accent1" w:themeShade="BF"/>
      <w:spacing w:val="10"/>
    </w:rPr>
  </w:style>
  <w:style w:type="character" w:customStyle="1" w:styleId="Nagwek8Znak">
    <w:name w:val="Nagłówek 8 Znak"/>
    <w:basedOn w:val="Domylnaczcionkaakapitu"/>
    <w:link w:val="Nagwek8"/>
    <w:uiPriority w:val="9"/>
    <w:semiHidden/>
    <w:rsid w:val="0087644A"/>
    <w:rPr>
      <w:caps/>
      <w:spacing w:val="10"/>
      <w:sz w:val="18"/>
      <w:szCs w:val="18"/>
    </w:rPr>
  </w:style>
  <w:style w:type="character" w:customStyle="1" w:styleId="Nagwek9Znak">
    <w:name w:val="Nagłówek 9 Znak"/>
    <w:basedOn w:val="Domylnaczcionkaakapitu"/>
    <w:link w:val="Nagwek9"/>
    <w:uiPriority w:val="9"/>
    <w:semiHidden/>
    <w:rsid w:val="0087644A"/>
    <w:rPr>
      <w:i/>
      <w:caps/>
      <w:spacing w:val="10"/>
      <w:sz w:val="18"/>
      <w:szCs w:val="18"/>
    </w:rPr>
  </w:style>
  <w:style w:type="paragraph" w:styleId="Legenda">
    <w:name w:val="caption"/>
    <w:basedOn w:val="Normalny"/>
    <w:next w:val="Normalny"/>
    <w:uiPriority w:val="35"/>
    <w:unhideWhenUsed/>
    <w:qFormat/>
    <w:rsid w:val="00FD7E44"/>
    <w:pPr>
      <w:ind w:firstLine="0"/>
    </w:pPr>
    <w:rPr>
      <w:b/>
      <w:bCs/>
      <w:color w:val="FFD15D" w:themeColor="accent1" w:themeTint="99"/>
      <w:szCs w:val="16"/>
    </w:rPr>
  </w:style>
  <w:style w:type="paragraph" w:styleId="Tytu">
    <w:name w:val="Title"/>
    <w:basedOn w:val="Normalny"/>
    <w:next w:val="Normalny"/>
    <w:link w:val="TytuZnak"/>
    <w:uiPriority w:val="10"/>
    <w:qFormat/>
    <w:rsid w:val="0087644A"/>
    <w:pPr>
      <w:spacing w:before="720"/>
    </w:pPr>
    <w:rPr>
      <w:caps/>
      <w:color w:val="F0AD00" w:themeColor="accent1"/>
      <w:spacing w:val="10"/>
      <w:kern w:val="28"/>
      <w:sz w:val="52"/>
      <w:szCs w:val="52"/>
    </w:rPr>
  </w:style>
  <w:style w:type="character" w:customStyle="1" w:styleId="TytuZnak">
    <w:name w:val="Tytuł Znak"/>
    <w:basedOn w:val="Domylnaczcionkaakapitu"/>
    <w:link w:val="Tytu"/>
    <w:uiPriority w:val="10"/>
    <w:rsid w:val="0087644A"/>
    <w:rPr>
      <w:caps/>
      <w:color w:val="F0AD00" w:themeColor="accent1"/>
      <w:spacing w:val="10"/>
      <w:kern w:val="28"/>
      <w:sz w:val="52"/>
      <w:szCs w:val="52"/>
    </w:rPr>
  </w:style>
  <w:style w:type="paragraph" w:styleId="Podtytu">
    <w:name w:val="Subtitle"/>
    <w:basedOn w:val="Normalny"/>
    <w:next w:val="Normalny"/>
    <w:link w:val="PodtytuZnak"/>
    <w:uiPriority w:val="11"/>
    <w:qFormat/>
    <w:rsid w:val="0087644A"/>
    <w:pPr>
      <w:spacing w:after="1000" w:line="240" w:lineRule="auto"/>
    </w:pPr>
    <w:rPr>
      <w:caps/>
      <w:color w:val="595959" w:themeColor="text1" w:themeTint="A6"/>
      <w:spacing w:val="10"/>
    </w:rPr>
  </w:style>
  <w:style w:type="character" w:customStyle="1" w:styleId="PodtytuZnak">
    <w:name w:val="Podtytuł Znak"/>
    <w:basedOn w:val="Domylnaczcionkaakapitu"/>
    <w:link w:val="Podtytu"/>
    <w:uiPriority w:val="11"/>
    <w:rsid w:val="0087644A"/>
    <w:rPr>
      <w:caps/>
      <w:color w:val="595959" w:themeColor="text1" w:themeTint="A6"/>
      <w:spacing w:val="10"/>
      <w:sz w:val="24"/>
      <w:szCs w:val="24"/>
    </w:rPr>
  </w:style>
  <w:style w:type="character" w:styleId="Pogrubienie">
    <w:name w:val="Strong"/>
    <w:uiPriority w:val="22"/>
    <w:qFormat/>
    <w:rsid w:val="0087644A"/>
    <w:rPr>
      <w:b/>
      <w:bCs/>
    </w:rPr>
  </w:style>
  <w:style w:type="character" w:styleId="Uwydatnienie">
    <w:name w:val="Emphasis"/>
    <w:uiPriority w:val="20"/>
    <w:qFormat/>
    <w:rsid w:val="0087644A"/>
    <w:rPr>
      <w:caps/>
      <w:color w:val="775500" w:themeColor="accent1" w:themeShade="7F"/>
      <w:spacing w:val="5"/>
    </w:rPr>
  </w:style>
  <w:style w:type="paragraph" w:styleId="Bezodstpw">
    <w:name w:val="No Spacing"/>
    <w:basedOn w:val="Normalny"/>
    <w:link w:val="BezodstpwZnak"/>
    <w:uiPriority w:val="1"/>
    <w:qFormat/>
    <w:rsid w:val="0087644A"/>
    <w:pPr>
      <w:spacing w:line="240" w:lineRule="auto"/>
    </w:pPr>
  </w:style>
  <w:style w:type="character" w:customStyle="1" w:styleId="BezodstpwZnak">
    <w:name w:val="Bez odstępów Znak"/>
    <w:basedOn w:val="Domylnaczcionkaakapitu"/>
    <w:link w:val="Bezodstpw"/>
    <w:uiPriority w:val="1"/>
    <w:rsid w:val="0087644A"/>
    <w:rPr>
      <w:sz w:val="20"/>
      <w:szCs w:val="20"/>
    </w:rPr>
  </w:style>
  <w:style w:type="paragraph" w:styleId="Cytat">
    <w:name w:val="Quote"/>
    <w:basedOn w:val="Normalny"/>
    <w:next w:val="Normalny"/>
    <w:link w:val="CytatZnak"/>
    <w:uiPriority w:val="29"/>
    <w:qFormat/>
    <w:rsid w:val="0087644A"/>
    <w:rPr>
      <w:i/>
      <w:iCs/>
    </w:rPr>
  </w:style>
  <w:style w:type="character" w:customStyle="1" w:styleId="CytatZnak">
    <w:name w:val="Cytat Znak"/>
    <w:basedOn w:val="Domylnaczcionkaakapitu"/>
    <w:link w:val="Cytat"/>
    <w:uiPriority w:val="29"/>
    <w:rsid w:val="0087644A"/>
    <w:rPr>
      <w:i/>
      <w:iCs/>
      <w:sz w:val="20"/>
      <w:szCs w:val="20"/>
    </w:rPr>
  </w:style>
  <w:style w:type="paragraph" w:styleId="Cytatintensywny">
    <w:name w:val="Intense Quote"/>
    <w:basedOn w:val="Normalny"/>
    <w:next w:val="Normalny"/>
    <w:link w:val="CytatintensywnyZnak"/>
    <w:uiPriority w:val="30"/>
    <w:qFormat/>
    <w:rsid w:val="0087644A"/>
    <w:pPr>
      <w:pBdr>
        <w:top w:val="single" w:sz="4" w:space="10" w:color="F0AD00" w:themeColor="accent1"/>
        <w:left w:val="single" w:sz="4" w:space="10" w:color="F0AD00" w:themeColor="accent1"/>
      </w:pBdr>
      <w:ind w:left="1296" w:right="1152"/>
    </w:pPr>
    <w:rPr>
      <w:i/>
      <w:iCs/>
      <w:color w:val="F0AD00" w:themeColor="accent1"/>
    </w:rPr>
  </w:style>
  <w:style w:type="character" w:customStyle="1" w:styleId="CytatintensywnyZnak">
    <w:name w:val="Cytat intensywny Znak"/>
    <w:basedOn w:val="Domylnaczcionkaakapitu"/>
    <w:link w:val="Cytatintensywny"/>
    <w:uiPriority w:val="30"/>
    <w:rsid w:val="0087644A"/>
    <w:rPr>
      <w:i/>
      <w:iCs/>
      <w:color w:val="F0AD00" w:themeColor="accent1"/>
      <w:sz w:val="20"/>
      <w:szCs w:val="20"/>
    </w:rPr>
  </w:style>
  <w:style w:type="character" w:styleId="Wyrnieniedelikatne">
    <w:name w:val="Subtle Emphasis"/>
    <w:uiPriority w:val="19"/>
    <w:qFormat/>
    <w:rsid w:val="0087644A"/>
    <w:rPr>
      <w:i/>
      <w:iCs/>
      <w:color w:val="775500" w:themeColor="accent1" w:themeShade="7F"/>
    </w:rPr>
  </w:style>
  <w:style w:type="character" w:styleId="Wyrnienieintensywne">
    <w:name w:val="Intense Emphasis"/>
    <w:uiPriority w:val="21"/>
    <w:qFormat/>
    <w:rsid w:val="0087644A"/>
    <w:rPr>
      <w:b/>
      <w:bCs/>
      <w:caps/>
      <w:color w:val="775500" w:themeColor="accent1" w:themeShade="7F"/>
      <w:spacing w:val="10"/>
    </w:rPr>
  </w:style>
  <w:style w:type="character" w:styleId="Odwoaniedelikatne">
    <w:name w:val="Subtle Reference"/>
    <w:uiPriority w:val="31"/>
    <w:qFormat/>
    <w:rsid w:val="0087644A"/>
    <w:rPr>
      <w:b/>
      <w:bCs/>
      <w:color w:val="F0AD00" w:themeColor="accent1"/>
    </w:rPr>
  </w:style>
  <w:style w:type="character" w:styleId="Odwoanieintensywne">
    <w:name w:val="Intense Reference"/>
    <w:uiPriority w:val="32"/>
    <w:qFormat/>
    <w:rsid w:val="0087644A"/>
    <w:rPr>
      <w:b/>
      <w:bCs/>
      <w:i/>
      <w:iCs/>
      <w:caps/>
      <w:color w:val="F0AD00" w:themeColor="accent1"/>
    </w:rPr>
  </w:style>
  <w:style w:type="character" w:styleId="Tytuksiki">
    <w:name w:val="Book Title"/>
    <w:uiPriority w:val="33"/>
    <w:qFormat/>
    <w:rsid w:val="0087644A"/>
    <w:rPr>
      <w:b/>
      <w:bCs/>
      <w:i/>
      <w:iCs/>
      <w:spacing w:val="9"/>
    </w:rPr>
  </w:style>
  <w:style w:type="paragraph" w:styleId="Spistreci1">
    <w:name w:val="toc 1"/>
    <w:basedOn w:val="Normalny"/>
    <w:next w:val="Normalny"/>
    <w:autoRedefine/>
    <w:uiPriority w:val="39"/>
    <w:unhideWhenUsed/>
    <w:rsid w:val="00367815"/>
    <w:pPr>
      <w:tabs>
        <w:tab w:val="right" w:leader="dot" w:pos="9062"/>
      </w:tabs>
      <w:ind w:firstLine="0"/>
    </w:pPr>
  </w:style>
  <w:style w:type="paragraph" w:styleId="Spistreci2">
    <w:name w:val="toc 2"/>
    <w:basedOn w:val="Normalny"/>
    <w:next w:val="Normalny"/>
    <w:autoRedefine/>
    <w:uiPriority w:val="39"/>
    <w:unhideWhenUsed/>
    <w:rsid w:val="007C6253"/>
    <w:pPr>
      <w:tabs>
        <w:tab w:val="left" w:pos="567"/>
        <w:tab w:val="right" w:leader="dot" w:pos="9062"/>
      </w:tabs>
      <w:spacing w:after="100"/>
      <w:ind w:left="200" w:firstLine="0"/>
    </w:pPr>
  </w:style>
  <w:style w:type="character" w:styleId="Hipercze">
    <w:name w:val="Hyperlink"/>
    <w:basedOn w:val="Domylnaczcionkaakapitu"/>
    <w:uiPriority w:val="99"/>
    <w:unhideWhenUsed/>
    <w:rsid w:val="0087644A"/>
    <w:rPr>
      <w:color w:val="168BBA" w:themeColor="hyperlink"/>
      <w:u w:val="single"/>
    </w:rPr>
  </w:style>
  <w:style w:type="paragraph" w:styleId="Tekstprzypisudolnego">
    <w:name w:val="footnote text"/>
    <w:basedOn w:val="Normalny"/>
    <w:link w:val="TekstprzypisudolnegoZnak"/>
    <w:uiPriority w:val="99"/>
    <w:unhideWhenUsed/>
    <w:rsid w:val="00846851"/>
    <w:pPr>
      <w:spacing w:line="240" w:lineRule="auto"/>
    </w:pPr>
  </w:style>
  <w:style w:type="character" w:customStyle="1" w:styleId="TekstprzypisudolnegoZnak">
    <w:name w:val="Tekst przypisu dolnego Znak"/>
    <w:basedOn w:val="Domylnaczcionkaakapitu"/>
    <w:link w:val="Tekstprzypisudolnego"/>
    <w:uiPriority w:val="99"/>
    <w:rsid w:val="00846851"/>
    <w:rPr>
      <w:sz w:val="20"/>
      <w:szCs w:val="20"/>
    </w:rPr>
  </w:style>
  <w:style w:type="character" w:styleId="Odwoanieprzypisudolnego">
    <w:name w:val="footnote reference"/>
    <w:basedOn w:val="Domylnaczcionkaakapitu"/>
    <w:uiPriority w:val="99"/>
    <w:semiHidden/>
    <w:unhideWhenUsed/>
    <w:rsid w:val="00846851"/>
    <w:rPr>
      <w:vertAlign w:val="superscript"/>
    </w:rPr>
  </w:style>
  <w:style w:type="table" w:styleId="Tabela-Siatka">
    <w:name w:val="Table Grid"/>
    <w:basedOn w:val="Standardowy"/>
    <w:uiPriority w:val="59"/>
    <w:rsid w:val="003D59E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
    <w:link w:val="Akapitzlist"/>
    <w:uiPriority w:val="34"/>
    <w:locked/>
    <w:rsid w:val="00FD76B9"/>
    <w:rPr>
      <w:rFonts w:ascii="Times New Roman" w:hAnsi="Times New Roman" w:cs="Times New Roman"/>
      <w:sz w:val="24"/>
      <w:szCs w:val="24"/>
    </w:rPr>
  </w:style>
  <w:style w:type="table" w:styleId="Jasnasiatkaakcent1">
    <w:name w:val="Light Grid Accent 1"/>
    <w:basedOn w:val="Standardowy"/>
    <w:uiPriority w:val="62"/>
    <w:rsid w:val="00A5014D"/>
    <w:pPr>
      <w:spacing w:before="0" w:after="0" w:line="240" w:lineRule="auto"/>
    </w:pPr>
    <w:rPr>
      <w:rFonts w:eastAsiaTheme="minorHAnsi"/>
    </w:rPr>
    <w:tblPr>
      <w:tblStyleRowBandSize w:val="1"/>
      <w:tblStyleColBandSize w:val="1"/>
      <w:tblBorders>
        <w:top w:val="single" w:sz="8" w:space="0" w:color="F0AD00" w:themeColor="accent1"/>
        <w:left w:val="single" w:sz="8" w:space="0" w:color="F0AD00" w:themeColor="accent1"/>
        <w:bottom w:val="single" w:sz="8" w:space="0" w:color="F0AD00" w:themeColor="accent1"/>
        <w:right w:val="single" w:sz="8" w:space="0" w:color="F0AD00" w:themeColor="accent1"/>
        <w:insideH w:val="single" w:sz="8" w:space="0" w:color="F0AD00" w:themeColor="accent1"/>
        <w:insideV w:val="single" w:sz="8" w:space="0" w:color="F0AD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D00" w:themeColor="accent1"/>
          <w:left w:val="single" w:sz="8" w:space="0" w:color="F0AD00" w:themeColor="accent1"/>
          <w:bottom w:val="single" w:sz="18" w:space="0" w:color="F0AD00" w:themeColor="accent1"/>
          <w:right w:val="single" w:sz="8" w:space="0" w:color="F0AD00" w:themeColor="accent1"/>
          <w:insideH w:val="nil"/>
          <w:insideV w:val="single" w:sz="8" w:space="0" w:color="F0AD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insideH w:val="nil"/>
          <w:insideV w:val="single" w:sz="8" w:space="0" w:color="F0AD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shd w:val="clear" w:color="auto" w:fill="FFECBC" w:themeFill="accent1" w:themeFillTint="3F"/>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insideV w:val="single" w:sz="8" w:space="0" w:color="F0AD00" w:themeColor="accent1"/>
        </w:tcBorders>
        <w:shd w:val="clear" w:color="auto" w:fill="FFECBC" w:themeFill="accent1" w:themeFillTint="3F"/>
      </w:tcPr>
    </w:tblStylePr>
    <w:tblStylePr w:type="band2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insideV w:val="single" w:sz="8" w:space="0" w:color="F0AD00" w:themeColor="accent1"/>
        </w:tcBorders>
      </w:tcPr>
    </w:tblStylePr>
  </w:style>
  <w:style w:type="paragraph" w:styleId="Spistreci3">
    <w:name w:val="toc 3"/>
    <w:basedOn w:val="Normalny"/>
    <w:next w:val="Normalny"/>
    <w:autoRedefine/>
    <w:uiPriority w:val="39"/>
    <w:unhideWhenUsed/>
    <w:rsid w:val="007C6253"/>
    <w:pPr>
      <w:tabs>
        <w:tab w:val="left" w:pos="851"/>
        <w:tab w:val="right" w:leader="dot" w:pos="9062"/>
      </w:tabs>
      <w:spacing w:after="100"/>
      <w:ind w:left="480" w:firstLine="0"/>
    </w:pPr>
  </w:style>
  <w:style w:type="paragraph" w:styleId="Nagwek">
    <w:name w:val="header"/>
    <w:basedOn w:val="Normalny"/>
    <w:link w:val="NagwekZnak"/>
    <w:uiPriority w:val="99"/>
    <w:unhideWhenUsed/>
    <w:rsid w:val="009B22AB"/>
    <w:pPr>
      <w:tabs>
        <w:tab w:val="center" w:pos="4536"/>
        <w:tab w:val="right" w:pos="9072"/>
      </w:tabs>
      <w:spacing w:line="240" w:lineRule="auto"/>
    </w:pPr>
  </w:style>
  <w:style w:type="character" w:customStyle="1" w:styleId="NagwekZnak">
    <w:name w:val="Nagłówek Znak"/>
    <w:basedOn w:val="Domylnaczcionkaakapitu"/>
    <w:link w:val="Nagwek"/>
    <w:uiPriority w:val="99"/>
    <w:rsid w:val="009B22AB"/>
    <w:rPr>
      <w:rFonts w:ascii="Times New Roman" w:hAnsi="Times New Roman" w:cs="Times New Roman"/>
      <w:sz w:val="24"/>
      <w:szCs w:val="24"/>
    </w:rPr>
  </w:style>
  <w:style w:type="paragraph" w:styleId="Stopka">
    <w:name w:val="footer"/>
    <w:basedOn w:val="Normalny"/>
    <w:link w:val="StopkaZnak"/>
    <w:uiPriority w:val="99"/>
    <w:unhideWhenUsed/>
    <w:rsid w:val="009B22AB"/>
    <w:pPr>
      <w:tabs>
        <w:tab w:val="center" w:pos="4536"/>
        <w:tab w:val="right" w:pos="9072"/>
      </w:tabs>
      <w:spacing w:line="240" w:lineRule="auto"/>
    </w:pPr>
  </w:style>
  <w:style w:type="character" w:customStyle="1" w:styleId="StopkaZnak">
    <w:name w:val="Stopka Znak"/>
    <w:basedOn w:val="Domylnaczcionkaakapitu"/>
    <w:link w:val="Stopka"/>
    <w:uiPriority w:val="99"/>
    <w:rsid w:val="009B22AB"/>
    <w:rPr>
      <w:rFonts w:ascii="Times New Roman" w:hAnsi="Times New Roman" w:cs="Times New Roman"/>
      <w:sz w:val="24"/>
      <w:szCs w:val="24"/>
    </w:rPr>
  </w:style>
  <w:style w:type="paragraph" w:customStyle="1" w:styleId="5ryuea">
    <w:name w:val="_5ryuea"/>
    <w:basedOn w:val="Normalny"/>
    <w:rsid w:val="009F46C0"/>
    <w:pPr>
      <w:spacing w:before="100" w:beforeAutospacing="1" w:after="100" w:afterAutospacing="1" w:line="240" w:lineRule="auto"/>
      <w:jc w:val="left"/>
    </w:pPr>
    <w:rPr>
      <w:rFonts w:eastAsia="Times New Roman"/>
      <w:lang w:eastAsia="pl-PL"/>
    </w:rPr>
  </w:style>
  <w:style w:type="character" w:customStyle="1" w:styleId="ssgja">
    <w:name w:val="ss_gja"/>
    <w:basedOn w:val="Domylnaczcionkaakapitu"/>
    <w:rsid w:val="009F46C0"/>
  </w:style>
  <w:style w:type="paragraph" w:styleId="Spisilustracji">
    <w:name w:val="table of figures"/>
    <w:basedOn w:val="Normalny"/>
    <w:next w:val="Normalny"/>
    <w:uiPriority w:val="99"/>
    <w:unhideWhenUsed/>
    <w:rsid w:val="009F46C0"/>
  </w:style>
  <w:style w:type="paragraph" w:customStyle="1" w:styleId="Default">
    <w:name w:val="Default"/>
    <w:rsid w:val="004D59D7"/>
    <w:pPr>
      <w:autoSpaceDE w:val="0"/>
      <w:autoSpaceDN w:val="0"/>
      <w:adjustRightInd w:val="0"/>
      <w:spacing w:before="0" w:after="0" w:line="240" w:lineRule="auto"/>
    </w:pPr>
    <w:rPr>
      <w:rFonts w:ascii="Wingdings" w:eastAsiaTheme="minorHAnsi" w:hAnsi="Wingdings" w:cs="Wingdings"/>
      <w:color w:val="000000"/>
      <w:sz w:val="24"/>
      <w:szCs w:val="24"/>
    </w:rPr>
  </w:style>
  <w:style w:type="paragraph" w:styleId="Tekstprzypisukocowego">
    <w:name w:val="endnote text"/>
    <w:basedOn w:val="Normalny"/>
    <w:link w:val="TekstprzypisukocowegoZnak"/>
    <w:uiPriority w:val="99"/>
    <w:semiHidden/>
    <w:unhideWhenUsed/>
    <w:rsid w:val="0005582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55829"/>
    <w:rPr>
      <w:rFonts w:ascii="Times New Roman" w:hAnsi="Times New Roman" w:cs="Times New Roman"/>
      <w:sz w:val="20"/>
      <w:szCs w:val="20"/>
    </w:rPr>
  </w:style>
  <w:style w:type="character" w:styleId="Odwoanieprzypisukocowego">
    <w:name w:val="endnote reference"/>
    <w:basedOn w:val="Domylnaczcionkaakapitu"/>
    <w:uiPriority w:val="99"/>
    <w:semiHidden/>
    <w:unhideWhenUsed/>
    <w:rsid w:val="00055829"/>
    <w:rPr>
      <w:vertAlign w:val="superscript"/>
    </w:rPr>
  </w:style>
  <w:style w:type="character" w:styleId="Odwoaniedokomentarza">
    <w:name w:val="annotation reference"/>
    <w:basedOn w:val="Domylnaczcionkaakapitu"/>
    <w:uiPriority w:val="99"/>
    <w:semiHidden/>
    <w:unhideWhenUsed/>
    <w:rsid w:val="005F5118"/>
    <w:rPr>
      <w:sz w:val="16"/>
      <w:szCs w:val="16"/>
    </w:rPr>
  </w:style>
  <w:style w:type="paragraph" w:styleId="Tekstkomentarza">
    <w:name w:val="annotation text"/>
    <w:basedOn w:val="Normalny"/>
    <w:link w:val="TekstkomentarzaZnak"/>
    <w:uiPriority w:val="99"/>
    <w:semiHidden/>
    <w:unhideWhenUsed/>
    <w:rsid w:val="005F511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F5118"/>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5F5118"/>
    <w:rPr>
      <w:b/>
      <w:bCs/>
    </w:rPr>
  </w:style>
  <w:style w:type="character" w:customStyle="1" w:styleId="TematkomentarzaZnak">
    <w:name w:val="Temat komentarza Znak"/>
    <w:basedOn w:val="TekstkomentarzaZnak"/>
    <w:link w:val="Tematkomentarza"/>
    <w:uiPriority w:val="99"/>
    <w:semiHidden/>
    <w:rsid w:val="005F5118"/>
    <w:rPr>
      <w:rFonts w:ascii="Times New Roman" w:hAnsi="Times New Roman" w:cs="Times New Roman"/>
      <w:b/>
      <w:bCs/>
      <w:sz w:val="20"/>
      <w:szCs w:val="20"/>
    </w:rPr>
  </w:style>
  <w:style w:type="table" w:customStyle="1" w:styleId="TableGrid">
    <w:name w:val="TableGrid"/>
    <w:rsid w:val="00CD34E7"/>
    <w:pPr>
      <w:spacing w:before="0" w:after="0" w:line="240" w:lineRule="auto"/>
    </w:pPr>
    <w:rPr>
      <w:lang w:eastAsia="pl-PL"/>
    </w:rPr>
    <w:tblPr>
      <w:tblCellMar>
        <w:top w:w="0" w:type="dxa"/>
        <w:left w:w="0" w:type="dxa"/>
        <w:bottom w:w="0" w:type="dxa"/>
        <w:right w:w="0" w:type="dxa"/>
      </w:tblCellMar>
    </w:tblPr>
  </w:style>
  <w:style w:type="table" w:styleId="redniecieniowanie1akcent2">
    <w:name w:val="Medium Shading 1 Accent 2"/>
    <w:basedOn w:val="Standardowy"/>
    <w:uiPriority w:val="63"/>
    <w:rsid w:val="00D34BE4"/>
    <w:pPr>
      <w:spacing w:before="0" w:after="0" w:line="240" w:lineRule="auto"/>
    </w:pPr>
    <w:tblPr>
      <w:tblStyleRowBandSize w:val="1"/>
      <w:tblStyleColBandSize w:val="1"/>
      <w:tblBorders>
        <w:top w:val="single" w:sz="8" w:space="0" w:color="87C7D8" w:themeColor="accent2" w:themeTint="BF"/>
        <w:left w:val="single" w:sz="8" w:space="0" w:color="87C7D8" w:themeColor="accent2" w:themeTint="BF"/>
        <w:bottom w:val="single" w:sz="8" w:space="0" w:color="87C7D8" w:themeColor="accent2" w:themeTint="BF"/>
        <w:right w:val="single" w:sz="8" w:space="0" w:color="87C7D8" w:themeColor="accent2" w:themeTint="BF"/>
        <w:insideH w:val="single" w:sz="8" w:space="0" w:color="87C7D8" w:themeColor="accent2" w:themeTint="BF"/>
      </w:tblBorders>
    </w:tblPr>
    <w:tblStylePr w:type="firstRow">
      <w:pPr>
        <w:spacing w:before="0" w:after="0" w:line="240" w:lineRule="auto"/>
      </w:pPr>
      <w:rPr>
        <w:b/>
        <w:bCs/>
        <w:color w:val="FFFFFF" w:themeColor="background1"/>
      </w:rPr>
      <w:tblPr/>
      <w:tcPr>
        <w:tcBorders>
          <w:top w:val="single" w:sz="8" w:space="0" w:color="87C7D8" w:themeColor="accent2" w:themeTint="BF"/>
          <w:left w:val="single" w:sz="8" w:space="0" w:color="87C7D8" w:themeColor="accent2" w:themeTint="BF"/>
          <w:bottom w:val="single" w:sz="8" w:space="0" w:color="87C7D8" w:themeColor="accent2" w:themeTint="BF"/>
          <w:right w:val="single" w:sz="8" w:space="0" w:color="87C7D8" w:themeColor="accent2" w:themeTint="BF"/>
          <w:insideH w:val="nil"/>
          <w:insideV w:val="nil"/>
        </w:tcBorders>
        <w:shd w:val="clear" w:color="auto" w:fill="60B5CC" w:themeFill="accent2"/>
      </w:tcPr>
    </w:tblStylePr>
    <w:tblStylePr w:type="lastRow">
      <w:pPr>
        <w:spacing w:before="0" w:after="0" w:line="240" w:lineRule="auto"/>
      </w:pPr>
      <w:rPr>
        <w:b/>
        <w:bCs/>
      </w:rPr>
      <w:tblPr/>
      <w:tcPr>
        <w:tcBorders>
          <w:top w:val="double" w:sz="6" w:space="0" w:color="87C7D8" w:themeColor="accent2" w:themeTint="BF"/>
          <w:left w:val="single" w:sz="8" w:space="0" w:color="87C7D8" w:themeColor="accent2" w:themeTint="BF"/>
          <w:bottom w:val="single" w:sz="8" w:space="0" w:color="87C7D8" w:themeColor="accent2" w:themeTint="BF"/>
          <w:right w:val="single" w:sz="8" w:space="0" w:color="87C7D8"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CF2" w:themeFill="accent2" w:themeFillTint="3F"/>
      </w:tcPr>
    </w:tblStylePr>
    <w:tblStylePr w:type="band1Horz">
      <w:tblPr/>
      <w:tcPr>
        <w:tcBorders>
          <w:insideH w:val="nil"/>
          <w:insideV w:val="nil"/>
        </w:tcBorders>
        <w:shd w:val="clear" w:color="auto" w:fill="D7ECF2" w:themeFill="accent2" w:themeFillTint="3F"/>
      </w:tcPr>
    </w:tblStylePr>
    <w:tblStylePr w:type="band2Horz">
      <w:tblPr/>
      <w:tcPr>
        <w:tcBorders>
          <w:insideH w:val="nil"/>
          <w:insideV w:val="nil"/>
        </w:tcBorders>
      </w:tcPr>
    </w:tblStylePr>
  </w:style>
  <w:style w:type="table" w:styleId="Kolorowalistaakcent4">
    <w:name w:val="Colorful List Accent 4"/>
    <w:basedOn w:val="Standardowy"/>
    <w:uiPriority w:val="72"/>
    <w:rsid w:val="00EA208B"/>
    <w:pPr>
      <w:spacing w:before="0" w:after="0" w:line="240" w:lineRule="auto"/>
    </w:pPr>
    <w:rPr>
      <w:rFonts w:ascii="Times New Roman" w:eastAsiaTheme="minorHAnsi" w:hAnsi="Times New Roman" w:cs="Times New Roman"/>
      <w:color w:val="000000" w:themeColor="text1"/>
      <w:sz w:val="24"/>
    </w:rPr>
    <w:tblPr>
      <w:tblStyleRowBandSize w:val="1"/>
      <w:tblStyleColBandSize w:val="1"/>
    </w:tblPr>
    <w:tcPr>
      <w:shd w:val="clear" w:color="auto" w:fill="F0F8F0" w:themeFill="accent4" w:themeFillTint="19"/>
    </w:tcPr>
    <w:tblStylePr w:type="firstRow">
      <w:rPr>
        <w:b/>
        <w:bCs/>
        <w:color w:val="FFFFFF" w:themeColor="background1"/>
      </w:rPr>
      <w:tblPr/>
      <w:tcPr>
        <w:tcBorders>
          <w:bottom w:val="single" w:sz="12" w:space="0" w:color="FFFFFF" w:themeColor="background1"/>
        </w:tcBorders>
        <w:shd w:val="clear" w:color="auto" w:fill="989898" w:themeFill="accent3" w:themeFillShade="CC"/>
      </w:tcPr>
    </w:tblStylePr>
    <w:tblStylePr w:type="lastRow">
      <w:rPr>
        <w:b/>
        <w:bCs/>
        <w:color w:val="98989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DA" w:themeFill="accent4" w:themeFillTint="3F"/>
      </w:tcPr>
    </w:tblStylePr>
    <w:tblStylePr w:type="band1Horz">
      <w:tblPr/>
      <w:tcPr>
        <w:shd w:val="clear" w:color="auto" w:fill="E1F0E1" w:themeFill="accent4" w:themeFillTint="33"/>
      </w:tcPr>
    </w:tblStylePr>
  </w:style>
  <w:style w:type="table" w:styleId="Kolorowalistaakcent1">
    <w:name w:val="Colorful List Accent 1"/>
    <w:basedOn w:val="Standardowy"/>
    <w:uiPriority w:val="72"/>
    <w:rsid w:val="00066B9B"/>
    <w:pPr>
      <w:spacing w:before="0" w:after="0" w:line="240" w:lineRule="auto"/>
    </w:pPr>
    <w:rPr>
      <w:color w:val="000000" w:themeColor="text1"/>
    </w:rPr>
    <w:tblPr>
      <w:tblStyleRowBandSize w:val="1"/>
      <w:tblStyleColBandSize w:val="1"/>
    </w:tblPr>
    <w:tcPr>
      <w:shd w:val="clear" w:color="auto" w:fill="FFF7E4" w:themeFill="accent1" w:themeFillTint="19"/>
    </w:tcPr>
    <w:tblStylePr w:type="firstRow">
      <w:rPr>
        <w:b/>
        <w:bCs/>
        <w:color w:val="FFFFFF" w:themeColor="background1"/>
      </w:rPr>
      <w:tblPr/>
      <w:tcPr>
        <w:tcBorders>
          <w:bottom w:val="single" w:sz="12" w:space="0" w:color="FFFFFF" w:themeColor="background1"/>
        </w:tcBorders>
        <w:shd w:val="clear" w:color="auto" w:fill="3A9AB5" w:themeFill="accent2" w:themeFillShade="CC"/>
      </w:tcPr>
    </w:tblStylePr>
    <w:tblStylePr w:type="lastRow">
      <w:rPr>
        <w:b/>
        <w:bCs/>
        <w:color w:val="3A9AB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CBC" w:themeFill="accent1" w:themeFillTint="3F"/>
      </w:tcPr>
    </w:tblStylePr>
    <w:tblStylePr w:type="band1Horz">
      <w:tblPr/>
      <w:tcPr>
        <w:shd w:val="clear" w:color="auto" w:fill="FFEFC9" w:themeFill="accent1" w:themeFillTint="33"/>
      </w:tcPr>
    </w:tblStylePr>
  </w:style>
  <w:style w:type="table" w:styleId="Kolorowalistaakcent2">
    <w:name w:val="Colorful List Accent 2"/>
    <w:basedOn w:val="Standardowy"/>
    <w:uiPriority w:val="72"/>
    <w:rsid w:val="00066B9B"/>
    <w:pPr>
      <w:spacing w:before="0" w:after="0" w:line="240" w:lineRule="auto"/>
    </w:pPr>
    <w:rPr>
      <w:color w:val="000000" w:themeColor="text1"/>
    </w:rPr>
    <w:tblPr>
      <w:tblStyleRowBandSize w:val="1"/>
      <w:tblStyleColBandSize w:val="1"/>
    </w:tblPr>
    <w:tcPr>
      <w:shd w:val="clear" w:color="auto" w:fill="EFF7FA" w:themeFill="accent2" w:themeFillTint="19"/>
    </w:tcPr>
    <w:tblStylePr w:type="firstRow">
      <w:rPr>
        <w:b/>
        <w:bCs/>
        <w:color w:val="FFFFFF" w:themeColor="background1"/>
      </w:rPr>
      <w:tblPr/>
      <w:tcPr>
        <w:tcBorders>
          <w:bottom w:val="single" w:sz="12" w:space="0" w:color="FFFFFF" w:themeColor="background1"/>
        </w:tcBorders>
        <w:shd w:val="clear" w:color="auto" w:fill="3A9AB5" w:themeFill="accent2" w:themeFillShade="CC"/>
      </w:tcPr>
    </w:tblStylePr>
    <w:tblStylePr w:type="lastRow">
      <w:rPr>
        <w:b/>
        <w:bCs/>
        <w:color w:val="3A9AB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CF2" w:themeFill="accent2" w:themeFillTint="3F"/>
      </w:tcPr>
    </w:tblStylePr>
    <w:tblStylePr w:type="band1Horz">
      <w:tblPr/>
      <w:tcPr>
        <w:shd w:val="clear" w:color="auto" w:fill="DFF0F4" w:themeFill="accent2" w:themeFillTint="33"/>
      </w:tcPr>
    </w:tblStylePr>
  </w:style>
  <w:style w:type="table" w:styleId="redniasiatka3akcent2">
    <w:name w:val="Medium Grid 3 Accent 2"/>
    <w:basedOn w:val="Standardowy"/>
    <w:uiPriority w:val="69"/>
    <w:rsid w:val="00C24D6F"/>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C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B5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B5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B5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B5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E5" w:themeFill="accent2" w:themeFillTint="7F"/>
      </w:tcPr>
    </w:tblStylePr>
  </w:style>
  <w:style w:type="table" w:styleId="Jasnecieniowanieakcent1">
    <w:name w:val="Light Shading Accent 1"/>
    <w:basedOn w:val="Standardowy"/>
    <w:uiPriority w:val="60"/>
    <w:rsid w:val="00A837B3"/>
    <w:pPr>
      <w:spacing w:before="0" w:after="0" w:line="240" w:lineRule="auto"/>
    </w:pPr>
    <w:rPr>
      <w:color w:val="B38000" w:themeColor="accent1" w:themeShade="BF"/>
    </w:rPr>
    <w:tblPr>
      <w:tblStyleRowBandSize w:val="1"/>
      <w:tblStyleColBandSize w:val="1"/>
      <w:tblBorders>
        <w:top w:val="single" w:sz="8" w:space="0" w:color="F0AD00" w:themeColor="accent1"/>
        <w:bottom w:val="single" w:sz="8" w:space="0" w:color="F0AD00" w:themeColor="accent1"/>
      </w:tblBorders>
    </w:tblPr>
    <w:tblStylePr w:type="firstRow">
      <w:pPr>
        <w:spacing w:before="0" w:after="0" w:line="240" w:lineRule="auto"/>
      </w:pPr>
      <w:rPr>
        <w:b/>
        <w:bCs/>
      </w:rPr>
      <w:tblPr/>
      <w:tcPr>
        <w:tcBorders>
          <w:top w:val="single" w:sz="8" w:space="0" w:color="F0AD00" w:themeColor="accent1"/>
          <w:left w:val="nil"/>
          <w:bottom w:val="single" w:sz="8" w:space="0" w:color="F0AD00" w:themeColor="accent1"/>
          <w:right w:val="nil"/>
          <w:insideH w:val="nil"/>
          <w:insideV w:val="nil"/>
        </w:tcBorders>
      </w:tcPr>
    </w:tblStylePr>
    <w:tblStylePr w:type="lastRow">
      <w:pPr>
        <w:spacing w:before="0" w:after="0" w:line="240" w:lineRule="auto"/>
      </w:pPr>
      <w:rPr>
        <w:b/>
        <w:bCs/>
      </w:rPr>
      <w:tblPr/>
      <w:tcPr>
        <w:tcBorders>
          <w:top w:val="single" w:sz="8" w:space="0" w:color="F0AD00" w:themeColor="accent1"/>
          <w:left w:val="nil"/>
          <w:bottom w:val="single" w:sz="8" w:space="0" w:color="F0AD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BC" w:themeFill="accent1" w:themeFillTint="3F"/>
      </w:tcPr>
    </w:tblStylePr>
    <w:tblStylePr w:type="band1Horz">
      <w:tblPr/>
      <w:tcPr>
        <w:tcBorders>
          <w:left w:val="nil"/>
          <w:right w:val="nil"/>
          <w:insideH w:val="nil"/>
          <w:insideV w:val="nil"/>
        </w:tcBorders>
        <w:shd w:val="clear" w:color="auto" w:fill="FFECBC" w:themeFill="accent1" w:themeFillTint="3F"/>
      </w:tcPr>
    </w:tblStylePr>
  </w:style>
  <w:style w:type="table" w:styleId="redniecieniowanie1akcent1">
    <w:name w:val="Medium Shading 1 Accent 1"/>
    <w:basedOn w:val="Standardowy"/>
    <w:uiPriority w:val="63"/>
    <w:rsid w:val="003C0110"/>
    <w:pPr>
      <w:spacing w:before="0" w:after="0" w:line="240" w:lineRule="auto"/>
    </w:pPr>
    <w:tblPr>
      <w:tblStyleRowBandSize w:val="1"/>
      <w:tblStyleColBandSize w:val="1"/>
      <w:tblBorders>
        <w:top w:val="single" w:sz="8" w:space="0" w:color="FFC534" w:themeColor="accent1" w:themeTint="BF"/>
        <w:left w:val="single" w:sz="8" w:space="0" w:color="FFC534" w:themeColor="accent1" w:themeTint="BF"/>
        <w:bottom w:val="single" w:sz="8" w:space="0" w:color="FFC534" w:themeColor="accent1" w:themeTint="BF"/>
        <w:right w:val="single" w:sz="8" w:space="0" w:color="FFC534" w:themeColor="accent1" w:themeTint="BF"/>
        <w:insideH w:val="single" w:sz="8" w:space="0" w:color="FFC534" w:themeColor="accent1" w:themeTint="BF"/>
      </w:tblBorders>
    </w:tblPr>
    <w:tblStylePr w:type="firstRow">
      <w:pPr>
        <w:spacing w:before="0" w:after="0" w:line="240" w:lineRule="auto"/>
      </w:pPr>
      <w:rPr>
        <w:b/>
        <w:bCs/>
        <w:color w:val="FFFFFF" w:themeColor="background1"/>
      </w:rPr>
      <w:tblPr/>
      <w:tcPr>
        <w:tcBorders>
          <w:top w:val="single" w:sz="8" w:space="0" w:color="FFC534" w:themeColor="accent1" w:themeTint="BF"/>
          <w:left w:val="single" w:sz="8" w:space="0" w:color="FFC534" w:themeColor="accent1" w:themeTint="BF"/>
          <w:bottom w:val="single" w:sz="8" w:space="0" w:color="FFC534" w:themeColor="accent1" w:themeTint="BF"/>
          <w:right w:val="single" w:sz="8" w:space="0" w:color="FFC534" w:themeColor="accent1" w:themeTint="BF"/>
          <w:insideH w:val="nil"/>
          <w:insideV w:val="nil"/>
        </w:tcBorders>
        <w:shd w:val="clear" w:color="auto" w:fill="F0AD00" w:themeFill="accent1"/>
      </w:tcPr>
    </w:tblStylePr>
    <w:tblStylePr w:type="lastRow">
      <w:pPr>
        <w:spacing w:before="0" w:after="0" w:line="240" w:lineRule="auto"/>
      </w:pPr>
      <w:rPr>
        <w:b/>
        <w:bCs/>
      </w:rPr>
      <w:tblPr/>
      <w:tcPr>
        <w:tcBorders>
          <w:top w:val="double" w:sz="6" w:space="0" w:color="FFC534" w:themeColor="accent1" w:themeTint="BF"/>
          <w:left w:val="single" w:sz="8" w:space="0" w:color="FFC534" w:themeColor="accent1" w:themeTint="BF"/>
          <w:bottom w:val="single" w:sz="8" w:space="0" w:color="FFC534" w:themeColor="accent1" w:themeTint="BF"/>
          <w:right w:val="single" w:sz="8" w:space="0" w:color="FFC53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CBC" w:themeFill="accent1" w:themeFillTint="3F"/>
      </w:tcPr>
    </w:tblStylePr>
    <w:tblStylePr w:type="band1Horz">
      <w:tblPr/>
      <w:tcPr>
        <w:tcBorders>
          <w:insideH w:val="nil"/>
          <w:insideV w:val="nil"/>
        </w:tcBorders>
        <w:shd w:val="clear" w:color="auto" w:fill="FFECBC" w:themeFill="accent1" w:themeFillTint="3F"/>
      </w:tcPr>
    </w:tblStylePr>
    <w:tblStylePr w:type="band2Horz">
      <w:tblPr/>
      <w:tcPr>
        <w:tcBorders>
          <w:insideH w:val="nil"/>
          <w:insideV w:val="nil"/>
        </w:tcBorders>
      </w:tcPr>
    </w:tblStylePr>
  </w:style>
  <w:style w:type="table" w:styleId="Jasnasiatkaakcent2">
    <w:name w:val="Light Grid Accent 2"/>
    <w:basedOn w:val="Standardowy"/>
    <w:uiPriority w:val="62"/>
    <w:rsid w:val="00C00308"/>
    <w:pPr>
      <w:spacing w:before="0" w:after="0" w:line="240" w:lineRule="auto"/>
    </w:pPr>
    <w:tblPr>
      <w:tblStyleRowBandSize w:val="1"/>
      <w:tblStyleColBandSize w:val="1"/>
      <w:tblBorders>
        <w:top w:val="single" w:sz="8" w:space="0" w:color="60B5CC" w:themeColor="accent2"/>
        <w:left w:val="single" w:sz="8" w:space="0" w:color="60B5CC" w:themeColor="accent2"/>
        <w:bottom w:val="single" w:sz="8" w:space="0" w:color="60B5CC" w:themeColor="accent2"/>
        <w:right w:val="single" w:sz="8" w:space="0" w:color="60B5CC" w:themeColor="accent2"/>
        <w:insideH w:val="single" w:sz="8" w:space="0" w:color="60B5CC" w:themeColor="accent2"/>
        <w:insideV w:val="single" w:sz="8" w:space="0" w:color="60B5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18" w:space="0" w:color="60B5CC" w:themeColor="accent2"/>
          <w:right w:val="single" w:sz="8" w:space="0" w:color="60B5CC" w:themeColor="accent2"/>
          <w:insideH w:val="nil"/>
          <w:insideV w:val="single" w:sz="8" w:space="0" w:color="60B5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B5CC" w:themeColor="accent2"/>
          <w:left w:val="single" w:sz="8" w:space="0" w:color="60B5CC" w:themeColor="accent2"/>
          <w:bottom w:val="single" w:sz="8" w:space="0" w:color="60B5CC" w:themeColor="accent2"/>
          <w:right w:val="single" w:sz="8" w:space="0" w:color="60B5CC" w:themeColor="accent2"/>
          <w:insideH w:val="nil"/>
          <w:insideV w:val="single" w:sz="8" w:space="0" w:color="60B5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tcPr>
    </w:tblStylePr>
    <w:tblStylePr w:type="band1Vert">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shd w:val="clear" w:color="auto" w:fill="D7ECF2" w:themeFill="accent2" w:themeFillTint="3F"/>
      </w:tcPr>
    </w:tblStylePr>
    <w:tblStylePr w:type="band1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shd w:val="clear" w:color="auto" w:fill="D7ECF2" w:themeFill="accent2" w:themeFillTint="3F"/>
      </w:tcPr>
    </w:tblStylePr>
    <w:tblStylePr w:type="band2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tcPr>
    </w:tblStylePr>
  </w:style>
  <w:style w:type="table" w:styleId="Jasnalistaakcent1">
    <w:name w:val="Light List Accent 1"/>
    <w:basedOn w:val="Standardowy"/>
    <w:uiPriority w:val="61"/>
    <w:rsid w:val="00F31F07"/>
    <w:pPr>
      <w:spacing w:before="0" w:after="0" w:line="240" w:lineRule="auto"/>
    </w:pPr>
    <w:tblPr>
      <w:tblStyleRowBandSize w:val="1"/>
      <w:tblStyleColBandSize w:val="1"/>
      <w:tblBorders>
        <w:top w:val="single" w:sz="8" w:space="0" w:color="F0AD00" w:themeColor="accent1"/>
        <w:left w:val="single" w:sz="8" w:space="0" w:color="F0AD00" w:themeColor="accent1"/>
        <w:bottom w:val="single" w:sz="8" w:space="0" w:color="F0AD00" w:themeColor="accent1"/>
        <w:right w:val="single" w:sz="8" w:space="0" w:color="F0AD00" w:themeColor="accent1"/>
      </w:tblBorders>
    </w:tblPr>
    <w:tblStylePr w:type="firstRow">
      <w:pPr>
        <w:spacing w:before="0" w:after="0" w:line="240" w:lineRule="auto"/>
      </w:pPr>
      <w:rPr>
        <w:b/>
        <w:bCs/>
        <w:color w:val="FFFFFF" w:themeColor="background1"/>
      </w:rPr>
      <w:tblPr/>
      <w:tcPr>
        <w:shd w:val="clear" w:color="auto" w:fill="F0AD00" w:themeFill="accent1"/>
      </w:tcPr>
    </w:tblStylePr>
    <w:tblStylePr w:type="lastRow">
      <w:pPr>
        <w:spacing w:before="0" w:after="0" w:line="240" w:lineRule="auto"/>
      </w:pPr>
      <w:rPr>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tcBorders>
      </w:tcPr>
    </w:tblStylePr>
    <w:tblStylePr w:type="firstCol">
      <w:rPr>
        <w:b/>
        <w:bCs/>
      </w:rPr>
    </w:tblStylePr>
    <w:tblStylePr w:type="lastCol">
      <w:rPr>
        <w:b/>
        <w:bCs/>
      </w:r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style>
  <w:style w:type="table" w:styleId="redniasiatka1akcent2">
    <w:name w:val="Medium Grid 1 Accent 2"/>
    <w:basedOn w:val="Standardowy"/>
    <w:uiPriority w:val="67"/>
    <w:rsid w:val="00F90AD4"/>
    <w:pPr>
      <w:spacing w:before="0" w:after="0" w:line="240" w:lineRule="auto"/>
    </w:pPr>
    <w:tblPr>
      <w:tblStyleRowBandSize w:val="1"/>
      <w:tblStyleColBandSize w:val="1"/>
      <w:tblBorders>
        <w:top w:val="single" w:sz="8" w:space="0" w:color="87C7D8" w:themeColor="accent2" w:themeTint="BF"/>
        <w:left w:val="single" w:sz="8" w:space="0" w:color="87C7D8" w:themeColor="accent2" w:themeTint="BF"/>
        <w:bottom w:val="single" w:sz="8" w:space="0" w:color="87C7D8" w:themeColor="accent2" w:themeTint="BF"/>
        <w:right w:val="single" w:sz="8" w:space="0" w:color="87C7D8" w:themeColor="accent2" w:themeTint="BF"/>
        <w:insideH w:val="single" w:sz="8" w:space="0" w:color="87C7D8" w:themeColor="accent2" w:themeTint="BF"/>
        <w:insideV w:val="single" w:sz="8" w:space="0" w:color="87C7D8" w:themeColor="accent2" w:themeTint="BF"/>
      </w:tblBorders>
    </w:tblPr>
    <w:tcPr>
      <w:shd w:val="clear" w:color="auto" w:fill="D7ECF2" w:themeFill="accent2" w:themeFillTint="3F"/>
    </w:tcPr>
    <w:tblStylePr w:type="firstRow">
      <w:rPr>
        <w:b/>
        <w:bCs/>
      </w:rPr>
    </w:tblStylePr>
    <w:tblStylePr w:type="lastRow">
      <w:rPr>
        <w:b/>
        <w:bCs/>
      </w:rPr>
      <w:tblPr/>
      <w:tcPr>
        <w:tcBorders>
          <w:top w:val="single" w:sz="18" w:space="0" w:color="87C7D8" w:themeColor="accent2" w:themeTint="BF"/>
        </w:tcBorders>
      </w:tcPr>
    </w:tblStylePr>
    <w:tblStylePr w:type="firstCol">
      <w:rPr>
        <w:b/>
        <w:bCs/>
      </w:rPr>
    </w:tblStylePr>
    <w:tblStylePr w:type="lastCol">
      <w:rPr>
        <w:b/>
        <w:bCs/>
      </w:rPr>
    </w:tblStylePr>
    <w:tblStylePr w:type="band1Vert">
      <w:tblPr/>
      <w:tcPr>
        <w:shd w:val="clear" w:color="auto" w:fill="AFDAE5" w:themeFill="accent2" w:themeFillTint="7F"/>
      </w:tcPr>
    </w:tblStylePr>
    <w:tblStylePr w:type="band1Horz">
      <w:tblPr/>
      <w:tcPr>
        <w:shd w:val="clear" w:color="auto" w:fill="AFDAE5" w:themeFill="accent2" w:themeFillTint="7F"/>
      </w:tcPr>
    </w:tblStylePr>
  </w:style>
  <w:style w:type="paragraph" w:styleId="NormalnyWeb">
    <w:name w:val="Normal (Web)"/>
    <w:basedOn w:val="Normalny"/>
    <w:uiPriority w:val="99"/>
    <w:unhideWhenUsed/>
    <w:rsid w:val="00852C4A"/>
    <w:pPr>
      <w:spacing w:before="100" w:beforeAutospacing="1" w:after="100" w:afterAutospacing="1" w:line="240" w:lineRule="auto"/>
      <w:ind w:firstLine="0"/>
      <w:jc w:val="left"/>
    </w:pPr>
    <w:rPr>
      <w:rFonts w:ascii="Times New Roman" w:eastAsia="Times New Roman" w:hAnsi="Times New Roman"/>
      <w:lang w:eastAsia="pl-PL"/>
    </w:rPr>
  </w:style>
  <w:style w:type="table" w:styleId="Kolorowecieniowanieakcent2">
    <w:name w:val="Colorful Shading Accent 2"/>
    <w:basedOn w:val="Standardowy"/>
    <w:uiPriority w:val="71"/>
    <w:rsid w:val="00AF068A"/>
    <w:pPr>
      <w:spacing w:before="0" w:after="0" w:line="240" w:lineRule="auto"/>
    </w:pPr>
    <w:rPr>
      <w:color w:val="000000" w:themeColor="text1"/>
    </w:rPr>
    <w:tblPr>
      <w:tblStyleRowBandSize w:val="1"/>
      <w:tblStyleColBandSize w:val="1"/>
      <w:tblBorders>
        <w:top w:val="single" w:sz="24" w:space="0" w:color="60B5CC" w:themeColor="accent2"/>
        <w:left w:val="single" w:sz="4" w:space="0" w:color="60B5CC" w:themeColor="accent2"/>
        <w:bottom w:val="single" w:sz="4" w:space="0" w:color="60B5CC" w:themeColor="accent2"/>
        <w:right w:val="single" w:sz="4" w:space="0" w:color="60B5CC" w:themeColor="accent2"/>
        <w:insideH w:val="single" w:sz="4" w:space="0" w:color="FFFFFF" w:themeColor="background1"/>
        <w:insideV w:val="single" w:sz="4" w:space="0" w:color="FFFFFF" w:themeColor="background1"/>
      </w:tblBorders>
    </w:tblPr>
    <w:tcPr>
      <w:shd w:val="clear" w:color="auto" w:fill="EFF7FA" w:themeFill="accent2" w:themeFillTint="19"/>
    </w:tcPr>
    <w:tblStylePr w:type="firstRow">
      <w:rPr>
        <w:b/>
        <w:bCs/>
      </w:rPr>
      <w:tblPr/>
      <w:tcPr>
        <w:tcBorders>
          <w:top w:val="nil"/>
          <w:left w:val="nil"/>
          <w:bottom w:val="single" w:sz="24" w:space="0" w:color="60B5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488" w:themeFill="accent2" w:themeFillShade="99"/>
      </w:tcPr>
    </w:tblStylePr>
    <w:tblStylePr w:type="firstCol">
      <w:rPr>
        <w:color w:val="FFFFFF" w:themeColor="background1"/>
      </w:rPr>
      <w:tblPr/>
      <w:tcPr>
        <w:tcBorders>
          <w:top w:val="nil"/>
          <w:left w:val="nil"/>
          <w:bottom w:val="nil"/>
          <w:right w:val="nil"/>
          <w:insideH w:val="single" w:sz="4" w:space="0" w:color="2B7488" w:themeColor="accent2" w:themeShade="99"/>
          <w:insideV w:val="nil"/>
        </w:tcBorders>
        <w:shd w:val="clear" w:color="auto" w:fill="2B74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7488" w:themeFill="accent2" w:themeFillShade="99"/>
      </w:tcPr>
    </w:tblStylePr>
    <w:tblStylePr w:type="band1Vert">
      <w:tblPr/>
      <w:tcPr>
        <w:shd w:val="clear" w:color="auto" w:fill="BFE1EA" w:themeFill="accent2" w:themeFillTint="66"/>
      </w:tcPr>
    </w:tblStylePr>
    <w:tblStylePr w:type="band1Horz">
      <w:tblPr/>
      <w:tcPr>
        <w:shd w:val="clear" w:color="auto" w:fill="AFDAE5" w:themeFill="accent2" w:themeFillTint="7F"/>
      </w:tcPr>
    </w:tblStylePr>
    <w:tblStylePr w:type="neCell">
      <w:rPr>
        <w:color w:val="000000" w:themeColor="text1"/>
      </w:rPr>
    </w:tblStylePr>
    <w:tblStylePr w:type="nwCell">
      <w:rPr>
        <w:color w:val="000000" w:themeColor="text1"/>
      </w:rPr>
    </w:tblStylePr>
  </w:style>
  <w:style w:type="table" w:styleId="redniecieniowanie1akcent4">
    <w:name w:val="Medium Shading 1 Accent 4"/>
    <w:basedOn w:val="Standardowy"/>
    <w:uiPriority w:val="63"/>
    <w:rsid w:val="00FB2D14"/>
    <w:pPr>
      <w:spacing w:before="0" w:after="0" w:line="240" w:lineRule="auto"/>
    </w:pPr>
    <w:tblPr>
      <w:tblStyleRowBandSize w:val="1"/>
      <w:tblStyleColBandSize w:val="1"/>
      <w:tbl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single" w:sz="8" w:space="0" w:color="90C991" w:themeColor="accent4" w:themeTint="BF"/>
      </w:tblBorders>
    </w:tblPr>
    <w:tblStylePr w:type="firstRow">
      <w:pPr>
        <w:spacing w:before="0" w:after="0" w:line="240" w:lineRule="auto"/>
      </w:pPr>
      <w:rPr>
        <w:b/>
        <w:bCs/>
        <w:color w:val="FFFFFF" w:themeColor="background1"/>
      </w:rPr>
      <w:tblPr/>
      <w:tcPr>
        <w:tc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nil"/>
          <w:insideV w:val="nil"/>
        </w:tcBorders>
        <w:shd w:val="clear" w:color="auto" w:fill="6BB76D" w:themeFill="accent4"/>
      </w:tcPr>
    </w:tblStylePr>
    <w:tblStylePr w:type="lastRow">
      <w:pPr>
        <w:spacing w:before="0" w:after="0" w:line="240" w:lineRule="auto"/>
      </w:pPr>
      <w:rPr>
        <w:b/>
        <w:bCs/>
      </w:rPr>
      <w:tblPr/>
      <w:tcPr>
        <w:tcBorders>
          <w:top w:val="double" w:sz="6"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EDDA" w:themeFill="accent4" w:themeFillTint="3F"/>
      </w:tcPr>
    </w:tblStylePr>
    <w:tblStylePr w:type="band1Horz">
      <w:tblPr/>
      <w:tcPr>
        <w:tcBorders>
          <w:insideH w:val="nil"/>
          <w:insideV w:val="nil"/>
        </w:tcBorders>
        <w:shd w:val="clear" w:color="auto" w:fill="DAEDDA"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06F6"/>
    <w:pPr>
      <w:spacing w:before="120" w:after="120"/>
      <w:ind w:firstLine="709"/>
      <w:jc w:val="both"/>
    </w:pPr>
    <w:rPr>
      <w:rFonts w:asciiTheme="majorHAnsi" w:hAnsiTheme="majorHAnsi" w:cs="Times New Roman"/>
      <w:sz w:val="24"/>
      <w:szCs w:val="24"/>
    </w:rPr>
  </w:style>
  <w:style w:type="paragraph" w:styleId="Nagwek1">
    <w:name w:val="heading 1"/>
    <w:basedOn w:val="Normalny"/>
    <w:next w:val="Normalny"/>
    <w:link w:val="Nagwek1Znak"/>
    <w:uiPriority w:val="9"/>
    <w:qFormat/>
    <w:rsid w:val="008D1613"/>
    <w:pPr>
      <w:pBdr>
        <w:top w:val="double" w:sz="4" w:space="0" w:color="3691AA" w:themeColor="accent2" w:themeShade="BF"/>
        <w:bottom w:val="double" w:sz="4" w:space="0" w:color="3691AA" w:themeColor="accent2" w:themeShade="BF"/>
      </w:pBdr>
      <w:spacing w:line="240" w:lineRule="auto"/>
      <w:outlineLvl w:val="0"/>
    </w:pPr>
    <w:rPr>
      <w:b/>
      <w:bCs/>
      <w:caps/>
      <w:spacing w:val="15"/>
      <w:sz w:val="28"/>
      <w:szCs w:val="22"/>
    </w:rPr>
  </w:style>
  <w:style w:type="paragraph" w:styleId="Nagwek2">
    <w:name w:val="heading 2"/>
    <w:basedOn w:val="Normalny"/>
    <w:next w:val="Normalny"/>
    <w:link w:val="Nagwek2Znak"/>
    <w:uiPriority w:val="9"/>
    <w:unhideWhenUsed/>
    <w:qFormat/>
    <w:rsid w:val="00495FBD"/>
    <w:pPr>
      <w:spacing w:line="240" w:lineRule="auto"/>
      <w:jc w:val="center"/>
      <w:outlineLvl w:val="1"/>
    </w:pPr>
    <w:rPr>
      <w:caps/>
      <w:color w:val="E88651" w:themeColor="accent5"/>
      <w:spacing w:val="15"/>
      <w:szCs w:val="22"/>
    </w:rPr>
  </w:style>
  <w:style w:type="paragraph" w:styleId="Nagwek3">
    <w:name w:val="heading 3"/>
    <w:basedOn w:val="Normalny"/>
    <w:next w:val="Normalny"/>
    <w:link w:val="Nagwek3Znak"/>
    <w:uiPriority w:val="9"/>
    <w:unhideWhenUsed/>
    <w:qFormat/>
    <w:rsid w:val="00067C08"/>
    <w:pPr>
      <w:pBdr>
        <w:top w:val="single" w:sz="6" w:space="1" w:color="FFEFC9" w:themeColor="accent1" w:themeTint="33"/>
        <w:left w:val="single" w:sz="6" w:space="4" w:color="FFEFC9" w:themeColor="accent1" w:themeTint="33"/>
        <w:bottom w:val="single" w:sz="6" w:space="1" w:color="FFEFC9" w:themeColor="accent1" w:themeTint="33"/>
        <w:right w:val="single" w:sz="6" w:space="4" w:color="FFEFC9" w:themeColor="accent1" w:themeTint="33"/>
      </w:pBdr>
      <w:spacing w:before="300"/>
      <w:jc w:val="center"/>
      <w:outlineLvl w:val="2"/>
    </w:pPr>
    <w:rPr>
      <w:caps/>
      <w:color w:val="8F8F8F" w:themeColor="accent3" w:themeShade="BF"/>
      <w:spacing w:val="15"/>
      <w:sz w:val="22"/>
      <w:szCs w:val="22"/>
    </w:rPr>
  </w:style>
  <w:style w:type="paragraph" w:styleId="Nagwek4">
    <w:name w:val="heading 4"/>
    <w:basedOn w:val="Normalny"/>
    <w:next w:val="Normalny"/>
    <w:link w:val="Nagwek4Znak"/>
    <w:uiPriority w:val="9"/>
    <w:unhideWhenUsed/>
    <w:qFormat/>
    <w:rsid w:val="0087644A"/>
    <w:pPr>
      <w:pBdr>
        <w:top w:val="dotted" w:sz="6" w:space="2" w:color="F0AD00" w:themeColor="accent1"/>
        <w:left w:val="dotted" w:sz="6" w:space="2" w:color="F0AD00" w:themeColor="accent1"/>
      </w:pBdr>
      <w:spacing w:before="300"/>
      <w:outlineLvl w:val="3"/>
    </w:pPr>
    <w:rPr>
      <w:caps/>
      <w:color w:val="B38000" w:themeColor="accent1" w:themeShade="BF"/>
      <w:spacing w:val="10"/>
      <w:sz w:val="22"/>
      <w:szCs w:val="22"/>
    </w:rPr>
  </w:style>
  <w:style w:type="paragraph" w:styleId="Nagwek5">
    <w:name w:val="heading 5"/>
    <w:basedOn w:val="Normalny"/>
    <w:next w:val="Normalny"/>
    <w:link w:val="Nagwek5Znak"/>
    <w:uiPriority w:val="9"/>
    <w:unhideWhenUsed/>
    <w:qFormat/>
    <w:rsid w:val="0087644A"/>
    <w:pPr>
      <w:pBdr>
        <w:bottom w:val="single" w:sz="6" w:space="1" w:color="F0AD00" w:themeColor="accent1"/>
      </w:pBdr>
      <w:spacing w:before="300"/>
      <w:outlineLvl w:val="4"/>
    </w:pPr>
    <w:rPr>
      <w:caps/>
      <w:color w:val="B38000" w:themeColor="accent1" w:themeShade="BF"/>
      <w:spacing w:val="10"/>
      <w:sz w:val="22"/>
      <w:szCs w:val="22"/>
    </w:rPr>
  </w:style>
  <w:style w:type="paragraph" w:styleId="Nagwek6">
    <w:name w:val="heading 6"/>
    <w:basedOn w:val="Normalny"/>
    <w:next w:val="Normalny"/>
    <w:link w:val="Nagwek6Znak"/>
    <w:uiPriority w:val="9"/>
    <w:semiHidden/>
    <w:unhideWhenUsed/>
    <w:qFormat/>
    <w:rsid w:val="0087644A"/>
    <w:pPr>
      <w:pBdr>
        <w:bottom w:val="dotted" w:sz="6" w:space="1" w:color="F0AD00" w:themeColor="accent1"/>
      </w:pBdr>
      <w:spacing w:before="300"/>
      <w:outlineLvl w:val="5"/>
    </w:pPr>
    <w:rPr>
      <w:caps/>
      <w:color w:val="B38000" w:themeColor="accent1" w:themeShade="BF"/>
      <w:spacing w:val="10"/>
      <w:sz w:val="22"/>
      <w:szCs w:val="22"/>
    </w:rPr>
  </w:style>
  <w:style w:type="paragraph" w:styleId="Nagwek7">
    <w:name w:val="heading 7"/>
    <w:basedOn w:val="Normalny"/>
    <w:next w:val="Normalny"/>
    <w:link w:val="Nagwek7Znak"/>
    <w:uiPriority w:val="9"/>
    <w:semiHidden/>
    <w:unhideWhenUsed/>
    <w:qFormat/>
    <w:rsid w:val="0087644A"/>
    <w:pPr>
      <w:spacing w:before="300"/>
      <w:outlineLvl w:val="6"/>
    </w:pPr>
    <w:rPr>
      <w:caps/>
      <w:color w:val="B38000" w:themeColor="accent1" w:themeShade="BF"/>
      <w:spacing w:val="10"/>
      <w:sz w:val="22"/>
      <w:szCs w:val="22"/>
    </w:rPr>
  </w:style>
  <w:style w:type="paragraph" w:styleId="Nagwek8">
    <w:name w:val="heading 8"/>
    <w:basedOn w:val="Normalny"/>
    <w:next w:val="Normalny"/>
    <w:link w:val="Nagwek8Znak"/>
    <w:uiPriority w:val="9"/>
    <w:semiHidden/>
    <w:unhideWhenUsed/>
    <w:qFormat/>
    <w:rsid w:val="0087644A"/>
    <w:pPr>
      <w:spacing w:before="300"/>
      <w:outlineLvl w:val="7"/>
    </w:pPr>
    <w:rPr>
      <w:caps/>
      <w:spacing w:val="10"/>
      <w:sz w:val="18"/>
      <w:szCs w:val="18"/>
    </w:rPr>
  </w:style>
  <w:style w:type="paragraph" w:styleId="Nagwek9">
    <w:name w:val="heading 9"/>
    <w:basedOn w:val="Normalny"/>
    <w:next w:val="Normalny"/>
    <w:link w:val="Nagwek9Znak"/>
    <w:uiPriority w:val="9"/>
    <w:semiHidden/>
    <w:unhideWhenUsed/>
    <w:qFormat/>
    <w:rsid w:val="0087644A"/>
    <w:pPr>
      <w:spacing w:before="30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7644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7644A"/>
    <w:rPr>
      <w:rFonts w:ascii="Tahoma" w:hAnsi="Tahoma" w:cs="Tahoma"/>
      <w:sz w:val="16"/>
      <w:szCs w:val="16"/>
    </w:rPr>
  </w:style>
  <w:style w:type="character" w:customStyle="1" w:styleId="Nagwek1Znak">
    <w:name w:val="Nagłówek 1 Znak"/>
    <w:basedOn w:val="Domylnaczcionkaakapitu"/>
    <w:link w:val="Nagwek1"/>
    <w:uiPriority w:val="9"/>
    <w:rsid w:val="008D1613"/>
    <w:rPr>
      <w:rFonts w:asciiTheme="majorHAnsi" w:hAnsiTheme="majorHAnsi" w:cs="Times New Roman"/>
      <w:b/>
      <w:bCs/>
      <w:caps/>
      <w:spacing w:val="15"/>
      <w:sz w:val="28"/>
    </w:rPr>
  </w:style>
  <w:style w:type="paragraph" w:styleId="Nagwekspisutreci">
    <w:name w:val="TOC Heading"/>
    <w:basedOn w:val="Nagwek1"/>
    <w:next w:val="Normalny"/>
    <w:uiPriority w:val="39"/>
    <w:unhideWhenUsed/>
    <w:qFormat/>
    <w:rsid w:val="0087644A"/>
    <w:pPr>
      <w:outlineLvl w:val="9"/>
    </w:pPr>
    <w:rPr>
      <w:lang w:bidi="en-US"/>
    </w:rPr>
  </w:style>
  <w:style w:type="character" w:customStyle="1" w:styleId="Nagwek2Znak">
    <w:name w:val="Nagłówek 2 Znak"/>
    <w:basedOn w:val="Domylnaczcionkaakapitu"/>
    <w:link w:val="Nagwek2"/>
    <w:uiPriority w:val="9"/>
    <w:rsid w:val="00495FBD"/>
    <w:rPr>
      <w:rFonts w:asciiTheme="majorHAnsi" w:hAnsiTheme="majorHAnsi" w:cs="Times New Roman"/>
      <w:caps/>
      <w:color w:val="E88651" w:themeColor="accent5"/>
      <w:spacing w:val="15"/>
      <w:sz w:val="24"/>
    </w:rPr>
  </w:style>
  <w:style w:type="paragraph" w:styleId="Akapitzlist">
    <w:name w:val="List Paragraph"/>
    <w:aliases w:val="Numerowanie"/>
    <w:basedOn w:val="Normalny"/>
    <w:link w:val="AkapitzlistZnak"/>
    <w:uiPriority w:val="34"/>
    <w:qFormat/>
    <w:rsid w:val="0087644A"/>
    <w:pPr>
      <w:ind w:left="720"/>
      <w:contextualSpacing/>
    </w:pPr>
  </w:style>
  <w:style w:type="character" w:customStyle="1" w:styleId="Nagwek3Znak">
    <w:name w:val="Nagłówek 3 Znak"/>
    <w:basedOn w:val="Domylnaczcionkaakapitu"/>
    <w:link w:val="Nagwek3"/>
    <w:uiPriority w:val="9"/>
    <w:rsid w:val="00067C08"/>
    <w:rPr>
      <w:rFonts w:asciiTheme="majorHAnsi" w:hAnsiTheme="majorHAnsi" w:cs="Times New Roman"/>
      <w:caps/>
      <w:color w:val="8F8F8F" w:themeColor="accent3" w:themeShade="BF"/>
      <w:spacing w:val="15"/>
    </w:rPr>
  </w:style>
  <w:style w:type="character" w:customStyle="1" w:styleId="Nagwek4Znak">
    <w:name w:val="Nagłówek 4 Znak"/>
    <w:basedOn w:val="Domylnaczcionkaakapitu"/>
    <w:link w:val="Nagwek4"/>
    <w:uiPriority w:val="9"/>
    <w:rsid w:val="0087644A"/>
    <w:rPr>
      <w:caps/>
      <w:color w:val="B38000" w:themeColor="accent1" w:themeShade="BF"/>
      <w:spacing w:val="10"/>
    </w:rPr>
  </w:style>
  <w:style w:type="character" w:customStyle="1" w:styleId="Nagwek5Znak">
    <w:name w:val="Nagłówek 5 Znak"/>
    <w:basedOn w:val="Domylnaczcionkaakapitu"/>
    <w:link w:val="Nagwek5"/>
    <w:uiPriority w:val="9"/>
    <w:rsid w:val="0087644A"/>
    <w:rPr>
      <w:caps/>
      <w:color w:val="B38000" w:themeColor="accent1" w:themeShade="BF"/>
      <w:spacing w:val="10"/>
    </w:rPr>
  </w:style>
  <w:style w:type="character" w:customStyle="1" w:styleId="Nagwek6Znak">
    <w:name w:val="Nagłówek 6 Znak"/>
    <w:basedOn w:val="Domylnaczcionkaakapitu"/>
    <w:link w:val="Nagwek6"/>
    <w:uiPriority w:val="9"/>
    <w:semiHidden/>
    <w:rsid w:val="0087644A"/>
    <w:rPr>
      <w:caps/>
      <w:color w:val="B38000" w:themeColor="accent1" w:themeShade="BF"/>
      <w:spacing w:val="10"/>
    </w:rPr>
  </w:style>
  <w:style w:type="character" w:customStyle="1" w:styleId="Nagwek7Znak">
    <w:name w:val="Nagłówek 7 Znak"/>
    <w:basedOn w:val="Domylnaczcionkaakapitu"/>
    <w:link w:val="Nagwek7"/>
    <w:uiPriority w:val="9"/>
    <w:semiHidden/>
    <w:rsid w:val="0087644A"/>
    <w:rPr>
      <w:caps/>
      <w:color w:val="B38000" w:themeColor="accent1" w:themeShade="BF"/>
      <w:spacing w:val="10"/>
    </w:rPr>
  </w:style>
  <w:style w:type="character" w:customStyle="1" w:styleId="Nagwek8Znak">
    <w:name w:val="Nagłówek 8 Znak"/>
    <w:basedOn w:val="Domylnaczcionkaakapitu"/>
    <w:link w:val="Nagwek8"/>
    <w:uiPriority w:val="9"/>
    <w:semiHidden/>
    <w:rsid w:val="0087644A"/>
    <w:rPr>
      <w:caps/>
      <w:spacing w:val="10"/>
      <w:sz w:val="18"/>
      <w:szCs w:val="18"/>
    </w:rPr>
  </w:style>
  <w:style w:type="character" w:customStyle="1" w:styleId="Nagwek9Znak">
    <w:name w:val="Nagłówek 9 Znak"/>
    <w:basedOn w:val="Domylnaczcionkaakapitu"/>
    <w:link w:val="Nagwek9"/>
    <w:uiPriority w:val="9"/>
    <w:semiHidden/>
    <w:rsid w:val="0087644A"/>
    <w:rPr>
      <w:i/>
      <w:caps/>
      <w:spacing w:val="10"/>
      <w:sz w:val="18"/>
      <w:szCs w:val="18"/>
    </w:rPr>
  </w:style>
  <w:style w:type="paragraph" w:styleId="Legenda">
    <w:name w:val="caption"/>
    <w:basedOn w:val="Normalny"/>
    <w:next w:val="Normalny"/>
    <w:uiPriority w:val="35"/>
    <w:unhideWhenUsed/>
    <w:qFormat/>
    <w:rsid w:val="00FD7E44"/>
    <w:pPr>
      <w:ind w:firstLine="0"/>
    </w:pPr>
    <w:rPr>
      <w:b/>
      <w:bCs/>
      <w:color w:val="FFD15D" w:themeColor="accent1" w:themeTint="99"/>
      <w:szCs w:val="16"/>
    </w:rPr>
  </w:style>
  <w:style w:type="paragraph" w:styleId="Tytu">
    <w:name w:val="Title"/>
    <w:basedOn w:val="Normalny"/>
    <w:next w:val="Normalny"/>
    <w:link w:val="TytuZnak"/>
    <w:uiPriority w:val="10"/>
    <w:qFormat/>
    <w:rsid w:val="0087644A"/>
    <w:pPr>
      <w:spacing w:before="720"/>
    </w:pPr>
    <w:rPr>
      <w:caps/>
      <w:color w:val="F0AD00" w:themeColor="accent1"/>
      <w:spacing w:val="10"/>
      <w:kern w:val="28"/>
      <w:sz w:val="52"/>
      <w:szCs w:val="52"/>
    </w:rPr>
  </w:style>
  <w:style w:type="character" w:customStyle="1" w:styleId="TytuZnak">
    <w:name w:val="Tytuł Znak"/>
    <w:basedOn w:val="Domylnaczcionkaakapitu"/>
    <w:link w:val="Tytu"/>
    <w:uiPriority w:val="10"/>
    <w:rsid w:val="0087644A"/>
    <w:rPr>
      <w:caps/>
      <w:color w:val="F0AD00" w:themeColor="accent1"/>
      <w:spacing w:val="10"/>
      <w:kern w:val="28"/>
      <w:sz w:val="52"/>
      <w:szCs w:val="52"/>
    </w:rPr>
  </w:style>
  <w:style w:type="paragraph" w:styleId="Podtytu">
    <w:name w:val="Subtitle"/>
    <w:basedOn w:val="Normalny"/>
    <w:next w:val="Normalny"/>
    <w:link w:val="PodtytuZnak"/>
    <w:uiPriority w:val="11"/>
    <w:qFormat/>
    <w:rsid w:val="0087644A"/>
    <w:pPr>
      <w:spacing w:after="1000" w:line="240" w:lineRule="auto"/>
    </w:pPr>
    <w:rPr>
      <w:caps/>
      <w:color w:val="595959" w:themeColor="text1" w:themeTint="A6"/>
      <w:spacing w:val="10"/>
    </w:rPr>
  </w:style>
  <w:style w:type="character" w:customStyle="1" w:styleId="PodtytuZnak">
    <w:name w:val="Podtytuł Znak"/>
    <w:basedOn w:val="Domylnaczcionkaakapitu"/>
    <w:link w:val="Podtytu"/>
    <w:uiPriority w:val="11"/>
    <w:rsid w:val="0087644A"/>
    <w:rPr>
      <w:caps/>
      <w:color w:val="595959" w:themeColor="text1" w:themeTint="A6"/>
      <w:spacing w:val="10"/>
      <w:sz w:val="24"/>
      <w:szCs w:val="24"/>
    </w:rPr>
  </w:style>
  <w:style w:type="character" w:styleId="Pogrubienie">
    <w:name w:val="Strong"/>
    <w:uiPriority w:val="22"/>
    <w:qFormat/>
    <w:rsid w:val="0087644A"/>
    <w:rPr>
      <w:b/>
      <w:bCs/>
    </w:rPr>
  </w:style>
  <w:style w:type="character" w:styleId="Uwydatnienie">
    <w:name w:val="Emphasis"/>
    <w:uiPriority w:val="20"/>
    <w:qFormat/>
    <w:rsid w:val="0087644A"/>
    <w:rPr>
      <w:caps/>
      <w:color w:val="775500" w:themeColor="accent1" w:themeShade="7F"/>
      <w:spacing w:val="5"/>
    </w:rPr>
  </w:style>
  <w:style w:type="paragraph" w:styleId="Bezodstpw">
    <w:name w:val="No Spacing"/>
    <w:basedOn w:val="Normalny"/>
    <w:link w:val="BezodstpwZnak"/>
    <w:uiPriority w:val="1"/>
    <w:qFormat/>
    <w:rsid w:val="0087644A"/>
    <w:pPr>
      <w:spacing w:line="240" w:lineRule="auto"/>
    </w:pPr>
  </w:style>
  <w:style w:type="character" w:customStyle="1" w:styleId="BezodstpwZnak">
    <w:name w:val="Bez odstępów Znak"/>
    <w:basedOn w:val="Domylnaczcionkaakapitu"/>
    <w:link w:val="Bezodstpw"/>
    <w:uiPriority w:val="1"/>
    <w:rsid w:val="0087644A"/>
    <w:rPr>
      <w:sz w:val="20"/>
      <w:szCs w:val="20"/>
    </w:rPr>
  </w:style>
  <w:style w:type="paragraph" w:styleId="Cytat">
    <w:name w:val="Quote"/>
    <w:basedOn w:val="Normalny"/>
    <w:next w:val="Normalny"/>
    <w:link w:val="CytatZnak"/>
    <w:uiPriority w:val="29"/>
    <w:qFormat/>
    <w:rsid w:val="0087644A"/>
    <w:rPr>
      <w:i/>
      <w:iCs/>
    </w:rPr>
  </w:style>
  <w:style w:type="character" w:customStyle="1" w:styleId="CytatZnak">
    <w:name w:val="Cytat Znak"/>
    <w:basedOn w:val="Domylnaczcionkaakapitu"/>
    <w:link w:val="Cytat"/>
    <w:uiPriority w:val="29"/>
    <w:rsid w:val="0087644A"/>
    <w:rPr>
      <w:i/>
      <w:iCs/>
      <w:sz w:val="20"/>
      <w:szCs w:val="20"/>
    </w:rPr>
  </w:style>
  <w:style w:type="paragraph" w:styleId="Cytatintensywny">
    <w:name w:val="Intense Quote"/>
    <w:basedOn w:val="Normalny"/>
    <w:next w:val="Normalny"/>
    <w:link w:val="CytatintensywnyZnak"/>
    <w:uiPriority w:val="30"/>
    <w:qFormat/>
    <w:rsid w:val="0087644A"/>
    <w:pPr>
      <w:pBdr>
        <w:top w:val="single" w:sz="4" w:space="10" w:color="F0AD00" w:themeColor="accent1"/>
        <w:left w:val="single" w:sz="4" w:space="10" w:color="F0AD00" w:themeColor="accent1"/>
      </w:pBdr>
      <w:ind w:left="1296" w:right="1152"/>
    </w:pPr>
    <w:rPr>
      <w:i/>
      <w:iCs/>
      <w:color w:val="F0AD00" w:themeColor="accent1"/>
    </w:rPr>
  </w:style>
  <w:style w:type="character" w:customStyle="1" w:styleId="CytatintensywnyZnak">
    <w:name w:val="Cytat intensywny Znak"/>
    <w:basedOn w:val="Domylnaczcionkaakapitu"/>
    <w:link w:val="Cytatintensywny"/>
    <w:uiPriority w:val="30"/>
    <w:rsid w:val="0087644A"/>
    <w:rPr>
      <w:i/>
      <w:iCs/>
      <w:color w:val="F0AD00" w:themeColor="accent1"/>
      <w:sz w:val="20"/>
      <w:szCs w:val="20"/>
    </w:rPr>
  </w:style>
  <w:style w:type="character" w:styleId="Wyrnieniedelikatne">
    <w:name w:val="Subtle Emphasis"/>
    <w:uiPriority w:val="19"/>
    <w:qFormat/>
    <w:rsid w:val="0087644A"/>
    <w:rPr>
      <w:i/>
      <w:iCs/>
      <w:color w:val="775500" w:themeColor="accent1" w:themeShade="7F"/>
    </w:rPr>
  </w:style>
  <w:style w:type="character" w:styleId="Wyrnienieintensywne">
    <w:name w:val="Intense Emphasis"/>
    <w:uiPriority w:val="21"/>
    <w:qFormat/>
    <w:rsid w:val="0087644A"/>
    <w:rPr>
      <w:b/>
      <w:bCs/>
      <w:caps/>
      <w:color w:val="775500" w:themeColor="accent1" w:themeShade="7F"/>
      <w:spacing w:val="10"/>
    </w:rPr>
  </w:style>
  <w:style w:type="character" w:styleId="Odwoaniedelikatne">
    <w:name w:val="Subtle Reference"/>
    <w:uiPriority w:val="31"/>
    <w:qFormat/>
    <w:rsid w:val="0087644A"/>
    <w:rPr>
      <w:b/>
      <w:bCs/>
      <w:color w:val="F0AD00" w:themeColor="accent1"/>
    </w:rPr>
  </w:style>
  <w:style w:type="character" w:styleId="Odwoanieintensywne">
    <w:name w:val="Intense Reference"/>
    <w:uiPriority w:val="32"/>
    <w:qFormat/>
    <w:rsid w:val="0087644A"/>
    <w:rPr>
      <w:b/>
      <w:bCs/>
      <w:i/>
      <w:iCs/>
      <w:caps/>
      <w:color w:val="F0AD00" w:themeColor="accent1"/>
    </w:rPr>
  </w:style>
  <w:style w:type="character" w:styleId="Tytuksiki">
    <w:name w:val="Book Title"/>
    <w:uiPriority w:val="33"/>
    <w:qFormat/>
    <w:rsid w:val="0087644A"/>
    <w:rPr>
      <w:b/>
      <w:bCs/>
      <w:i/>
      <w:iCs/>
      <w:spacing w:val="9"/>
    </w:rPr>
  </w:style>
  <w:style w:type="paragraph" w:styleId="Spistreci1">
    <w:name w:val="toc 1"/>
    <w:basedOn w:val="Normalny"/>
    <w:next w:val="Normalny"/>
    <w:autoRedefine/>
    <w:uiPriority w:val="39"/>
    <w:unhideWhenUsed/>
    <w:rsid w:val="00367815"/>
    <w:pPr>
      <w:tabs>
        <w:tab w:val="right" w:leader="dot" w:pos="9062"/>
      </w:tabs>
      <w:ind w:firstLine="0"/>
    </w:pPr>
  </w:style>
  <w:style w:type="paragraph" w:styleId="Spistreci2">
    <w:name w:val="toc 2"/>
    <w:basedOn w:val="Normalny"/>
    <w:next w:val="Normalny"/>
    <w:autoRedefine/>
    <w:uiPriority w:val="39"/>
    <w:unhideWhenUsed/>
    <w:rsid w:val="007C6253"/>
    <w:pPr>
      <w:tabs>
        <w:tab w:val="left" w:pos="567"/>
        <w:tab w:val="right" w:leader="dot" w:pos="9062"/>
      </w:tabs>
      <w:spacing w:after="100"/>
      <w:ind w:left="200" w:firstLine="0"/>
    </w:pPr>
  </w:style>
  <w:style w:type="character" w:styleId="Hipercze">
    <w:name w:val="Hyperlink"/>
    <w:basedOn w:val="Domylnaczcionkaakapitu"/>
    <w:uiPriority w:val="99"/>
    <w:unhideWhenUsed/>
    <w:rsid w:val="0087644A"/>
    <w:rPr>
      <w:color w:val="168BBA" w:themeColor="hyperlink"/>
      <w:u w:val="single"/>
    </w:rPr>
  </w:style>
  <w:style w:type="paragraph" w:styleId="Tekstprzypisudolnego">
    <w:name w:val="footnote text"/>
    <w:basedOn w:val="Normalny"/>
    <w:link w:val="TekstprzypisudolnegoZnak"/>
    <w:uiPriority w:val="99"/>
    <w:unhideWhenUsed/>
    <w:rsid w:val="00846851"/>
    <w:pPr>
      <w:spacing w:line="240" w:lineRule="auto"/>
    </w:pPr>
  </w:style>
  <w:style w:type="character" w:customStyle="1" w:styleId="TekstprzypisudolnegoZnak">
    <w:name w:val="Tekst przypisu dolnego Znak"/>
    <w:basedOn w:val="Domylnaczcionkaakapitu"/>
    <w:link w:val="Tekstprzypisudolnego"/>
    <w:uiPriority w:val="99"/>
    <w:rsid w:val="00846851"/>
    <w:rPr>
      <w:sz w:val="20"/>
      <w:szCs w:val="20"/>
    </w:rPr>
  </w:style>
  <w:style w:type="character" w:styleId="Odwoanieprzypisudolnego">
    <w:name w:val="footnote reference"/>
    <w:basedOn w:val="Domylnaczcionkaakapitu"/>
    <w:uiPriority w:val="99"/>
    <w:semiHidden/>
    <w:unhideWhenUsed/>
    <w:rsid w:val="00846851"/>
    <w:rPr>
      <w:vertAlign w:val="superscript"/>
    </w:rPr>
  </w:style>
  <w:style w:type="table" w:styleId="Tabela-Siatka">
    <w:name w:val="Table Grid"/>
    <w:basedOn w:val="Standardowy"/>
    <w:uiPriority w:val="59"/>
    <w:rsid w:val="003D59E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
    <w:link w:val="Akapitzlist"/>
    <w:uiPriority w:val="34"/>
    <w:locked/>
    <w:rsid w:val="00FD76B9"/>
    <w:rPr>
      <w:rFonts w:ascii="Times New Roman" w:hAnsi="Times New Roman" w:cs="Times New Roman"/>
      <w:sz w:val="24"/>
      <w:szCs w:val="24"/>
    </w:rPr>
  </w:style>
  <w:style w:type="table" w:styleId="Jasnasiatkaakcent1">
    <w:name w:val="Light Grid Accent 1"/>
    <w:basedOn w:val="Standardowy"/>
    <w:uiPriority w:val="62"/>
    <w:rsid w:val="00A5014D"/>
    <w:pPr>
      <w:spacing w:before="0" w:after="0" w:line="240" w:lineRule="auto"/>
    </w:pPr>
    <w:rPr>
      <w:rFonts w:eastAsiaTheme="minorHAnsi"/>
    </w:rPr>
    <w:tblPr>
      <w:tblStyleRowBandSize w:val="1"/>
      <w:tblStyleColBandSize w:val="1"/>
      <w:tblBorders>
        <w:top w:val="single" w:sz="8" w:space="0" w:color="F0AD00" w:themeColor="accent1"/>
        <w:left w:val="single" w:sz="8" w:space="0" w:color="F0AD00" w:themeColor="accent1"/>
        <w:bottom w:val="single" w:sz="8" w:space="0" w:color="F0AD00" w:themeColor="accent1"/>
        <w:right w:val="single" w:sz="8" w:space="0" w:color="F0AD00" w:themeColor="accent1"/>
        <w:insideH w:val="single" w:sz="8" w:space="0" w:color="F0AD00" w:themeColor="accent1"/>
        <w:insideV w:val="single" w:sz="8" w:space="0" w:color="F0AD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D00" w:themeColor="accent1"/>
          <w:left w:val="single" w:sz="8" w:space="0" w:color="F0AD00" w:themeColor="accent1"/>
          <w:bottom w:val="single" w:sz="18" w:space="0" w:color="F0AD00" w:themeColor="accent1"/>
          <w:right w:val="single" w:sz="8" w:space="0" w:color="F0AD00" w:themeColor="accent1"/>
          <w:insideH w:val="nil"/>
          <w:insideV w:val="single" w:sz="8" w:space="0" w:color="F0AD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insideH w:val="nil"/>
          <w:insideV w:val="single" w:sz="8" w:space="0" w:color="F0AD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shd w:val="clear" w:color="auto" w:fill="FFECBC" w:themeFill="accent1" w:themeFillTint="3F"/>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insideV w:val="single" w:sz="8" w:space="0" w:color="F0AD00" w:themeColor="accent1"/>
        </w:tcBorders>
        <w:shd w:val="clear" w:color="auto" w:fill="FFECBC" w:themeFill="accent1" w:themeFillTint="3F"/>
      </w:tcPr>
    </w:tblStylePr>
    <w:tblStylePr w:type="band2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insideV w:val="single" w:sz="8" w:space="0" w:color="F0AD00" w:themeColor="accent1"/>
        </w:tcBorders>
      </w:tcPr>
    </w:tblStylePr>
  </w:style>
  <w:style w:type="paragraph" w:styleId="Spistreci3">
    <w:name w:val="toc 3"/>
    <w:basedOn w:val="Normalny"/>
    <w:next w:val="Normalny"/>
    <w:autoRedefine/>
    <w:uiPriority w:val="39"/>
    <w:unhideWhenUsed/>
    <w:rsid w:val="007C6253"/>
    <w:pPr>
      <w:tabs>
        <w:tab w:val="left" w:pos="851"/>
        <w:tab w:val="right" w:leader="dot" w:pos="9062"/>
      </w:tabs>
      <w:spacing w:after="100"/>
      <w:ind w:left="480" w:firstLine="0"/>
    </w:pPr>
  </w:style>
  <w:style w:type="paragraph" w:styleId="Nagwek">
    <w:name w:val="header"/>
    <w:basedOn w:val="Normalny"/>
    <w:link w:val="NagwekZnak"/>
    <w:uiPriority w:val="99"/>
    <w:unhideWhenUsed/>
    <w:rsid w:val="009B22AB"/>
    <w:pPr>
      <w:tabs>
        <w:tab w:val="center" w:pos="4536"/>
        <w:tab w:val="right" w:pos="9072"/>
      </w:tabs>
      <w:spacing w:line="240" w:lineRule="auto"/>
    </w:pPr>
  </w:style>
  <w:style w:type="character" w:customStyle="1" w:styleId="NagwekZnak">
    <w:name w:val="Nagłówek Znak"/>
    <w:basedOn w:val="Domylnaczcionkaakapitu"/>
    <w:link w:val="Nagwek"/>
    <w:uiPriority w:val="99"/>
    <w:rsid w:val="009B22AB"/>
    <w:rPr>
      <w:rFonts w:ascii="Times New Roman" w:hAnsi="Times New Roman" w:cs="Times New Roman"/>
      <w:sz w:val="24"/>
      <w:szCs w:val="24"/>
    </w:rPr>
  </w:style>
  <w:style w:type="paragraph" w:styleId="Stopka">
    <w:name w:val="footer"/>
    <w:basedOn w:val="Normalny"/>
    <w:link w:val="StopkaZnak"/>
    <w:uiPriority w:val="99"/>
    <w:unhideWhenUsed/>
    <w:rsid w:val="009B22AB"/>
    <w:pPr>
      <w:tabs>
        <w:tab w:val="center" w:pos="4536"/>
        <w:tab w:val="right" w:pos="9072"/>
      </w:tabs>
      <w:spacing w:line="240" w:lineRule="auto"/>
    </w:pPr>
  </w:style>
  <w:style w:type="character" w:customStyle="1" w:styleId="StopkaZnak">
    <w:name w:val="Stopka Znak"/>
    <w:basedOn w:val="Domylnaczcionkaakapitu"/>
    <w:link w:val="Stopka"/>
    <w:uiPriority w:val="99"/>
    <w:rsid w:val="009B22AB"/>
    <w:rPr>
      <w:rFonts w:ascii="Times New Roman" w:hAnsi="Times New Roman" w:cs="Times New Roman"/>
      <w:sz w:val="24"/>
      <w:szCs w:val="24"/>
    </w:rPr>
  </w:style>
  <w:style w:type="paragraph" w:customStyle="1" w:styleId="5ryuea">
    <w:name w:val="_5ryuea"/>
    <w:basedOn w:val="Normalny"/>
    <w:rsid w:val="009F46C0"/>
    <w:pPr>
      <w:spacing w:before="100" w:beforeAutospacing="1" w:after="100" w:afterAutospacing="1" w:line="240" w:lineRule="auto"/>
      <w:jc w:val="left"/>
    </w:pPr>
    <w:rPr>
      <w:rFonts w:eastAsia="Times New Roman"/>
      <w:lang w:eastAsia="pl-PL"/>
    </w:rPr>
  </w:style>
  <w:style w:type="character" w:customStyle="1" w:styleId="ssgja">
    <w:name w:val="ss_gja"/>
    <w:basedOn w:val="Domylnaczcionkaakapitu"/>
    <w:rsid w:val="009F46C0"/>
  </w:style>
  <w:style w:type="paragraph" w:styleId="Spisilustracji">
    <w:name w:val="table of figures"/>
    <w:basedOn w:val="Normalny"/>
    <w:next w:val="Normalny"/>
    <w:uiPriority w:val="99"/>
    <w:unhideWhenUsed/>
    <w:rsid w:val="009F46C0"/>
  </w:style>
  <w:style w:type="paragraph" w:customStyle="1" w:styleId="Default">
    <w:name w:val="Default"/>
    <w:rsid w:val="004D59D7"/>
    <w:pPr>
      <w:autoSpaceDE w:val="0"/>
      <w:autoSpaceDN w:val="0"/>
      <w:adjustRightInd w:val="0"/>
      <w:spacing w:before="0" w:after="0" w:line="240" w:lineRule="auto"/>
    </w:pPr>
    <w:rPr>
      <w:rFonts w:ascii="Wingdings" w:eastAsiaTheme="minorHAnsi" w:hAnsi="Wingdings" w:cs="Wingdings"/>
      <w:color w:val="000000"/>
      <w:sz w:val="24"/>
      <w:szCs w:val="24"/>
    </w:rPr>
  </w:style>
  <w:style w:type="paragraph" w:styleId="Tekstprzypisukocowego">
    <w:name w:val="endnote text"/>
    <w:basedOn w:val="Normalny"/>
    <w:link w:val="TekstprzypisukocowegoZnak"/>
    <w:uiPriority w:val="99"/>
    <w:semiHidden/>
    <w:unhideWhenUsed/>
    <w:rsid w:val="0005582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55829"/>
    <w:rPr>
      <w:rFonts w:ascii="Times New Roman" w:hAnsi="Times New Roman" w:cs="Times New Roman"/>
      <w:sz w:val="20"/>
      <w:szCs w:val="20"/>
    </w:rPr>
  </w:style>
  <w:style w:type="character" w:styleId="Odwoanieprzypisukocowego">
    <w:name w:val="endnote reference"/>
    <w:basedOn w:val="Domylnaczcionkaakapitu"/>
    <w:uiPriority w:val="99"/>
    <w:semiHidden/>
    <w:unhideWhenUsed/>
    <w:rsid w:val="00055829"/>
    <w:rPr>
      <w:vertAlign w:val="superscript"/>
    </w:rPr>
  </w:style>
  <w:style w:type="character" w:styleId="Odwoaniedokomentarza">
    <w:name w:val="annotation reference"/>
    <w:basedOn w:val="Domylnaczcionkaakapitu"/>
    <w:uiPriority w:val="99"/>
    <w:semiHidden/>
    <w:unhideWhenUsed/>
    <w:rsid w:val="005F5118"/>
    <w:rPr>
      <w:sz w:val="16"/>
      <w:szCs w:val="16"/>
    </w:rPr>
  </w:style>
  <w:style w:type="paragraph" w:styleId="Tekstkomentarza">
    <w:name w:val="annotation text"/>
    <w:basedOn w:val="Normalny"/>
    <w:link w:val="TekstkomentarzaZnak"/>
    <w:uiPriority w:val="99"/>
    <w:semiHidden/>
    <w:unhideWhenUsed/>
    <w:rsid w:val="005F511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F5118"/>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5F5118"/>
    <w:rPr>
      <w:b/>
      <w:bCs/>
    </w:rPr>
  </w:style>
  <w:style w:type="character" w:customStyle="1" w:styleId="TematkomentarzaZnak">
    <w:name w:val="Temat komentarza Znak"/>
    <w:basedOn w:val="TekstkomentarzaZnak"/>
    <w:link w:val="Tematkomentarza"/>
    <w:uiPriority w:val="99"/>
    <w:semiHidden/>
    <w:rsid w:val="005F5118"/>
    <w:rPr>
      <w:rFonts w:ascii="Times New Roman" w:hAnsi="Times New Roman" w:cs="Times New Roman"/>
      <w:b/>
      <w:bCs/>
      <w:sz w:val="20"/>
      <w:szCs w:val="20"/>
    </w:rPr>
  </w:style>
  <w:style w:type="table" w:customStyle="1" w:styleId="TableGrid">
    <w:name w:val="TableGrid"/>
    <w:rsid w:val="00CD34E7"/>
    <w:pPr>
      <w:spacing w:before="0" w:after="0" w:line="240" w:lineRule="auto"/>
    </w:pPr>
    <w:rPr>
      <w:lang w:eastAsia="pl-PL"/>
    </w:rPr>
    <w:tblPr>
      <w:tblCellMar>
        <w:top w:w="0" w:type="dxa"/>
        <w:left w:w="0" w:type="dxa"/>
        <w:bottom w:w="0" w:type="dxa"/>
        <w:right w:w="0" w:type="dxa"/>
      </w:tblCellMar>
    </w:tblPr>
  </w:style>
  <w:style w:type="table" w:styleId="redniecieniowanie1akcent2">
    <w:name w:val="Medium Shading 1 Accent 2"/>
    <w:basedOn w:val="Standardowy"/>
    <w:uiPriority w:val="63"/>
    <w:rsid w:val="00D34BE4"/>
    <w:pPr>
      <w:spacing w:before="0" w:after="0" w:line="240" w:lineRule="auto"/>
    </w:pPr>
    <w:tblPr>
      <w:tblStyleRowBandSize w:val="1"/>
      <w:tblStyleColBandSize w:val="1"/>
      <w:tblBorders>
        <w:top w:val="single" w:sz="8" w:space="0" w:color="87C7D8" w:themeColor="accent2" w:themeTint="BF"/>
        <w:left w:val="single" w:sz="8" w:space="0" w:color="87C7D8" w:themeColor="accent2" w:themeTint="BF"/>
        <w:bottom w:val="single" w:sz="8" w:space="0" w:color="87C7D8" w:themeColor="accent2" w:themeTint="BF"/>
        <w:right w:val="single" w:sz="8" w:space="0" w:color="87C7D8" w:themeColor="accent2" w:themeTint="BF"/>
        <w:insideH w:val="single" w:sz="8" w:space="0" w:color="87C7D8" w:themeColor="accent2" w:themeTint="BF"/>
      </w:tblBorders>
    </w:tblPr>
    <w:tblStylePr w:type="firstRow">
      <w:pPr>
        <w:spacing w:before="0" w:after="0" w:line="240" w:lineRule="auto"/>
      </w:pPr>
      <w:rPr>
        <w:b/>
        <w:bCs/>
        <w:color w:val="FFFFFF" w:themeColor="background1"/>
      </w:rPr>
      <w:tblPr/>
      <w:tcPr>
        <w:tcBorders>
          <w:top w:val="single" w:sz="8" w:space="0" w:color="87C7D8" w:themeColor="accent2" w:themeTint="BF"/>
          <w:left w:val="single" w:sz="8" w:space="0" w:color="87C7D8" w:themeColor="accent2" w:themeTint="BF"/>
          <w:bottom w:val="single" w:sz="8" w:space="0" w:color="87C7D8" w:themeColor="accent2" w:themeTint="BF"/>
          <w:right w:val="single" w:sz="8" w:space="0" w:color="87C7D8" w:themeColor="accent2" w:themeTint="BF"/>
          <w:insideH w:val="nil"/>
          <w:insideV w:val="nil"/>
        </w:tcBorders>
        <w:shd w:val="clear" w:color="auto" w:fill="60B5CC" w:themeFill="accent2"/>
      </w:tcPr>
    </w:tblStylePr>
    <w:tblStylePr w:type="lastRow">
      <w:pPr>
        <w:spacing w:before="0" w:after="0" w:line="240" w:lineRule="auto"/>
      </w:pPr>
      <w:rPr>
        <w:b/>
        <w:bCs/>
      </w:rPr>
      <w:tblPr/>
      <w:tcPr>
        <w:tcBorders>
          <w:top w:val="double" w:sz="6" w:space="0" w:color="87C7D8" w:themeColor="accent2" w:themeTint="BF"/>
          <w:left w:val="single" w:sz="8" w:space="0" w:color="87C7D8" w:themeColor="accent2" w:themeTint="BF"/>
          <w:bottom w:val="single" w:sz="8" w:space="0" w:color="87C7D8" w:themeColor="accent2" w:themeTint="BF"/>
          <w:right w:val="single" w:sz="8" w:space="0" w:color="87C7D8"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CF2" w:themeFill="accent2" w:themeFillTint="3F"/>
      </w:tcPr>
    </w:tblStylePr>
    <w:tblStylePr w:type="band1Horz">
      <w:tblPr/>
      <w:tcPr>
        <w:tcBorders>
          <w:insideH w:val="nil"/>
          <w:insideV w:val="nil"/>
        </w:tcBorders>
        <w:shd w:val="clear" w:color="auto" w:fill="D7ECF2" w:themeFill="accent2" w:themeFillTint="3F"/>
      </w:tcPr>
    </w:tblStylePr>
    <w:tblStylePr w:type="band2Horz">
      <w:tblPr/>
      <w:tcPr>
        <w:tcBorders>
          <w:insideH w:val="nil"/>
          <w:insideV w:val="nil"/>
        </w:tcBorders>
      </w:tcPr>
    </w:tblStylePr>
  </w:style>
  <w:style w:type="table" w:styleId="Kolorowalistaakcent4">
    <w:name w:val="Colorful List Accent 4"/>
    <w:basedOn w:val="Standardowy"/>
    <w:uiPriority w:val="72"/>
    <w:rsid w:val="00EA208B"/>
    <w:pPr>
      <w:spacing w:before="0" w:after="0" w:line="240" w:lineRule="auto"/>
    </w:pPr>
    <w:rPr>
      <w:rFonts w:ascii="Times New Roman" w:eastAsiaTheme="minorHAnsi" w:hAnsi="Times New Roman" w:cs="Times New Roman"/>
      <w:color w:val="000000" w:themeColor="text1"/>
      <w:sz w:val="24"/>
    </w:rPr>
    <w:tblPr>
      <w:tblStyleRowBandSize w:val="1"/>
      <w:tblStyleColBandSize w:val="1"/>
    </w:tblPr>
    <w:tcPr>
      <w:shd w:val="clear" w:color="auto" w:fill="F0F8F0" w:themeFill="accent4" w:themeFillTint="19"/>
    </w:tcPr>
    <w:tblStylePr w:type="firstRow">
      <w:rPr>
        <w:b/>
        <w:bCs/>
        <w:color w:val="FFFFFF" w:themeColor="background1"/>
      </w:rPr>
      <w:tblPr/>
      <w:tcPr>
        <w:tcBorders>
          <w:bottom w:val="single" w:sz="12" w:space="0" w:color="FFFFFF" w:themeColor="background1"/>
        </w:tcBorders>
        <w:shd w:val="clear" w:color="auto" w:fill="989898" w:themeFill="accent3" w:themeFillShade="CC"/>
      </w:tcPr>
    </w:tblStylePr>
    <w:tblStylePr w:type="lastRow">
      <w:rPr>
        <w:b/>
        <w:bCs/>
        <w:color w:val="98989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DA" w:themeFill="accent4" w:themeFillTint="3F"/>
      </w:tcPr>
    </w:tblStylePr>
    <w:tblStylePr w:type="band1Horz">
      <w:tblPr/>
      <w:tcPr>
        <w:shd w:val="clear" w:color="auto" w:fill="E1F0E1" w:themeFill="accent4" w:themeFillTint="33"/>
      </w:tcPr>
    </w:tblStylePr>
  </w:style>
  <w:style w:type="table" w:styleId="Kolorowalistaakcent1">
    <w:name w:val="Colorful List Accent 1"/>
    <w:basedOn w:val="Standardowy"/>
    <w:uiPriority w:val="72"/>
    <w:rsid w:val="00066B9B"/>
    <w:pPr>
      <w:spacing w:before="0" w:after="0" w:line="240" w:lineRule="auto"/>
    </w:pPr>
    <w:rPr>
      <w:color w:val="000000" w:themeColor="text1"/>
    </w:rPr>
    <w:tblPr>
      <w:tblStyleRowBandSize w:val="1"/>
      <w:tblStyleColBandSize w:val="1"/>
    </w:tblPr>
    <w:tcPr>
      <w:shd w:val="clear" w:color="auto" w:fill="FFF7E4" w:themeFill="accent1" w:themeFillTint="19"/>
    </w:tcPr>
    <w:tblStylePr w:type="firstRow">
      <w:rPr>
        <w:b/>
        <w:bCs/>
        <w:color w:val="FFFFFF" w:themeColor="background1"/>
      </w:rPr>
      <w:tblPr/>
      <w:tcPr>
        <w:tcBorders>
          <w:bottom w:val="single" w:sz="12" w:space="0" w:color="FFFFFF" w:themeColor="background1"/>
        </w:tcBorders>
        <w:shd w:val="clear" w:color="auto" w:fill="3A9AB5" w:themeFill="accent2" w:themeFillShade="CC"/>
      </w:tcPr>
    </w:tblStylePr>
    <w:tblStylePr w:type="lastRow">
      <w:rPr>
        <w:b/>
        <w:bCs/>
        <w:color w:val="3A9AB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CBC" w:themeFill="accent1" w:themeFillTint="3F"/>
      </w:tcPr>
    </w:tblStylePr>
    <w:tblStylePr w:type="band1Horz">
      <w:tblPr/>
      <w:tcPr>
        <w:shd w:val="clear" w:color="auto" w:fill="FFEFC9" w:themeFill="accent1" w:themeFillTint="33"/>
      </w:tcPr>
    </w:tblStylePr>
  </w:style>
  <w:style w:type="table" w:styleId="Kolorowalistaakcent2">
    <w:name w:val="Colorful List Accent 2"/>
    <w:basedOn w:val="Standardowy"/>
    <w:uiPriority w:val="72"/>
    <w:rsid w:val="00066B9B"/>
    <w:pPr>
      <w:spacing w:before="0" w:after="0" w:line="240" w:lineRule="auto"/>
    </w:pPr>
    <w:rPr>
      <w:color w:val="000000" w:themeColor="text1"/>
    </w:rPr>
    <w:tblPr>
      <w:tblStyleRowBandSize w:val="1"/>
      <w:tblStyleColBandSize w:val="1"/>
    </w:tblPr>
    <w:tcPr>
      <w:shd w:val="clear" w:color="auto" w:fill="EFF7FA" w:themeFill="accent2" w:themeFillTint="19"/>
    </w:tcPr>
    <w:tblStylePr w:type="firstRow">
      <w:rPr>
        <w:b/>
        <w:bCs/>
        <w:color w:val="FFFFFF" w:themeColor="background1"/>
      </w:rPr>
      <w:tblPr/>
      <w:tcPr>
        <w:tcBorders>
          <w:bottom w:val="single" w:sz="12" w:space="0" w:color="FFFFFF" w:themeColor="background1"/>
        </w:tcBorders>
        <w:shd w:val="clear" w:color="auto" w:fill="3A9AB5" w:themeFill="accent2" w:themeFillShade="CC"/>
      </w:tcPr>
    </w:tblStylePr>
    <w:tblStylePr w:type="lastRow">
      <w:rPr>
        <w:b/>
        <w:bCs/>
        <w:color w:val="3A9AB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CF2" w:themeFill="accent2" w:themeFillTint="3F"/>
      </w:tcPr>
    </w:tblStylePr>
    <w:tblStylePr w:type="band1Horz">
      <w:tblPr/>
      <w:tcPr>
        <w:shd w:val="clear" w:color="auto" w:fill="DFF0F4" w:themeFill="accent2" w:themeFillTint="33"/>
      </w:tcPr>
    </w:tblStylePr>
  </w:style>
  <w:style w:type="table" w:styleId="redniasiatka3akcent2">
    <w:name w:val="Medium Grid 3 Accent 2"/>
    <w:basedOn w:val="Standardowy"/>
    <w:uiPriority w:val="69"/>
    <w:rsid w:val="00C24D6F"/>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C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B5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B5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B5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B5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E5" w:themeFill="accent2" w:themeFillTint="7F"/>
      </w:tcPr>
    </w:tblStylePr>
  </w:style>
  <w:style w:type="table" w:styleId="Jasnecieniowanieakcent1">
    <w:name w:val="Light Shading Accent 1"/>
    <w:basedOn w:val="Standardowy"/>
    <w:uiPriority w:val="60"/>
    <w:rsid w:val="00A837B3"/>
    <w:pPr>
      <w:spacing w:before="0" w:after="0" w:line="240" w:lineRule="auto"/>
    </w:pPr>
    <w:rPr>
      <w:color w:val="B38000" w:themeColor="accent1" w:themeShade="BF"/>
    </w:rPr>
    <w:tblPr>
      <w:tblStyleRowBandSize w:val="1"/>
      <w:tblStyleColBandSize w:val="1"/>
      <w:tblBorders>
        <w:top w:val="single" w:sz="8" w:space="0" w:color="F0AD00" w:themeColor="accent1"/>
        <w:bottom w:val="single" w:sz="8" w:space="0" w:color="F0AD00" w:themeColor="accent1"/>
      </w:tblBorders>
    </w:tblPr>
    <w:tblStylePr w:type="firstRow">
      <w:pPr>
        <w:spacing w:before="0" w:after="0" w:line="240" w:lineRule="auto"/>
      </w:pPr>
      <w:rPr>
        <w:b/>
        <w:bCs/>
      </w:rPr>
      <w:tblPr/>
      <w:tcPr>
        <w:tcBorders>
          <w:top w:val="single" w:sz="8" w:space="0" w:color="F0AD00" w:themeColor="accent1"/>
          <w:left w:val="nil"/>
          <w:bottom w:val="single" w:sz="8" w:space="0" w:color="F0AD00" w:themeColor="accent1"/>
          <w:right w:val="nil"/>
          <w:insideH w:val="nil"/>
          <w:insideV w:val="nil"/>
        </w:tcBorders>
      </w:tcPr>
    </w:tblStylePr>
    <w:tblStylePr w:type="lastRow">
      <w:pPr>
        <w:spacing w:before="0" w:after="0" w:line="240" w:lineRule="auto"/>
      </w:pPr>
      <w:rPr>
        <w:b/>
        <w:bCs/>
      </w:rPr>
      <w:tblPr/>
      <w:tcPr>
        <w:tcBorders>
          <w:top w:val="single" w:sz="8" w:space="0" w:color="F0AD00" w:themeColor="accent1"/>
          <w:left w:val="nil"/>
          <w:bottom w:val="single" w:sz="8" w:space="0" w:color="F0AD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BC" w:themeFill="accent1" w:themeFillTint="3F"/>
      </w:tcPr>
    </w:tblStylePr>
    <w:tblStylePr w:type="band1Horz">
      <w:tblPr/>
      <w:tcPr>
        <w:tcBorders>
          <w:left w:val="nil"/>
          <w:right w:val="nil"/>
          <w:insideH w:val="nil"/>
          <w:insideV w:val="nil"/>
        </w:tcBorders>
        <w:shd w:val="clear" w:color="auto" w:fill="FFECBC" w:themeFill="accent1" w:themeFillTint="3F"/>
      </w:tcPr>
    </w:tblStylePr>
  </w:style>
  <w:style w:type="table" w:styleId="redniecieniowanie1akcent1">
    <w:name w:val="Medium Shading 1 Accent 1"/>
    <w:basedOn w:val="Standardowy"/>
    <w:uiPriority w:val="63"/>
    <w:rsid w:val="003C0110"/>
    <w:pPr>
      <w:spacing w:before="0" w:after="0" w:line="240" w:lineRule="auto"/>
    </w:pPr>
    <w:tblPr>
      <w:tblStyleRowBandSize w:val="1"/>
      <w:tblStyleColBandSize w:val="1"/>
      <w:tblBorders>
        <w:top w:val="single" w:sz="8" w:space="0" w:color="FFC534" w:themeColor="accent1" w:themeTint="BF"/>
        <w:left w:val="single" w:sz="8" w:space="0" w:color="FFC534" w:themeColor="accent1" w:themeTint="BF"/>
        <w:bottom w:val="single" w:sz="8" w:space="0" w:color="FFC534" w:themeColor="accent1" w:themeTint="BF"/>
        <w:right w:val="single" w:sz="8" w:space="0" w:color="FFC534" w:themeColor="accent1" w:themeTint="BF"/>
        <w:insideH w:val="single" w:sz="8" w:space="0" w:color="FFC534" w:themeColor="accent1" w:themeTint="BF"/>
      </w:tblBorders>
    </w:tblPr>
    <w:tblStylePr w:type="firstRow">
      <w:pPr>
        <w:spacing w:before="0" w:after="0" w:line="240" w:lineRule="auto"/>
      </w:pPr>
      <w:rPr>
        <w:b/>
        <w:bCs/>
        <w:color w:val="FFFFFF" w:themeColor="background1"/>
      </w:rPr>
      <w:tblPr/>
      <w:tcPr>
        <w:tcBorders>
          <w:top w:val="single" w:sz="8" w:space="0" w:color="FFC534" w:themeColor="accent1" w:themeTint="BF"/>
          <w:left w:val="single" w:sz="8" w:space="0" w:color="FFC534" w:themeColor="accent1" w:themeTint="BF"/>
          <w:bottom w:val="single" w:sz="8" w:space="0" w:color="FFC534" w:themeColor="accent1" w:themeTint="BF"/>
          <w:right w:val="single" w:sz="8" w:space="0" w:color="FFC534" w:themeColor="accent1" w:themeTint="BF"/>
          <w:insideH w:val="nil"/>
          <w:insideV w:val="nil"/>
        </w:tcBorders>
        <w:shd w:val="clear" w:color="auto" w:fill="F0AD00" w:themeFill="accent1"/>
      </w:tcPr>
    </w:tblStylePr>
    <w:tblStylePr w:type="lastRow">
      <w:pPr>
        <w:spacing w:before="0" w:after="0" w:line="240" w:lineRule="auto"/>
      </w:pPr>
      <w:rPr>
        <w:b/>
        <w:bCs/>
      </w:rPr>
      <w:tblPr/>
      <w:tcPr>
        <w:tcBorders>
          <w:top w:val="double" w:sz="6" w:space="0" w:color="FFC534" w:themeColor="accent1" w:themeTint="BF"/>
          <w:left w:val="single" w:sz="8" w:space="0" w:color="FFC534" w:themeColor="accent1" w:themeTint="BF"/>
          <w:bottom w:val="single" w:sz="8" w:space="0" w:color="FFC534" w:themeColor="accent1" w:themeTint="BF"/>
          <w:right w:val="single" w:sz="8" w:space="0" w:color="FFC53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CBC" w:themeFill="accent1" w:themeFillTint="3F"/>
      </w:tcPr>
    </w:tblStylePr>
    <w:tblStylePr w:type="band1Horz">
      <w:tblPr/>
      <w:tcPr>
        <w:tcBorders>
          <w:insideH w:val="nil"/>
          <w:insideV w:val="nil"/>
        </w:tcBorders>
        <w:shd w:val="clear" w:color="auto" w:fill="FFECBC" w:themeFill="accent1" w:themeFillTint="3F"/>
      </w:tcPr>
    </w:tblStylePr>
    <w:tblStylePr w:type="band2Horz">
      <w:tblPr/>
      <w:tcPr>
        <w:tcBorders>
          <w:insideH w:val="nil"/>
          <w:insideV w:val="nil"/>
        </w:tcBorders>
      </w:tcPr>
    </w:tblStylePr>
  </w:style>
  <w:style w:type="table" w:styleId="Jasnasiatkaakcent2">
    <w:name w:val="Light Grid Accent 2"/>
    <w:basedOn w:val="Standardowy"/>
    <w:uiPriority w:val="62"/>
    <w:rsid w:val="00C00308"/>
    <w:pPr>
      <w:spacing w:before="0" w:after="0" w:line="240" w:lineRule="auto"/>
    </w:pPr>
    <w:tblPr>
      <w:tblStyleRowBandSize w:val="1"/>
      <w:tblStyleColBandSize w:val="1"/>
      <w:tblBorders>
        <w:top w:val="single" w:sz="8" w:space="0" w:color="60B5CC" w:themeColor="accent2"/>
        <w:left w:val="single" w:sz="8" w:space="0" w:color="60B5CC" w:themeColor="accent2"/>
        <w:bottom w:val="single" w:sz="8" w:space="0" w:color="60B5CC" w:themeColor="accent2"/>
        <w:right w:val="single" w:sz="8" w:space="0" w:color="60B5CC" w:themeColor="accent2"/>
        <w:insideH w:val="single" w:sz="8" w:space="0" w:color="60B5CC" w:themeColor="accent2"/>
        <w:insideV w:val="single" w:sz="8" w:space="0" w:color="60B5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18" w:space="0" w:color="60B5CC" w:themeColor="accent2"/>
          <w:right w:val="single" w:sz="8" w:space="0" w:color="60B5CC" w:themeColor="accent2"/>
          <w:insideH w:val="nil"/>
          <w:insideV w:val="single" w:sz="8" w:space="0" w:color="60B5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B5CC" w:themeColor="accent2"/>
          <w:left w:val="single" w:sz="8" w:space="0" w:color="60B5CC" w:themeColor="accent2"/>
          <w:bottom w:val="single" w:sz="8" w:space="0" w:color="60B5CC" w:themeColor="accent2"/>
          <w:right w:val="single" w:sz="8" w:space="0" w:color="60B5CC" w:themeColor="accent2"/>
          <w:insideH w:val="nil"/>
          <w:insideV w:val="single" w:sz="8" w:space="0" w:color="60B5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tcPr>
    </w:tblStylePr>
    <w:tblStylePr w:type="band1Vert">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shd w:val="clear" w:color="auto" w:fill="D7ECF2" w:themeFill="accent2" w:themeFillTint="3F"/>
      </w:tcPr>
    </w:tblStylePr>
    <w:tblStylePr w:type="band1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shd w:val="clear" w:color="auto" w:fill="D7ECF2" w:themeFill="accent2" w:themeFillTint="3F"/>
      </w:tcPr>
    </w:tblStylePr>
    <w:tblStylePr w:type="band2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tcPr>
    </w:tblStylePr>
  </w:style>
  <w:style w:type="table" w:styleId="Jasnalistaakcent1">
    <w:name w:val="Light List Accent 1"/>
    <w:basedOn w:val="Standardowy"/>
    <w:uiPriority w:val="61"/>
    <w:rsid w:val="00F31F07"/>
    <w:pPr>
      <w:spacing w:before="0" w:after="0" w:line="240" w:lineRule="auto"/>
    </w:pPr>
    <w:tblPr>
      <w:tblStyleRowBandSize w:val="1"/>
      <w:tblStyleColBandSize w:val="1"/>
      <w:tblBorders>
        <w:top w:val="single" w:sz="8" w:space="0" w:color="F0AD00" w:themeColor="accent1"/>
        <w:left w:val="single" w:sz="8" w:space="0" w:color="F0AD00" w:themeColor="accent1"/>
        <w:bottom w:val="single" w:sz="8" w:space="0" w:color="F0AD00" w:themeColor="accent1"/>
        <w:right w:val="single" w:sz="8" w:space="0" w:color="F0AD00" w:themeColor="accent1"/>
      </w:tblBorders>
    </w:tblPr>
    <w:tblStylePr w:type="firstRow">
      <w:pPr>
        <w:spacing w:before="0" w:after="0" w:line="240" w:lineRule="auto"/>
      </w:pPr>
      <w:rPr>
        <w:b/>
        <w:bCs/>
        <w:color w:val="FFFFFF" w:themeColor="background1"/>
      </w:rPr>
      <w:tblPr/>
      <w:tcPr>
        <w:shd w:val="clear" w:color="auto" w:fill="F0AD00" w:themeFill="accent1"/>
      </w:tcPr>
    </w:tblStylePr>
    <w:tblStylePr w:type="lastRow">
      <w:pPr>
        <w:spacing w:before="0" w:after="0" w:line="240" w:lineRule="auto"/>
      </w:pPr>
      <w:rPr>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tcBorders>
      </w:tcPr>
    </w:tblStylePr>
    <w:tblStylePr w:type="firstCol">
      <w:rPr>
        <w:b/>
        <w:bCs/>
      </w:rPr>
    </w:tblStylePr>
    <w:tblStylePr w:type="lastCol">
      <w:rPr>
        <w:b/>
        <w:bCs/>
      </w:r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style>
  <w:style w:type="table" w:styleId="redniasiatka1akcent2">
    <w:name w:val="Medium Grid 1 Accent 2"/>
    <w:basedOn w:val="Standardowy"/>
    <w:uiPriority w:val="67"/>
    <w:rsid w:val="00F90AD4"/>
    <w:pPr>
      <w:spacing w:before="0" w:after="0" w:line="240" w:lineRule="auto"/>
    </w:pPr>
    <w:tblPr>
      <w:tblStyleRowBandSize w:val="1"/>
      <w:tblStyleColBandSize w:val="1"/>
      <w:tblBorders>
        <w:top w:val="single" w:sz="8" w:space="0" w:color="87C7D8" w:themeColor="accent2" w:themeTint="BF"/>
        <w:left w:val="single" w:sz="8" w:space="0" w:color="87C7D8" w:themeColor="accent2" w:themeTint="BF"/>
        <w:bottom w:val="single" w:sz="8" w:space="0" w:color="87C7D8" w:themeColor="accent2" w:themeTint="BF"/>
        <w:right w:val="single" w:sz="8" w:space="0" w:color="87C7D8" w:themeColor="accent2" w:themeTint="BF"/>
        <w:insideH w:val="single" w:sz="8" w:space="0" w:color="87C7D8" w:themeColor="accent2" w:themeTint="BF"/>
        <w:insideV w:val="single" w:sz="8" w:space="0" w:color="87C7D8" w:themeColor="accent2" w:themeTint="BF"/>
      </w:tblBorders>
    </w:tblPr>
    <w:tcPr>
      <w:shd w:val="clear" w:color="auto" w:fill="D7ECF2" w:themeFill="accent2" w:themeFillTint="3F"/>
    </w:tcPr>
    <w:tblStylePr w:type="firstRow">
      <w:rPr>
        <w:b/>
        <w:bCs/>
      </w:rPr>
    </w:tblStylePr>
    <w:tblStylePr w:type="lastRow">
      <w:rPr>
        <w:b/>
        <w:bCs/>
      </w:rPr>
      <w:tblPr/>
      <w:tcPr>
        <w:tcBorders>
          <w:top w:val="single" w:sz="18" w:space="0" w:color="87C7D8" w:themeColor="accent2" w:themeTint="BF"/>
        </w:tcBorders>
      </w:tcPr>
    </w:tblStylePr>
    <w:tblStylePr w:type="firstCol">
      <w:rPr>
        <w:b/>
        <w:bCs/>
      </w:rPr>
    </w:tblStylePr>
    <w:tblStylePr w:type="lastCol">
      <w:rPr>
        <w:b/>
        <w:bCs/>
      </w:rPr>
    </w:tblStylePr>
    <w:tblStylePr w:type="band1Vert">
      <w:tblPr/>
      <w:tcPr>
        <w:shd w:val="clear" w:color="auto" w:fill="AFDAE5" w:themeFill="accent2" w:themeFillTint="7F"/>
      </w:tcPr>
    </w:tblStylePr>
    <w:tblStylePr w:type="band1Horz">
      <w:tblPr/>
      <w:tcPr>
        <w:shd w:val="clear" w:color="auto" w:fill="AFDAE5" w:themeFill="accent2" w:themeFillTint="7F"/>
      </w:tcPr>
    </w:tblStylePr>
  </w:style>
  <w:style w:type="paragraph" w:styleId="NormalnyWeb">
    <w:name w:val="Normal (Web)"/>
    <w:basedOn w:val="Normalny"/>
    <w:uiPriority w:val="99"/>
    <w:unhideWhenUsed/>
    <w:rsid w:val="00852C4A"/>
    <w:pPr>
      <w:spacing w:before="100" w:beforeAutospacing="1" w:after="100" w:afterAutospacing="1" w:line="240" w:lineRule="auto"/>
      <w:ind w:firstLine="0"/>
      <w:jc w:val="left"/>
    </w:pPr>
    <w:rPr>
      <w:rFonts w:ascii="Times New Roman" w:eastAsia="Times New Roman" w:hAnsi="Times New Roman"/>
      <w:lang w:eastAsia="pl-PL"/>
    </w:rPr>
  </w:style>
  <w:style w:type="table" w:styleId="Kolorowecieniowanieakcent2">
    <w:name w:val="Colorful Shading Accent 2"/>
    <w:basedOn w:val="Standardowy"/>
    <w:uiPriority w:val="71"/>
    <w:rsid w:val="00AF068A"/>
    <w:pPr>
      <w:spacing w:before="0" w:after="0" w:line="240" w:lineRule="auto"/>
    </w:pPr>
    <w:rPr>
      <w:color w:val="000000" w:themeColor="text1"/>
    </w:rPr>
    <w:tblPr>
      <w:tblStyleRowBandSize w:val="1"/>
      <w:tblStyleColBandSize w:val="1"/>
      <w:tblBorders>
        <w:top w:val="single" w:sz="24" w:space="0" w:color="60B5CC" w:themeColor="accent2"/>
        <w:left w:val="single" w:sz="4" w:space="0" w:color="60B5CC" w:themeColor="accent2"/>
        <w:bottom w:val="single" w:sz="4" w:space="0" w:color="60B5CC" w:themeColor="accent2"/>
        <w:right w:val="single" w:sz="4" w:space="0" w:color="60B5CC" w:themeColor="accent2"/>
        <w:insideH w:val="single" w:sz="4" w:space="0" w:color="FFFFFF" w:themeColor="background1"/>
        <w:insideV w:val="single" w:sz="4" w:space="0" w:color="FFFFFF" w:themeColor="background1"/>
      </w:tblBorders>
    </w:tblPr>
    <w:tcPr>
      <w:shd w:val="clear" w:color="auto" w:fill="EFF7FA" w:themeFill="accent2" w:themeFillTint="19"/>
    </w:tcPr>
    <w:tblStylePr w:type="firstRow">
      <w:rPr>
        <w:b/>
        <w:bCs/>
      </w:rPr>
      <w:tblPr/>
      <w:tcPr>
        <w:tcBorders>
          <w:top w:val="nil"/>
          <w:left w:val="nil"/>
          <w:bottom w:val="single" w:sz="24" w:space="0" w:color="60B5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488" w:themeFill="accent2" w:themeFillShade="99"/>
      </w:tcPr>
    </w:tblStylePr>
    <w:tblStylePr w:type="firstCol">
      <w:rPr>
        <w:color w:val="FFFFFF" w:themeColor="background1"/>
      </w:rPr>
      <w:tblPr/>
      <w:tcPr>
        <w:tcBorders>
          <w:top w:val="nil"/>
          <w:left w:val="nil"/>
          <w:bottom w:val="nil"/>
          <w:right w:val="nil"/>
          <w:insideH w:val="single" w:sz="4" w:space="0" w:color="2B7488" w:themeColor="accent2" w:themeShade="99"/>
          <w:insideV w:val="nil"/>
        </w:tcBorders>
        <w:shd w:val="clear" w:color="auto" w:fill="2B74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7488" w:themeFill="accent2" w:themeFillShade="99"/>
      </w:tcPr>
    </w:tblStylePr>
    <w:tblStylePr w:type="band1Vert">
      <w:tblPr/>
      <w:tcPr>
        <w:shd w:val="clear" w:color="auto" w:fill="BFE1EA" w:themeFill="accent2" w:themeFillTint="66"/>
      </w:tcPr>
    </w:tblStylePr>
    <w:tblStylePr w:type="band1Horz">
      <w:tblPr/>
      <w:tcPr>
        <w:shd w:val="clear" w:color="auto" w:fill="AFDAE5" w:themeFill="accent2" w:themeFillTint="7F"/>
      </w:tcPr>
    </w:tblStylePr>
    <w:tblStylePr w:type="neCell">
      <w:rPr>
        <w:color w:val="000000" w:themeColor="text1"/>
      </w:rPr>
    </w:tblStylePr>
    <w:tblStylePr w:type="nwCell">
      <w:rPr>
        <w:color w:val="000000" w:themeColor="text1"/>
      </w:rPr>
    </w:tblStylePr>
  </w:style>
  <w:style w:type="table" w:styleId="redniecieniowanie1akcent4">
    <w:name w:val="Medium Shading 1 Accent 4"/>
    <w:basedOn w:val="Standardowy"/>
    <w:uiPriority w:val="63"/>
    <w:rsid w:val="00FB2D14"/>
    <w:pPr>
      <w:spacing w:before="0" w:after="0" w:line="240" w:lineRule="auto"/>
    </w:pPr>
    <w:tblPr>
      <w:tblStyleRowBandSize w:val="1"/>
      <w:tblStyleColBandSize w:val="1"/>
      <w:tbl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single" w:sz="8" w:space="0" w:color="90C991" w:themeColor="accent4" w:themeTint="BF"/>
      </w:tblBorders>
    </w:tblPr>
    <w:tblStylePr w:type="firstRow">
      <w:pPr>
        <w:spacing w:before="0" w:after="0" w:line="240" w:lineRule="auto"/>
      </w:pPr>
      <w:rPr>
        <w:b/>
        <w:bCs/>
        <w:color w:val="FFFFFF" w:themeColor="background1"/>
      </w:rPr>
      <w:tblPr/>
      <w:tcPr>
        <w:tc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nil"/>
          <w:insideV w:val="nil"/>
        </w:tcBorders>
        <w:shd w:val="clear" w:color="auto" w:fill="6BB76D" w:themeFill="accent4"/>
      </w:tcPr>
    </w:tblStylePr>
    <w:tblStylePr w:type="lastRow">
      <w:pPr>
        <w:spacing w:before="0" w:after="0" w:line="240" w:lineRule="auto"/>
      </w:pPr>
      <w:rPr>
        <w:b/>
        <w:bCs/>
      </w:rPr>
      <w:tblPr/>
      <w:tcPr>
        <w:tcBorders>
          <w:top w:val="double" w:sz="6"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EDDA" w:themeFill="accent4" w:themeFillTint="3F"/>
      </w:tcPr>
    </w:tblStylePr>
    <w:tblStylePr w:type="band1Horz">
      <w:tblPr/>
      <w:tcPr>
        <w:tcBorders>
          <w:insideH w:val="nil"/>
          <w:insideV w:val="nil"/>
        </w:tcBorders>
        <w:shd w:val="clear" w:color="auto" w:fill="DAEDDA"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6009">
      <w:bodyDiv w:val="1"/>
      <w:marLeft w:val="0"/>
      <w:marRight w:val="0"/>
      <w:marTop w:val="0"/>
      <w:marBottom w:val="0"/>
      <w:divBdr>
        <w:top w:val="none" w:sz="0" w:space="0" w:color="auto"/>
        <w:left w:val="none" w:sz="0" w:space="0" w:color="auto"/>
        <w:bottom w:val="none" w:sz="0" w:space="0" w:color="auto"/>
        <w:right w:val="none" w:sz="0" w:space="0" w:color="auto"/>
      </w:divBdr>
    </w:div>
    <w:div w:id="133983885">
      <w:bodyDiv w:val="1"/>
      <w:marLeft w:val="0"/>
      <w:marRight w:val="0"/>
      <w:marTop w:val="0"/>
      <w:marBottom w:val="0"/>
      <w:divBdr>
        <w:top w:val="none" w:sz="0" w:space="0" w:color="auto"/>
        <w:left w:val="none" w:sz="0" w:space="0" w:color="auto"/>
        <w:bottom w:val="none" w:sz="0" w:space="0" w:color="auto"/>
        <w:right w:val="none" w:sz="0" w:space="0" w:color="auto"/>
      </w:divBdr>
    </w:div>
    <w:div w:id="361127818">
      <w:bodyDiv w:val="1"/>
      <w:marLeft w:val="0"/>
      <w:marRight w:val="0"/>
      <w:marTop w:val="0"/>
      <w:marBottom w:val="0"/>
      <w:divBdr>
        <w:top w:val="none" w:sz="0" w:space="0" w:color="auto"/>
        <w:left w:val="none" w:sz="0" w:space="0" w:color="auto"/>
        <w:bottom w:val="none" w:sz="0" w:space="0" w:color="auto"/>
        <w:right w:val="none" w:sz="0" w:space="0" w:color="auto"/>
      </w:divBdr>
    </w:div>
    <w:div w:id="363210659">
      <w:bodyDiv w:val="1"/>
      <w:marLeft w:val="0"/>
      <w:marRight w:val="0"/>
      <w:marTop w:val="0"/>
      <w:marBottom w:val="0"/>
      <w:divBdr>
        <w:top w:val="none" w:sz="0" w:space="0" w:color="auto"/>
        <w:left w:val="none" w:sz="0" w:space="0" w:color="auto"/>
        <w:bottom w:val="none" w:sz="0" w:space="0" w:color="auto"/>
        <w:right w:val="none" w:sz="0" w:space="0" w:color="auto"/>
      </w:divBdr>
    </w:div>
    <w:div w:id="405811315">
      <w:bodyDiv w:val="1"/>
      <w:marLeft w:val="0"/>
      <w:marRight w:val="0"/>
      <w:marTop w:val="0"/>
      <w:marBottom w:val="0"/>
      <w:divBdr>
        <w:top w:val="none" w:sz="0" w:space="0" w:color="auto"/>
        <w:left w:val="none" w:sz="0" w:space="0" w:color="auto"/>
        <w:bottom w:val="none" w:sz="0" w:space="0" w:color="auto"/>
        <w:right w:val="none" w:sz="0" w:space="0" w:color="auto"/>
      </w:divBdr>
    </w:div>
    <w:div w:id="440420518">
      <w:bodyDiv w:val="1"/>
      <w:marLeft w:val="0"/>
      <w:marRight w:val="0"/>
      <w:marTop w:val="0"/>
      <w:marBottom w:val="0"/>
      <w:divBdr>
        <w:top w:val="none" w:sz="0" w:space="0" w:color="auto"/>
        <w:left w:val="none" w:sz="0" w:space="0" w:color="auto"/>
        <w:bottom w:val="none" w:sz="0" w:space="0" w:color="auto"/>
        <w:right w:val="none" w:sz="0" w:space="0" w:color="auto"/>
      </w:divBdr>
    </w:div>
    <w:div w:id="449009213">
      <w:bodyDiv w:val="1"/>
      <w:marLeft w:val="0"/>
      <w:marRight w:val="0"/>
      <w:marTop w:val="0"/>
      <w:marBottom w:val="0"/>
      <w:divBdr>
        <w:top w:val="none" w:sz="0" w:space="0" w:color="auto"/>
        <w:left w:val="none" w:sz="0" w:space="0" w:color="auto"/>
        <w:bottom w:val="none" w:sz="0" w:space="0" w:color="auto"/>
        <w:right w:val="none" w:sz="0" w:space="0" w:color="auto"/>
      </w:divBdr>
    </w:div>
    <w:div w:id="457456556">
      <w:bodyDiv w:val="1"/>
      <w:marLeft w:val="0"/>
      <w:marRight w:val="0"/>
      <w:marTop w:val="0"/>
      <w:marBottom w:val="0"/>
      <w:divBdr>
        <w:top w:val="none" w:sz="0" w:space="0" w:color="auto"/>
        <w:left w:val="none" w:sz="0" w:space="0" w:color="auto"/>
        <w:bottom w:val="none" w:sz="0" w:space="0" w:color="auto"/>
        <w:right w:val="none" w:sz="0" w:space="0" w:color="auto"/>
      </w:divBdr>
    </w:div>
    <w:div w:id="460198442">
      <w:bodyDiv w:val="1"/>
      <w:marLeft w:val="0"/>
      <w:marRight w:val="0"/>
      <w:marTop w:val="0"/>
      <w:marBottom w:val="0"/>
      <w:divBdr>
        <w:top w:val="none" w:sz="0" w:space="0" w:color="auto"/>
        <w:left w:val="none" w:sz="0" w:space="0" w:color="auto"/>
        <w:bottom w:val="none" w:sz="0" w:space="0" w:color="auto"/>
        <w:right w:val="none" w:sz="0" w:space="0" w:color="auto"/>
      </w:divBdr>
    </w:div>
    <w:div w:id="477457380">
      <w:bodyDiv w:val="1"/>
      <w:marLeft w:val="0"/>
      <w:marRight w:val="0"/>
      <w:marTop w:val="0"/>
      <w:marBottom w:val="0"/>
      <w:divBdr>
        <w:top w:val="none" w:sz="0" w:space="0" w:color="auto"/>
        <w:left w:val="none" w:sz="0" w:space="0" w:color="auto"/>
        <w:bottom w:val="none" w:sz="0" w:space="0" w:color="auto"/>
        <w:right w:val="none" w:sz="0" w:space="0" w:color="auto"/>
      </w:divBdr>
    </w:div>
    <w:div w:id="513691109">
      <w:bodyDiv w:val="1"/>
      <w:marLeft w:val="0"/>
      <w:marRight w:val="0"/>
      <w:marTop w:val="0"/>
      <w:marBottom w:val="0"/>
      <w:divBdr>
        <w:top w:val="none" w:sz="0" w:space="0" w:color="auto"/>
        <w:left w:val="none" w:sz="0" w:space="0" w:color="auto"/>
        <w:bottom w:val="none" w:sz="0" w:space="0" w:color="auto"/>
        <w:right w:val="none" w:sz="0" w:space="0" w:color="auto"/>
      </w:divBdr>
    </w:div>
    <w:div w:id="755051457">
      <w:bodyDiv w:val="1"/>
      <w:marLeft w:val="0"/>
      <w:marRight w:val="0"/>
      <w:marTop w:val="0"/>
      <w:marBottom w:val="0"/>
      <w:divBdr>
        <w:top w:val="none" w:sz="0" w:space="0" w:color="auto"/>
        <w:left w:val="none" w:sz="0" w:space="0" w:color="auto"/>
        <w:bottom w:val="none" w:sz="0" w:space="0" w:color="auto"/>
        <w:right w:val="none" w:sz="0" w:space="0" w:color="auto"/>
      </w:divBdr>
    </w:div>
    <w:div w:id="841117113">
      <w:bodyDiv w:val="1"/>
      <w:marLeft w:val="0"/>
      <w:marRight w:val="0"/>
      <w:marTop w:val="0"/>
      <w:marBottom w:val="0"/>
      <w:divBdr>
        <w:top w:val="none" w:sz="0" w:space="0" w:color="auto"/>
        <w:left w:val="none" w:sz="0" w:space="0" w:color="auto"/>
        <w:bottom w:val="none" w:sz="0" w:space="0" w:color="auto"/>
        <w:right w:val="none" w:sz="0" w:space="0" w:color="auto"/>
      </w:divBdr>
    </w:div>
    <w:div w:id="1033387956">
      <w:bodyDiv w:val="1"/>
      <w:marLeft w:val="0"/>
      <w:marRight w:val="0"/>
      <w:marTop w:val="0"/>
      <w:marBottom w:val="0"/>
      <w:divBdr>
        <w:top w:val="none" w:sz="0" w:space="0" w:color="auto"/>
        <w:left w:val="none" w:sz="0" w:space="0" w:color="auto"/>
        <w:bottom w:val="none" w:sz="0" w:space="0" w:color="auto"/>
        <w:right w:val="none" w:sz="0" w:space="0" w:color="auto"/>
      </w:divBdr>
    </w:div>
    <w:div w:id="1066030508">
      <w:bodyDiv w:val="1"/>
      <w:marLeft w:val="0"/>
      <w:marRight w:val="0"/>
      <w:marTop w:val="0"/>
      <w:marBottom w:val="0"/>
      <w:divBdr>
        <w:top w:val="none" w:sz="0" w:space="0" w:color="auto"/>
        <w:left w:val="none" w:sz="0" w:space="0" w:color="auto"/>
        <w:bottom w:val="none" w:sz="0" w:space="0" w:color="auto"/>
        <w:right w:val="none" w:sz="0" w:space="0" w:color="auto"/>
      </w:divBdr>
    </w:div>
    <w:div w:id="1083795418">
      <w:bodyDiv w:val="1"/>
      <w:marLeft w:val="0"/>
      <w:marRight w:val="0"/>
      <w:marTop w:val="0"/>
      <w:marBottom w:val="0"/>
      <w:divBdr>
        <w:top w:val="none" w:sz="0" w:space="0" w:color="auto"/>
        <w:left w:val="none" w:sz="0" w:space="0" w:color="auto"/>
        <w:bottom w:val="none" w:sz="0" w:space="0" w:color="auto"/>
        <w:right w:val="none" w:sz="0" w:space="0" w:color="auto"/>
      </w:divBdr>
    </w:div>
    <w:div w:id="1145509988">
      <w:bodyDiv w:val="1"/>
      <w:marLeft w:val="0"/>
      <w:marRight w:val="0"/>
      <w:marTop w:val="0"/>
      <w:marBottom w:val="0"/>
      <w:divBdr>
        <w:top w:val="none" w:sz="0" w:space="0" w:color="auto"/>
        <w:left w:val="none" w:sz="0" w:space="0" w:color="auto"/>
        <w:bottom w:val="none" w:sz="0" w:space="0" w:color="auto"/>
        <w:right w:val="none" w:sz="0" w:space="0" w:color="auto"/>
      </w:divBdr>
      <w:divsChild>
        <w:div w:id="51542163">
          <w:marLeft w:val="547"/>
          <w:marRight w:val="0"/>
          <w:marTop w:val="0"/>
          <w:marBottom w:val="0"/>
          <w:divBdr>
            <w:top w:val="none" w:sz="0" w:space="0" w:color="auto"/>
            <w:left w:val="none" w:sz="0" w:space="0" w:color="auto"/>
            <w:bottom w:val="none" w:sz="0" w:space="0" w:color="auto"/>
            <w:right w:val="none" w:sz="0" w:space="0" w:color="auto"/>
          </w:divBdr>
        </w:div>
      </w:divsChild>
    </w:div>
    <w:div w:id="1184713027">
      <w:bodyDiv w:val="1"/>
      <w:marLeft w:val="0"/>
      <w:marRight w:val="0"/>
      <w:marTop w:val="0"/>
      <w:marBottom w:val="0"/>
      <w:divBdr>
        <w:top w:val="none" w:sz="0" w:space="0" w:color="auto"/>
        <w:left w:val="none" w:sz="0" w:space="0" w:color="auto"/>
        <w:bottom w:val="none" w:sz="0" w:space="0" w:color="auto"/>
        <w:right w:val="none" w:sz="0" w:space="0" w:color="auto"/>
      </w:divBdr>
    </w:div>
    <w:div w:id="1221869125">
      <w:bodyDiv w:val="1"/>
      <w:marLeft w:val="0"/>
      <w:marRight w:val="0"/>
      <w:marTop w:val="0"/>
      <w:marBottom w:val="0"/>
      <w:divBdr>
        <w:top w:val="none" w:sz="0" w:space="0" w:color="auto"/>
        <w:left w:val="none" w:sz="0" w:space="0" w:color="auto"/>
        <w:bottom w:val="none" w:sz="0" w:space="0" w:color="auto"/>
        <w:right w:val="none" w:sz="0" w:space="0" w:color="auto"/>
      </w:divBdr>
    </w:div>
    <w:div w:id="1246651767">
      <w:bodyDiv w:val="1"/>
      <w:marLeft w:val="0"/>
      <w:marRight w:val="0"/>
      <w:marTop w:val="0"/>
      <w:marBottom w:val="0"/>
      <w:divBdr>
        <w:top w:val="none" w:sz="0" w:space="0" w:color="auto"/>
        <w:left w:val="none" w:sz="0" w:space="0" w:color="auto"/>
        <w:bottom w:val="none" w:sz="0" w:space="0" w:color="auto"/>
        <w:right w:val="none" w:sz="0" w:space="0" w:color="auto"/>
      </w:divBdr>
      <w:divsChild>
        <w:div w:id="343290849">
          <w:marLeft w:val="547"/>
          <w:marRight w:val="0"/>
          <w:marTop w:val="0"/>
          <w:marBottom w:val="0"/>
          <w:divBdr>
            <w:top w:val="none" w:sz="0" w:space="0" w:color="auto"/>
            <w:left w:val="none" w:sz="0" w:space="0" w:color="auto"/>
            <w:bottom w:val="none" w:sz="0" w:space="0" w:color="auto"/>
            <w:right w:val="none" w:sz="0" w:space="0" w:color="auto"/>
          </w:divBdr>
        </w:div>
      </w:divsChild>
    </w:div>
    <w:div w:id="1328292437">
      <w:bodyDiv w:val="1"/>
      <w:marLeft w:val="0"/>
      <w:marRight w:val="0"/>
      <w:marTop w:val="0"/>
      <w:marBottom w:val="0"/>
      <w:divBdr>
        <w:top w:val="none" w:sz="0" w:space="0" w:color="auto"/>
        <w:left w:val="none" w:sz="0" w:space="0" w:color="auto"/>
        <w:bottom w:val="none" w:sz="0" w:space="0" w:color="auto"/>
        <w:right w:val="none" w:sz="0" w:space="0" w:color="auto"/>
      </w:divBdr>
    </w:div>
    <w:div w:id="1340036346">
      <w:bodyDiv w:val="1"/>
      <w:marLeft w:val="0"/>
      <w:marRight w:val="0"/>
      <w:marTop w:val="0"/>
      <w:marBottom w:val="0"/>
      <w:divBdr>
        <w:top w:val="none" w:sz="0" w:space="0" w:color="auto"/>
        <w:left w:val="none" w:sz="0" w:space="0" w:color="auto"/>
        <w:bottom w:val="none" w:sz="0" w:space="0" w:color="auto"/>
        <w:right w:val="none" w:sz="0" w:space="0" w:color="auto"/>
      </w:divBdr>
    </w:div>
    <w:div w:id="1357847275">
      <w:bodyDiv w:val="1"/>
      <w:marLeft w:val="0"/>
      <w:marRight w:val="0"/>
      <w:marTop w:val="0"/>
      <w:marBottom w:val="0"/>
      <w:divBdr>
        <w:top w:val="none" w:sz="0" w:space="0" w:color="auto"/>
        <w:left w:val="none" w:sz="0" w:space="0" w:color="auto"/>
        <w:bottom w:val="none" w:sz="0" w:space="0" w:color="auto"/>
        <w:right w:val="none" w:sz="0" w:space="0" w:color="auto"/>
      </w:divBdr>
    </w:div>
    <w:div w:id="1408846094">
      <w:bodyDiv w:val="1"/>
      <w:marLeft w:val="0"/>
      <w:marRight w:val="0"/>
      <w:marTop w:val="0"/>
      <w:marBottom w:val="0"/>
      <w:divBdr>
        <w:top w:val="none" w:sz="0" w:space="0" w:color="auto"/>
        <w:left w:val="none" w:sz="0" w:space="0" w:color="auto"/>
        <w:bottom w:val="none" w:sz="0" w:space="0" w:color="auto"/>
        <w:right w:val="none" w:sz="0" w:space="0" w:color="auto"/>
      </w:divBdr>
      <w:divsChild>
        <w:div w:id="1609970767">
          <w:marLeft w:val="547"/>
          <w:marRight w:val="0"/>
          <w:marTop w:val="0"/>
          <w:marBottom w:val="0"/>
          <w:divBdr>
            <w:top w:val="none" w:sz="0" w:space="0" w:color="auto"/>
            <w:left w:val="none" w:sz="0" w:space="0" w:color="auto"/>
            <w:bottom w:val="none" w:sz="0" w:space="0" w:color="auto"/>
            <w:right w:val="none" w:sz="0" w:space="0" w:color="auto"/>
          </w:divBdr>
        </w:div>
      </w:divsChild>
    </w:div>
    <w:div w:id="1481340382">
      <w:bodyDiv w:val="1"/>
      <w:marLeft w:val="0"/>
      <w:marRight w:val="0"/>
      <w:marTop w:val="0"/>
      <w:marBottom w:val="0"/>
      <w:divBdr>
        <w:top w:val="none" w:sz="0" w:space="0" w:color="auto"/>
        <w:left w:val="none" w:sz="0" w:space="0" w:color="auto"/>
        <w:bottom w:val="none" w:sz="0" w:space="0" w:color="auto"/>
        <w:right w:val="none" w:sz="0" w:space="0" w:color="auto"/>
      </w:divBdr>
    </w:div>
    <w:div w:id="1647974572">
      <w:bodyDiv w:val="1"/>
      <w:marLeft w:val="0"/>
      <w:marRight w:val="0"/>
      <w:marTop w:val="0"/>
      <w:marBottom w:val="0"/>
      <w:divBdr>
        <w:top w:val="none" w:sz="0" w:space="0" w:color="auto"/>
        <w:left w:val="none" w:sz="0" w:space="0" w:color="auto"/>
        <w:bottom w:val="none" w:sz="0" w:space="0" w:color="auto"/>
        <w:right w:val="none" w:sz="0" w:space="0" w:color="auto"/>
      </w:divBdr>
    </w:div>
    <w:div w:id="1709795293">
      <w:bodyDiv w:val="1"/>
      <w:marLeft w:val="0"/>
      <w:marRight w:val="0"/>
      <w:marTop w:val="0"/>
      <w:marBottom w:val="0"/>
      <w:divBdr>
        <w:top w:val="none" w:sz="0" w:space="0" w:color="auto"/>
        <w:left w:val="none" w:sz="0" w:space="0" w:color="auto"/>
        <w:bottom w:val="none" w:sz="0" w:space="0" w:color="auto"/>
        <w:right w:val="none" w:sz="0" w:space="0" w:color="auto"/>
      </w:divBdr>
      <w:divsChild>
        <w:div w:id="434449614">
          <w:marLeft w:val="547"/>
          <w:marRight w:val="0"/>
          <w:marTop w:val="0"/>
          <w:marBottom w:val="0"/>
          <w:divBdr>
            <w:top w:val="none" w:sz="0" w:space="0" w:color="auto"/>
            <w:left w:val="none" w:sz="0" w:space="0" w:color="auto"/>
            <w:bottom w:val="none" w:sz="0" w:space="0" w:color="auto"/>
            <w:right w:val="none" w:sz="0" w:space="0" w:color="auto"/>
          </w:divBdr>
        </w:div>
      </w:divsChild>
    </w:div>
    <w:div w:id="1850868402">
      <w:bodyDiv w:val="1"/>
      <w:marLeft w:val="0"/>
      <w:marRight w:val="0"/>
      <w:marTop w:val="0"/>
      <w:marBottom w:val="0"/>
      <w:divBdr>
        <w:top w:val="none" w:sz="0" w:space="0" w:color="auto"/>
        <w:left w:val="none" w:sz="0" w:space="0" w:color="auto"/>
        <w:bottom w:val="none" w:sz="0" w:space="0" w:color="auto"/>
        <w:right w:val="none" w:sz="0" w:space="0" w:color="auto"/>
      </w:divBdr>
    </w:div>
    <w:div w:id="1882084536">
      <w:bodyDiv w:val="1"/>
      <w:marLeft w:val="0"/>
      <w:marRight w:val="0"/>
      <w:marTop w:val="0"/>
      <w:marBottom w:val="0"/>
      <w:divBdr>
        <w:top w:val="none" w:sz="0" w:space="0" w:color="auto"/>
        <w:left w:val="none" w:sz="0" w:space="0" w:color="auto"/>
        <w:bottom w:val="none" w:sz="0" w:space="0" w:color="auto"/>
        <w:right w:val="none" w:sz="0" w:space="0" w:color="auto"/>
      </w:divBdr>
    </w:div>
    <w:div w:id="1890453952">
      <w:bodyDiv w:val="1"/>
      <w:marLeft w:val="0"/>
      <w:marRight w:val="0"/>
      <w:marTop w:val="0"/>
      <w:marBottom w:val="0"/>
      <w:divBdr>
        <w:top w:val="none" w:sz="0" w:space="0" w:color="auto"/>
        <w:left w:val="none" w:sz="0" w:space="0" w:color="auto"/>
        <w:bottom w:val="none" w:sz="0" w:space="0" w:color="auto"/>
        <w:right w:val="none" w:sz="0" w:space="0" w:color="auto"/>
      </w:divBdr>
    </w:div>
    <w:div w:id="1906060960">
      <w:bodyDiv w:val="1"/>
      <w:marLeft w:val="0"/>
      <w:marRight w:val="0"/>
      <w:marTop w:val="0"/>
      <w:marBottom w:val="0"/>
      <w:divBdr>
        <w:top w:val="none" w:sz="0" w:space="0" w:color="auto"/>
        <w:left w:val="none" w:sz="0" w:space="0" w:color="auto"/>
        <w:bottom w:val="none" w:sz="0" w:space="0" w:color="auto"/>
        <w:right w:val="none" w:sz="0" w:space="0" w:color="auto"/>
      </w:divBdr>
      <w:divsChild>
        <w:div w:id="742024742">
          <w:marLeft w:val="547"/>
          <w:marRight w:val="0"/>
          <w:marTop w:val="0"/>
          <w:marBottom w:val="0"/>
          <w:divBdr>
            <w:top w:val="none" w:sz="0" w:space="0" w:color="auto"/>
            <w:left w:val="none" w:sz="0" w:space="0" w:color="auto"/>
            <w:bottom w:val="none" w:sz="0" w:space="0" w:color="auto"/>
            <w:right w:val="none" w:sz="0" w:space="0" w:color="auto"/>
          </w:divBdr>
        </w:div>
      </w:divsChild>
    </w:div>
    <w:div w:id="1924101621">
      <w:bodyDiv w:val="1"/>
      <w:marLeft w:val="0"/>
      <w:marRight w:val="0"/>
      <w:marTop w:val="0"/>
      <w:marBottom w:val="0"/>
      <w:divBdr>
        <w:top w:val="none" w:sz="0" w:space="0" w:color="auto"/>
        <w:left w:val="none" w:sz="0" w:space="0" w:color="auto"/>
        <w:bottom w:val="none" w:sz="0" w:space="0" w:color="auto"/>
        <w:right w:val="none" w:sz="0" w:space="0" w:color="auto"/>
      </w:divBdr>
    </w:div>
    <w:div w:id="1962151900">
      <w:bodyDiv w:val="1"/>
      <w:marLeft w:val="0"/>
      <w:marRight w:val="0"/>
      <w:marTop w:val="0"/>
      <w:marBottom w:val="0"/>
      <w:divBdr>
        <w:top w:val="none" w:sz="0" w:space="0" w:color="auto"/>
        <w:left w:val="none" w:sz="0" w:space="0" w:color="auto"/>
        <w:bottom w:val="none" w:sz="0" w:space="0" w:color="auto"/>
        <w:right w:val="none" w:sz="0" w:space="0" w:color="auto"/>
      </w:divBdr>
    </w:div>
    <w:div w:id="2023310740">
      <w:bodyDiv w:val="1"/>
      <w:marLeft w:val="0"/>
      <w:marRight w:val="0"/>
      <w:marTop w:val="0"/>
      <w:marBottom w:val="0"/>
      <w:divBdr>
        <w:top w:val="none" w:sz="0" w:space="0" w:color="auto"/>
        <w:left w:val="none" w:sz="0" w:space="0" w:color="auto"/>
        <w:bottom w:val="none" w:sz="0" w:space="0" w:color="auto"/>
        <w:right w:val="none" w:sz="0" w:space="0" w:color="auto"/>
      </w:divBdr>
    </w:div>
    <w:div w:id="2084594699">
      <w:bodyDiv w:val="1"/>
      <w:marLeft w:val="0"/>
      <w:marRight w:val="0"/>
      <w:marTop w:val="0"/>
      <w:marBottom w:val="0"/>
      <w:divBdr>
        <w:top w:val="none" w:sz="0" w:space="0" w:color="auto"/>
        <w:left w:val="none" w:sz="0" w:space="0" w:color="auto"/>
        <w:bottom w:val="none" w:sz="0" w:space="0" w:color="auto"/>
        <w:right w:val="none" w:sz="0" w:space="0" w:color="auto"/>
      </w:divBdr>
    </w:div>
    <w:div w:id="213884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microsoft.com/office/2007/relationships/diagramDrawing" Target="diagrams/drawing1.xml"/><Relationship Id="rId39" Type="http://schemas.microsoft.com/office/2007/relationships/diagramDrawing" Target="diagrams/drawing3.xml"/><Relationship Id="rId21" Type="http://schemas.openxmlformats.org/officeDocument/2006/relationships/chart" Target="charts/chart3.xml"/><Relationship Id="rId34" Type="http://schemas.microsoft.com/office/2007/relationships/diagramDrawing" Target="diagrams/drawing2.xml"/><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diagramQuickStyle" Target="diagrams/quickStyle4.xml"/><Relationship Id="rId55" Type="http://schemas.openxmlformats.org/officeDocument/2006/relationships/diagramQuickStyle" Target="diagrams/quickStyle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pgi.gov.pl" TargetMode="External"/><Relationship Id="rId29" Type="http://schemas.openxmlformats.org/officeDocument/2006/relationships/image" Target="media/image11.png"/><Relationship Id="rId11" Type="http://schemas.openxmlformats.org/officeDocument/2006/relationships/image" Target="media/image2.gif"/><Relationship Id="rId24" Type="http://schemas.openxmlformats.org/officeDocument/2006/relationships/diagramQuickStyle" Target="diagrams/quickStyle1.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image" Target="media/image14.png"/><Relationship Id="rId45" Type="http://schemas.openxmlformats.org/officeDocument/2006/relationships/header" Target="header1.xml"/><Relationship Id="rId53" Type="http://schemas.openxmlformats.org/officeDocument/2006/relationships/diagramData" Target="diagrams/data5.xml"/><Relationship Id="rId58" Type="http://schemas.openxmlformats.org/officeDocument/2006/relationships/image" Target="media/image21.png"/><Relationship Id="rId5" Type="http://schemas.microsoft.com/office/2007/relationships/stylesWithEffects" Target="stylesWithEffects.xm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diagramData" Target="diagrams/data1.xml"/><Relationship Id="rId27" Type="http://schemas.openxmlformats.org/officeDocument/2006/relationships/image" Target="media/image9.PNG"/><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image" Target="media/image18.png"/><Relationship Id="rId48" Type="http://schemas.openxmlformats.org/officeDocument/2006/relationships/diagramData" Target="diagrams/data4.xml"/><Relationship Id="rId56" Type="http://schemas.openxmlformats.org/officeDocument/2006/relationships/diagramColors" Target="diagrams/colors5.xml"/><Relationship Id="rId8" Type="http://schemas.openxmlformats.org/officeDocument/2006/relationships/footnotes" Target="footnotes.xml"/><Relationship Id="rId51" Type="http://schemas.openxmlformats.org/officeDocument/2006/relationships/diagramColors" Target="diagrams/colors4.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diagramColors" Target="diagrams/colors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footer" Target="footer1.xml"/><Relationship Id="rId59"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image" Target="media/image160.png"/><Relationship Id="rId54" Type="http://schemas.openxmlformats.org/officeDocument/2006/relationships/diagramLayout" Target="diagrams/layout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diagramLayout" Target="diagrams/layout1.xml"/><Relationship Id="rId28" Type="http://schemas.openxmlformats.org/officeDocument/2006/relationships/image" Target="media/image10.png"/><Relationship Id="rId36" Type="http://schemas.openxmlformats.org/officeDocument/2006/relationships/diagramLayout" Target="diagrams/layout3.xml"/><Relationship Id="rId49" Type="http://schemas.openxmlformats.org/officeDocument/2006/relationships/diagramLayout" Target="diagrams/layout4.xml"/><Relationship Id="rId57" Type="http://schemas.microsoft.com/office/2007/relationships/diagramDrawing" Target="diagrams/drawing5.xml"/><Relationship Id="rId10" Type="http://schemas.openxmlformats.org/officeDocument/2006/relationships/image" Target="media/image1.png"/><Relationship Id="rId31" Type="http://schemas.openxmlformats.org/officeDocument/2006/relationships/diagramLayout" Target="diagrams/layout2.xml"/><Relationship Id="rId44" Type="http://schemas.openxmlformats.org/officeDocument/2006/relationships/image" Target="media/image19.png"/><Relationship Id="rId52" Type="http://schemas.microsoft.com/office/2007/relationships/diagramDrawing" Target="diagrams/drawing4.xm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liczba osób bezrobotnych</c:v>
                </c:pt>
              </c:strCache>
            </c:strRef>
          </c:tx>
          <c:invertIfNegative val="0"/>
          <c:dLbls>
            <c:showLegendKey val="0"/>
            <c:showVal val="1"/>
            <c:showCatName val="0"/>
            <c:showSerName val="0"/>
            <c:showPercent val="0"/>
            <c:showBubbleSize val="0"/>
            <c:showLeaderLines val="0"/>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1086</c:v>
                </c:pt>
                <c:pt idx="1">
                  <c:v>901</c:v>
                </c:pt>
                <c:pt idx="2">
                  <c:v>859</c:v>
                </c:pt>
                <c:pt idx="3">
                  <c:v>847</c:v>
                </c:pt>
                <c:pt idx="4">
                  <c:v>971</c:v>
                </c:pt>
              </c:numCache>
            </c:numRef>
          </c:val>
        </c:ser>
        <c:dLbls>
          <c:showLegendKey val="0"/>
          <c:showVal val="0"/>
          <c:showCatName val="0"/>
          <c:showSerName val="0"/>
          <c:showPercent val="0"/>
          <c:showBubbleSize val="0"/>
        </c:dLbls>
        <c:gapWidth val="150"/>
        <c:axId val="274617856"/>
        <c:axId val="274728064"/>
      </c:barChart>
      <c:lineChart>
        <c:grouping val="standard"/>
        <c:varyColors val="0"/>
        <c:ser>
          <c:idx val="1"/>
          <c:order val="1"/>
          <c:tx>
            <c:strRef>
              <c:f>Arkusz1!$C$1</c:f>
              <c:strCache>
                <c:ptCount val="1"/>
                <c:pt idx="0">
                  <c:v>mężczyźni</c:v>
                </c:pt>
              </c:strCache>
            </c:strRef>
          </c:tx>
          <c:dLbls>
            <c:showLegendKey val="0"/>
            <c:showVal val="1"/>
            <c:showCatName val="0"/>
            <c:showSerName val="0"/>
            <c:showPercent val="0"/>
            <c:showBubbleSize val="0"/>
            <c:showLeaderLines val="0"/>
          </c:dLbls>
          <c:cat>
            <c:numRef>
              <c:f>Arkusz1!$A$2:$A$6</c:f>
              <c:numCache>
                <c:formatCode>General</c:formatCode>
                <c:ptCount val="5"/>
                <c:pt idx="0">
                  <c:v>2016</c:v>
                </c:pt>
                <c:pt idx="1">
                  <c:v>2017</c:v>
                </c:pt>
                <c:pt idx="2">
                  <c:v>2018</c:v>
                </c:pt>
                <c:pt idx="3">
                  <c:v>2019</c:v>
                </c:pt>
                <c:pt idx="4">
                  <c:v>2020</c:v>
                </c:pt>
              </c:numCache>
            </c:numRef>
          </c:cat>
          <c:val>
            <c:numRef>
              <c:f>Arkusz1!$C$2:$C$6</c:f>
              <c:numCache>
                <c:formatCode>General</c:formatCode>
                <c:ptCount val="5"/>
                <c:pt idx="0">
                  <c:v>431</c:v>
                </c:pt>
                <c:pt idx="1">
                  <c:v>293</c:v>
                </c:pt>
                <c:pt idx="2">
                  <c:v>258</c:v>
                </c:pt>
                <c:pt idx="3">
                  <c:v>279</c:v>
                </c:pt>
                <c:pt idx="4">
                  <c:v>321</c:v>
                </c:pt>
              </c:numCache>
            </c:numRef>
          </c:val>
          <c:smooth val="0"/>
        </c:ser>
        <c:ser>
          <c:idx val="2"/>
          <c:order val="2"/>
          <c:tx>
            <c:strRef>
              <c:f>Arkusz1!$D$1</c:f>
              <c:strCache>
                <c:ptCount val="1"/>
                <c:pt idx="0">
                  <c:v>kobiety</c:v>
                </c:pt>
              </c:strCache>
            </c:strRef>
          </c:tx>
          <c:dLbls>
            <c:showLegendKey val="0"/>
            <c:showVal val="1"/>
            <c:showCatName val="0"/>
            <c:showSerName val="0"/>
            <c:showPercent val="0"/>
            <c:showBubbleSize val="0"/>
            <c:showLeaderLines val="0"/>
          </c:dLbls>
          <c:cat>
            <c:numRef>
              <c:f>Arkusz1!$A$2:$A$6</c:f>
              <c:numCache>
                <c:formatCode>General</c:formatCode>
                <c:ptCount val="5"/>
                <c:pt idx="0">
                  <c:v>2016</c:v>
                </c:pt>
                <c:pt idx="1">
                  <c:v>2017</c:v>
                </c:pt>
                <c:pt idx="2">
                  <c:v>2018</c:v>
                </c:pt>
                <c:pt idx="3">
                  <c:v>2019</c:v>
                </c:pt>
                <c:pt idx="4">
                  <c:v>2020</c:v>
                </c:pt>
              </c:numCache>
            </c:numRef>
          </c:cat>
          <c:val>
            <c:numRef>
              <c:f>Arkusz1!$D$2:$D$6</c:f>
              <c:numCache>
                <c:formatCode>General</c:formatCode>
                <c:ptCount val="5"/>
                <c:pt idx="0">
                  <c:v>655</c:v>
                </c:pt>
                <c:pt idx="1">
                  <c:v>608</c:v>
                </c:pt>
                <c:pt idx="2">
                  <c:v>601</c:v>
                </c:pt>
                <c:pt idx="3">
                  <c:v>568</c:v>
                </c:pt>
                <c:pt idx="4">
                  <c:v>650</c:v>
                </c:pt>
              </c:numCache>
            </c:numRef>
          </c:val>
          <c:smooth val="0"/>
        </c:ser>
        <c:dLbls>
          <c:showLegendKey val="0"/>
          <c:showVal val="0"/>
          <c:showCatName val="0"/>
          <c:showSerName val="0"/>
          <c:showPercent val="0"/>
          <c:showBubbleSize val="0"/>
        </c:dLbls>
        <c:marker val="1"/>
        <c:smooth val="0"/>
        <c:axId val="274617856"/>
        <c:axId val="274728064"/>
      </c:lineChart>
      <c:catAx>
        <c:axId val="274617856"/>
        <c:scaling>
          <c:orientation val="minMax"/>
        </c:scaling>
        <c:delete val="0"/>
        <c:axPos val="b"/>
        <c:numFmt formatCode="General" sourceLinked="1"/>
        <c:majorTickMark val="out"/>
        <c:minorTickMark val="none"/>
        <c:tickLblPos val="nextTo"/>
        <c:crossAx val="274728064"/>
        <c:crosses val="autoZero"/>
        <c:auto val="1"/>
        <c:lblAlgn val="ctr"/>
        <c:lblOffset val="100"/>
        <c:noMultiLvlLbl val="0"/>
      </c:catAx>
      <c:valAx>
        <c:axId val="274728064"/>
        <c:scaling>
          <c:orientation val="minMax"/>
        </c:scaling>
        <c:delete val="0"/>
        <c:axPos val="l"/>
        <c:majorGridlines/>
        <c:numFmt formatCode="General" sourceLinked="1"/>
        <c:majorTickMark val="out"/>
        <c:minorTickMark val="none"/>
        <c:tickLblPos val="nextTo"/>
        <c:crossAx val="274617856"/>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budynki mieszkalne</c:v>
                </c:pt>
              </c:strCache>
            </c:strRef>
          </c:tx>
          <c:invertIfNegative val="0"/>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6363</c:v>
                </c:pt>
                <c:pt idx="1">
                  <c:v>6431</c:v>
                </c:pt>
                <c:pt idx="2">
                  <c:v>6469</c:v>
                </c:pt>
                <c:pt idx="3">
                  <c:v>6521</c:v>
                </c:pt>
                <c:pt idx="4">
                  <c:v>7039</c:v>
                </c:pt>
              </c:numCache>
            </c:numRef>
          </c:val>
        </c:ser>
        <c:dLbls>
          <c:showLegendKey val="0"/>
          <c:showVal val="0"/>
          <c:showCatName val="0"/>
          <c:showSerName val="0"/>
          <c:showPercent val="0"/>
          <c:showBubbleSize val="0"/>
        </c:dLbls>
        <c:gapWidth val="150"/>
        <c:axId val="262944256"/>
        <c:axId val="274729792"/>
      </c:barChart>
      <c:lineChart>
        <c:grouping val="standard"/>
        <c:varyColors val="0"/>
        <c:ser>
          <c:idx val="1"/>
          <c:order val="1"/>
          <c:tx>
            <c:strRef>
              <c:f>Arkusz1!$C$1</c:f>
              <c:strCache>
                <c:ptCount val="1"/>
                <c:pt idx="0">
                  <c:v>ilość budynków posiadających przyłącze do wodociągu</c:v>
                </c:pt>
              </c:strCache>
            </c:strRef>
          </c:tx>
          <c:cat>
            <c:numRef>
              <c:f>Arkusz1!$A$2:$A$6</c:f>
              <c:numCache>
                <c:formatCode>General</c:formatCode>
                <c:ptCount val="5"/>
                <c:pt idx="0">
                  <c:v>2015</c:v>
                </c:pt>
                <c:pt idx="1">
                  <c:v>2016</c:v>
                </c:pt>
                <c:pt idx="2">
                  <c:v>2017</c:v>
                </c:pt>
                <c:pt idx="3">
                  <c:v>2018</c:v>
                </c:pt>
                <c:pt idx="4">
                  <c:v>2019</c:v>
                </c:pt>
              </c:numCache>
            </c:numRef>
          </c:cat>
          <c:val>
            <c:numRef>
              <c:f>Arkusz1!$C$2:$C$6</c:f>
              <c:numCache>
                <c:formatCode>General</c:formatCode>
                <c:ptCount val="5"/>
                <c:pt idx="0">
                  <c:v>3923</c:v>
                </c:pt>
                <c:pt idx="1">
                  <c:v>4066</c:v>
                </c:pt>
                <c:pt idx="2">
                  <c:v>4230</c:v>
                </c:pt>
                <c:pt idx="3">
                  <c:v>4593</c:v>
                </c:pt>
                <c:pt idx="4">
                  <c:v>4768</c:v>
                </c:pt>
              </c:numCache>
            </c:numRef>
          </c:val>
          <c:smooth val="0"/>
        </c:ser>
        <c:ser>
          <c:idx val="2"/>
          <c:order val="2"/>
          <c:tx>
            <c:strRef>
              <c:f>Arkusz1!$D$1</c:f>
              <c:strCache>
                <c:ptCount val="1"/>
                <c:pt idx="0">
                  <c:v>ilość budynków posiadających przyłącze do kanalizacji</c:v>
                </c:pt>
              </c:strCache>
            </c:strRef>
          </c:tx>
          <c:cat>
            <c:numRef>
              <c:f>Arkusz1!$A$2:$A$6</c:f>
              <c:numCache>
                <c:formatCode>General</c:formatCode>
                <c:ptCount val="5"/>
                <c:pt idx="0">
                  <c:v>2015</c:v>
                </c:pt>
                <c:pt idx="1">
                  <c:v>2016</c:v>
                </c:pt>
                <c:pt idx="2">
                  <c:v>2017</c:v>
                </c:pt>
                <c:pt idx="3">
                  <c:v>2018</c:v>
                </c:pt>
                <c:pt idx="4">
                  <c:v>2019</c:v>
                </c:pt>
              </c:numCache>
            </c:numRef>
          </c:cat>
          <c:val>
            <c:numRef>
              <c:f>Arkusz1!$D$2:$D$6</c:f>
              <c:numCache>
                <c:formatCode>General</c:formatCode>
                <c:ptCount val="5"/>
                <c:pt idx="0">
                  <c:v>2003</c:v>
                </c:pt>
                <c:pt idx="1">
                  <c:v>2648</c:v>
                </c:pt>
                <c:pt idx="2">
                  <c:v>2761</c:v>
                </c:pt>
                <c:pt idx="3">
                  <c:v>3027</c:v>
                </c:pt>
                <c:pt idx="4">
                  <c:v>3300</c:v>
                </c:pt>
              </c:numCache>
            </c:numRef>
          </c:val>
          <c:smooth val="0"/>
        </c:ser>
        <c:ser>
          <c:idx val="3"/>
          <c:order val="3"/>
          <c:tx>
            <c:strRef>
              <c:f>Arkusz1!$E$1</c:f>
              <c:strCache>
                <c:ptCount val="1"/>
                <c:pt idx="0">
                  <c:v>ilośc budynków posiadających przyłącze do gazociągu</c:v>
                </c:pt>
              </c:strCache>
            </c:strRef>
          </c:tx>
          <c:cat>
            <c:numRef>
              <c:f>Arkusz1!$A$2:$A$6</c:f>
              <c:numCache>
                <c:formatCode>General</c:formatCode>
                <c:ptCount val="5"/>
                <c:pt idx="0">
                  <c:v>2015</c:v>
                </c:pt>
                <c:pt idx="1">
                  <c:v>2016</c:v>
                </c:pt>
                <c:pt idx="2">
                  <c:v>2017</c:v>
                </c:pt>
                <c:pt idx="3">
                  <c:v>2018</c:v>
                </c:pt>
                <c:pt idx="4">
                  <c:v>2019</c:v>
                </c:pt>
              </c:numCache>
            </c:numRef>
          </c:cat>
          <c:val>
            <c:numRef>
              <c:f>Arkusz1!$E$2:$E$6</c:f>
              <c:numCache>
                <c:formatCode>General</c:formatCode>
                <c:ptCount val="5"/>
                <c:pt idx="0">
                  <c:v>2877</c:v>
                </c:pt>
                <c:pt idx="1">
                  <c:v>3201</c:v>
                </c:pt>
                <c:pt idx="2">
                  <c:v>3276</c:v>
                </c:pt>
                <c:pt idx="3">
                  <c:v>3377</c:v>
                </c:pt>
                <c:pt idx="4">
                  <c:v>3539</c:v>
                </c:pt>
              </c:numCache>
            </c:numRef>
          </c:val>
          <c:smooth val="0"/>
        </c:ser>
        <c:dLbls>
          <c:showLegendKey val="0"/>
          <c:showVal val="0"/>
          <c:showCatName val="0"/>
          <c:showSerName val="0"/>
          <c:showPercent val="0"/>
          <c:showBubbleSize val="0"/>
        </c:dLbls>
        <c:marker val="1"/>
        <c:smooth val="0"/>
        <c:axId val="262944256"/>
        <c:axId val="274729792"/>
      </c:lineChart>
      <c:catAx>
        <c:axId val="262944256"/>
        <c:scaling>
          <c:orientation val="minMax"/>
        </c:scaling>
        <c:delete val="0"/>
        <c:axPos val="b"/>
        <c:numFmt formatCode="General" sourceLinked="1"/>
        <c:majorTickMark val="out"/>
        <c:minorTickMark val="none"/>
        <c:tickLblPos val="nextTo"/>
        <c:crossAx val="274729792"/>
        <c:crosses val="autoZero"/>
        <c:auto val="1"/>
        <c:lblAlgn val="ctr"/>
        <c:lblOffset val="100"/>
        <c:noMultiLvlLbl val="0"/>
      </c:catAx>
      <c:valAx>
        <c:axId val="274729792"/>
        <c:scaling>
          <c:orientation val="minMax"/>
        </c:scaling>
        <c:delete val="0"/>
        <c:axPos val="l"/>
        <c:majorGridlines/>
        <c:numFmt formatCode="General" sourceLinked="1"/>
        <c:majorTickMark val="out"/>
        <c:minorTickMark val="none"/>
        <c:tickLblPos val="nextTo"/>
        <c:crossAx val="262944256"/>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156664554543161"/>
          <c:y val="6.7742582368178234E-2"/>
          <c:w val="0.66875507947293389"/>
          <c:h val="0.86744026486248382"/>
        </c:manualLayout>
      </c:layout>
      <c:radarChart>
        <c:radarStyle val="filled"/>
        <c:varyColors val="0"/>
        <c:ser>
          <c:idx val="0"/>
          <c:order val="0"/>
          <c:tx>
            <c:strRef>
              <c:f>Arkusz1!$B$1</c:f>
              <c:strCache>
                <c:ptCount val="1"/>
                <c:pt idx="0">
                  <c:v>Seria 1</c:v>
                </c:pt>
              </c:strCache>
            </c:strRef>
          </c:tx>
          <c:dLbls>
            <c:dLbl>
              <c:idx val="0"/>
              <c:layout>
                <c:manualLayout>
                  <c:x val="2.3248793375974429E-2"/>
                  <c:y val="4.2664007836739987E-2"/>
                </c:manualLayout>
              </c:layout>
              <c:showLegendKey val="0"/>
              <c:showVal val="1"/>
              <c:showCatName val="0"/>
              <c:showSerName val="0"/>
              <c:showPercent val="0"/>
              <c:showBubbleSize val="0"/>
            </c:dLbl>
            <c:dLbl>
              <c:idx val="1"/>
              <c:layout>
                <c:manualLayout>
                  <c:x val="-2.7475846717060687E-2"/>
                  <c:y val="5.6885343782319946E-3"/>
                </c:manualLayout>
              </c:layout>
              <c:showLegendKey val="0"/>
              <c:showVal val="1"/>
              <c:showCatName val="0"/>
              <c:showSerName val="0"/>
              <c:showPercent val="0"/>
              <c:showBubbleSize val="0"/>
            </c:dLbl>
            <c:dLbl>
              <c:idx val="2"/>
              <c:layout>
                <c:manualLayout>
                  <c:x val="-2.9589539807026617E-2"/>
                  <c:y val="-5.6885567740366336E-2"/>
                </c:manualLayout>
              </c:layout>
              <c:showLegendKey val="0"/>
              <c:showVal val="1"/>
              <c:showCatName val="0"/>
              <c:showSerName val="0"/>
              <c:showPercent val="0"/>
              <c:showBubbleSize val="0"/>
            </c:dLbl>
            <c:dLbl>
              <c:idx val="3"/>
              <c:layout>
                <c:manualLayout>
                  <c:x val="2.9589373387603816E-2"/>
                  <c:y val="-6.826241253878404E-2"/>
                </c:manualLayout>
              </c:layout>
              <c:showLegendKey val="0"/>
              <c:showVal val="1"/>
              <c:showCatName val="0"/>
              <c:showSerName val="0"/>
              <c:showPercent val="0"/>
              <c:showBubbleSize val="0"/>
            </c:dLbl>
            <c:dLbl>
              <c:idx val="4"/>
              <c:layout>
                <c:manualLayout>
                  <c:x val="2.5361155110557414E-2"/>
                  <c:y val="-4.8354557837389435E-2"/>
                </c:manualLayout>
              </c:layout>
              <c:showLegendKey val="0"/>
              <c:showVal val="1"/>
              <c:showCatName val="0"/>
              <c:showSerName val="0"/>
              <c:showPercent val="0"/>
              <c:showBubbleSize val="0"/>
            </c:dLbl>
            <c:dLbl>
              <c:idx val="5"/>
              <c:layout>
                <c:manualLayout>
                  <c:x val="2.9589373387603816E-2"/>
                  <c:y val="-2.844267189115997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Arkusz1!$A$2:$A$7</c:f>
              <c:strCache>
                <c:ptCount val="6"/>
                <c:pt idx="0">
                  <c:v>turystyka</c:v>
                </c:pt>
                <c:pt idx="1">
                  <c:v>gospodarka</c:v>
                </c:pt>
                <c:pt idx="2">
                  <c:v>ochrona zdrowia</c:v>
                </c:pt>
                <c:pt idx="3">
                  <c:v>szkolnictwo</c:v>
                </c:pt>
                <c:pt idx="4">
                  <c:v>kultura, sport i rekreacja</c:v>
                </c:pt>
                <c:pt idx="5">
                  <c:v>infrastruktura techniczna</c:v>
                </c:pt>
              </c:strCache>
            </c:strRef>
          </c:cat>
          <c:val>
            <c:numRef>
              <c:f>Arkusz1!$B$2:$B$7</c:f>
              <c:numCache>
                <c:formatCode>0.0</c:formatCode>
                <c:ptCount val="6"/>
                <c:pt idx="0">
                  <c:v>2.7624999999999997</c:v>
                </c:pt>
                <c:pt idx="1">
                  <c:v>3.1520000000000001</c:v>
                </c:pt>
                <c:pt idx="2">
                  <c:v>2.73</c:v>
                </c:pt>
                <c:pt idx="3">
                  <c:v>3.6875</c:v>
                </c:pt>
                <c:pt idx="4">
                  <c:v>3.0324999999999998</c:v>
                </c:pt>
                <c:pt idx="5">
                  <c:v>3.1688888888888891</c:v>
                </c:pt>
              </c:numCache>
            </c:numRef>
          </c:val>
        </c:ser>
        <c:dLbls>
          <c:showLegendKey val="0"/>
          <c:showVal val="0"/>
          <c:showCatName val="0"/>
          <c:showSerName val="0"/>
          <c:showPercent val="0"/>
          <c:showBubbleSize val="0"/>
        </c:dLbls>
        <c:axId val="263106560"/>
        <c:axId val="274731520"/>
      </c:radarChart>
      <c:catAx>
        <c:axId val="263106560"/>
        <c:scaling>
          <c:orientation val="minMax"/>
        </c:scaling>
        <c:delete val="0"/>
        <c:axPos val="b"/>
        <c:majorGridlines/>
        <c:numFmt formatCode="m/d/yyyy" sourceLinked="1"/>
        <c:majorTickMark val="out"/>
        <c:minorTickMark val="none"/>
        <c:tickLblPos val="nextTo"/>
        <c:crossAx val="274731520"/>
        <c:crosses val="autoZero"/>
        <c:auto val="1"/>
        <c:lblAlgn val="ctr"/>
        <c:lblOffset val="100"/>
        <c:noMultiLvlLbl val="0"/>
      </c:catAx>
      <c:valAx>
        <c:axId val="274731520"/>
        <c:scaling>
          <c:orientation val="minMax"/>
        </c:scaling>
        <c:delete val="0"/>
        <c:axPos val="l"/>
        <c:majorGridlines/>
        <c:numFmt formatCode="0.0" sourceLinked="1"/>
        <c:majorTickMark val="cross"/>
        <c:minorTickMark val="none"/>
        <c:tickLblPos val="nextTo"/>
        <c:crossAx val="263106560"/>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diagrams/_rels/data2.xml.rels><?xml version="1.0" encoding="UTF-8" standalone="yes"?>
<Relationships xmlns="http://schemas.openxmlformats.org/package/2006/relationships"><Relationship Id="rId1" Type="http://schemas.openxmlformats.org/officeDocument/2006/relationships/image" Target="../media/image12.png"/></Relationships>
</file>

<file path=word/diagrams/_rels/data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106E45-AD16-4533-A9B8-6C47C118058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C37B6B97-DCF2-4ACE-AD2D-1C56538F8A1E}">
      <dgm:prSet phldrT="[Tekst]" custT="1"/>
      <dgm:spPr>
        <a:solidFill>
          <a:schemeClr val="accent4">
            <a:lumMod val="40000"/>
            <a:lumOff val="60000"/>
          </a:schemeClr>
        </a:solidFill>
      </dgm:spPr>
      <dgm:t>
        <a:bodyPr/>
        <a:lstStyle/>
        <a:p>
          <a:pPr algn="ctr">
            <a:spcAft>
              <a:spcPts val="0"/>
            </a:spcAft>
          </a:pPr>
          <a:r>
            <a:rPr lang="pl-PL" sz="1100" b="1">
              <a:latin typeface="Times New Roman" panose="02020603050405020304" pitchFamily="18" charset="0"/>
              <a:cs typeface="Times New Roman" panose="02020603050405020304" pitchFamily="18" charset="0"/>
            </a:rPr>
            <a:t>MOCNE STRONY</a:t>
          </a:r>
          <a:r>
            <a:rPr lang="pl-PL" sz="1100">
              <a:latin typeface="Times New Roman" panose="02020603050405020304" pitchFamily="18" charset="0"/>
              <a:cs typeface="Times New Roman" panose="02020603050405020304" pitchFamily="18" charset="0"/>
            </a:rPr>
            <a:t> </a:t>
          </a:r>
        </a:p>
        <a:p>
          <a:pPr algn="ctr">
            <a:spcAft>
              <a:spcPct val="35000"/>
            </a:spcAft>
          </a:pPr>
          <a:r>
            <a:rPr lang="pl-PL" sz="1100">
              <a:latin typeface="Times New Roman" panose="02020603050405020304" pitchFamily="18" charset="0"/>
              <a:cs typeface="Times New Roman" panose="02020603050405020304" pitchFamily="18" charset="0"/>
            </a:rPr>
            <a:t>(wewnętrzne czynniki pozytywne) to przede wszystkim to, co wyróżnia na tle innych. Są to te dziedziny działalności, które tworzą potencjał i pozytywny wizerunek Gminy.</a:t>
          </a:r>
        </a:p>
      </dgm:t>
    </dgm:pt>
    <dgm:pt modelId="{80295A70-7990-4CD6-A182-2946A6405F87}" type="parTrans" cxnId="{395B0641-3DB5-4C18-B4F2-44233ABB1714}">
      <dgm:prSet/>
      <dgm:spPr/>
      <dgm:t>
        <a:bodyPr/>
        <a:lstStyle/>
        <a:p>
          <a:pPr algn="ctr"/>
          <a:endParaRPr lang="pl-PL">
            <a:latin typeface="Times New Roman" panose="02020603050405020304" pitchFamily="18" charset="0"/>
            <a:cs typeface="Times New Roman" panose="02020603050405020304" pitchFamily="18" charset="0"/>
          </a:endParaRPr>
        </a:p>
      </dgm:t>
    </dgm:pt>
    <dgm:pt modelId="{5F20C03D-772D-41E4-B3F6-DBB720AE1D18}" type="sibTrans" cxnId="{395B0641-3DB5-4C18-B4F2-44233ABB1714}">
      <dgm:prSet/>
      <dgm:spPr/>
      <dgm:t>
        <a:bodyPr/>
        <a:lstStyle/>
        <a:p>
          <a:pPr algn="ctr"/>
          <a:endParaRPr lang="pl-PL">
            <a:latin typeface="Times New Roman" panose="02020603050405020304" pitchFamily="18" charset="0"/>
            <a:cs typeface="Times New Roman" panose="02020603050405020304" pitchFamily="18" charset="0"/>
          </a:endParaRPr>
        </a:p>
      </dgm:t>
    </dgm:pt>
    <dgm:pt modelId="{74232BA3-E278-4CEE-ACB9-95DDE62E4A4E}">
      <dgm:prSet phldrT="[Tekst]" custT="1"/>
      <dgm:spPr>
        <a:solidFill>
          <a:schemeClr val="bg2">
            <a:lumMod val="75000"/>
          </a:schemeClr>
        </a:solidFill>
      </dgm:spPr>
      <dgm:t>
        <a:bodyPr/>
        <a:lstStyle/>
        <a:p>
          <a:pPr algn="ctr">
            <a:spcAft>
              <a:spcPts val="0"/>
            </a:spcAft>
          </a:pPr>
          <a:r>
            <a:rPr lang="pl-PL" sz="1100" b="1">
              <a:latin typeface="Times New Roman" panose="02020603050405020304" pitchFamily="18" charset="0"/>
              <a:cs typeface="Times New Roman" panose="02020603050405020304" pitchFamily="18" charset="0"/>
            </a:rPr>
            <a:t>SŁABE STRONY</a:t>
          </a:r>
          <a:r>
            <a:rPr lang="pl-PL" sz="1100">
              <a:latin typeface="Times New Roman" panose="02020603050405020304" pitchFamily="18" charset="0"/>
              <a:cs typeface="Times New Roman" panose="02020603050405020304" pitchFamily="18" charset="0"/>
            </a:rPr>
            <a:t> </a:t>
          </a:r>
        </a:p>
        <a:p>
          <a:pPr algn="ctr">
            <a:spcAft>
              <a:spcPct val="35000"/>
            </a:spcAft>
          </a:pPr>
          <a:r>
            <a:rPr lang="pl-PL" sz="1100">
              <a:latin typeface="Times New Roman" panose="02020603050405020304" pitchFamily="18" charset="0"/>
              <a:cs typeface="Times New Roman" panose="02020603050405020304" pitchFamily="18" charset="0"/>
            </a:rPr>
            <a:t>(wewnętrzne czynniki negatywne) to te aspekty funkcjonowania, które ograniczają sprawność i mogą blokować rozwój Gminy.</a:t>
          </a:r>
        </a:p>
      </dgm:t>
    </dgm:pt>
    <dgm:pt modelId="{46DD2F5D-459C-4E95-8397-A3D7AFDBA9CC}" type="parTrans" cxnId="{CEE36D5A-7892-433E-87EF-520B1E6512B0}">
      <dgm:prSet/>
      <dgm:spPr/>
      <dgm:t>
        <a:bodyPr/>
        <a:lstStyle/>
        <a:p>
          <a:pPr algn="ctr"/>
          <a:endParaRPr lang="pl-PL">
            <a:latin typeface="Times New Roman" panose="02020603050405020304" pitchFamily="18" charset="0"/>
            <a:cs typeface="Times New Roman" panose="02020603050405020304" pitchFamily="18" charset="0"/>
          </a:endParaRPr>
        </a:p>
      </dgm:t>
    </dgm:pt>
    <dgm:pt modelId="{FE1BD621-550F-4CA6-8FF7-DEFA92CCE617}" type="sibTrans" cxnId="{CEE36D5A-7892-433E-87EF-520B1E6512B0}">
      <dgm:prSet/>
      <dgm:spPr/>
      <dgm:t>
        <a:bodyPr/>
        <a:lstStyle/>
        <a:p>
          <a:pPr algn="ctr"/>
          <a:endParaRPr lang="pl-PL">
            <a:latin typeface="Times New Roman" panose="02020603050405020304" pitchFamily="18" charset="0"/>
            <a:cs typeface="Times New Roman" panose="02020603050405020304" pitchFamily="18" charset="0"/>
          </a:endParaRPr>
        </a:p>
      </dgm:t>
    </dgm:pt>
    <dgm:pt modelId="{01A532BA-21C6-4C94-816D-69136AE73469}">
      <dgm:prSet phldrT="[Tekst]" custT="1"/>
      <dgm:spPr>
        <a:solidFill>
          <a:schemeClr val="accent1"/>
        </a:solidFill>
      </dgm:spPr>
      <dgm:t>
        <a:bodyPr/>
        <a:lstStyle/>
        <a:p>
          <a:pPr algn="ctr">
            <a:spcAft>
              <a:spcPts val="0"/>
            </a:spcAft>
          </a:pPr>
          <a:r>
            <a:rPr lang="pl-PL" sz="1100" b="1">
              <a:latin typeface="Times New Roman" panose="02020603050405020304" pitchFamily="18" charset="0"/>
              <a:cs typeface="Times New Roman" panose="02020603050405020304" pitchFamily="18" charset="0"/>
            </a:rPr>
            <a:t>SZANSE</a:t>
          </a:r>
          <a:endParaRPr lang="pl-PL" sz="1100">
            <a:latin typeface="Times New Roman" panose="02020603050405020304" pitchFamily="18" charset="0"/>
            <a:cs typeface="Times New Roman" panose="02020603050405020304" pitchFamily="18" charset="0"/>
          </a:endParaRPr>
        </a:p>
        <a:p>
          <a:pPr algn="ctr">
            <a:spcAft>
              <a:spcPct val="35000"/>
            </a:spcAft>
          </a:pPr>
          <a:r>
            <a:rPr lang="pl-PL" sz="1100">
              <a:latin typeface="Times New Roman" panose="02020603050405020304" pitchFamily="18" charset="0"/>
              <a:cs typeface="Times New Roman" panose="02020603050405020304" pitchFamily="18" charset="0"/>
            </a:rPr>
            <a:t>(zewnętrze czynniki pozytywne) to wszystkie wydarzenia i procesy w otoczeniu, które tworzą sprzyjające dla Gminy sytuacje. Są to takie kierunki działalności, które mogą przynieść w przyszłości pozytywne, rozwojowe społecznie efekty.</a:t>
          </a:r>
        </a:p>
      </dgm:t>
    </dgm:pt>
    <dgm:pt modelId="{5C29CBB3-74E8-4E49-A0EA-8FBBC2F51DAB}" type="parTrans" cxnId="{238891E2-DB3F-472D-9659-B71C0D84319E}">
      <dgm:prSet/>
      <dgm:spPr/>
      <dgm:t>
        <a:bodyPr/>
        <a:lstStyle/>
        <a:p>
          <a:pPr algn="ctr"/>
          <a:endParaRPr lang="pl-PL">
            <a:latin typeface="Times New Roman" panose="02020603050405020304" pitchFamily="18" charset="0"/>
            <a:cs typeface="Times New Roman" panose="02020603050405020304" pitchFamily="18" charset="0"/>
          </a:endParaRPr>
        </a:p>
      </dgm:t>
    </dgm:pt>
    <dgm:pt modelId="{E972C6C3-9AC9-45B0-A3ED-1E5D1963BBFF}" type="sibTrans" cxnId="{238891E2-DB3F-472D-9659-B71C0D84319E}">
      <dgm:prSet/>
      <dgm:spPr/>
      <dgm:t>
        <a:bodyPr/>
        <a:lstStyle/>
        <a:p>
          <a:pPr algn="ctr"/>
          <a:endParaRPr lang="pl-PL">
            <a:latin typeface="Times New Roman" panose="02020603050405020304" pitchFamily="18" charset="0"/>
            <a:cs typeface="Times New Roman" panose="02020603050405020304" pitchFamily="18" charset="0"/>
          </a:endParaRPr>
        </a:p>
      </dgm:t>
    </dgm:pt>
    <dgm:pt modelId="{EE46BB35-757F-4BFD-A7BB-2B35374A6948}">
      <dgm:prSet phldrT="[Tekst]" custT="1"/>
      <dgm:spPr>
        <a:solidFill>
          <a:schemeClr val="tx2">
            <a:lumMod val="60000"/>
            <a:lumOff val="40000"/>
          </a:schemeClr>
        </a:solidFill>
      </dgm:spPr>
      <dgm:t>
        <a:bodyPr/>
        <a:lstStyle/>
        <a:p>
          <a:pPr algn="ctr">
            <a:spcAft>
              <a:spcPts val="0"/>
            </a:spcAft>
          </a:pPr>
          <a:r>
            <a:rPr lang="pl-PL" sz="1100" b="1">
              <a:latin typeface="Times New Roman" panose="02020603050405020304" pitchFamily="18" charset="0"/>
              <a:cs typeface="Times New Roman" panose="02020603050405020304" pitchFamily="18" charset="0"/>
            </a:rPr>
            <a:t>ZAGROŻENIA</a:t>
          </a:r>
        </a:p>
        <a:p>
          <a:pPr algn="ctr">
            <a:spcAft>
              <a:spcPct val="35000"/>
            </a:spcAft>
          </a:pPr>
          <a:r>
            <a:rPr lang="pl-PL" sz="1100">
              <a:latin typeface="Times New Roman" panose="02020603050405020304" pitchFamily="18" charset="0"/>
              <a:cs typeface="Times New Roman" panose="02020603050405020304" pitchFamily="18" charset="0"/>
            </a:rPr>
            <a:t>(zewnętrzne czynniki negatywne) to zbiór możliwych sytuacji i procesów, które mogą tworzyć niekorzystne dla Gminy warunki rozwoju w jego otoczeniu. Zagrożenia są postrzegane jako bariery, utrudnienia i możliwe niebezpieczeństwa dla zakładanych procesów.</a:t>
          </a:r>
        </a:p>
      </dgm:t>
    </dgm:pt>
    <dgm:pt modelId="{B63A156F-D579-4FC0-9ABD-28857C530667}" type="parTrans" cxnId="{57DBE8BC-29FB-438D-8A2B-2D53CECC7C17}">
      <dgm:prSet/>
      <dgm:spPr/>
      <dgm:t>
        <a:bodyPr/>
        <a:lstStyle/>
        <a:p>
          <a:pPr algn="ctr"/>
          <a:endParaRPr lang="pl-PL">
            <a:latin typeface="Times New Roman" panose="02020603050405020304" pitchFamily="18" charset="0"/>
            <a:cs typeface="Times New Roman" panose="02020603050405020304" pitchFamily="18" charset="0"/>
          </a:endParaRPr>
        </a:p>
      </dgm:t>
    </dgm:pt>
    <dgm:pt modelId="{8F96C070-D904-461D-B316-10A07959CDEB}" type="sibTrans" cxnId="{57DBE8BC-29FB-438D-8A2B-2D53CECC7C17}">
      <dgm:prSet/>
      <dgm:spPr/>
      <dgm:t>
        <a:bodyPr/>
        <a:lstStyle/>
        <a:p>
          <a:pPr algn="ctr"/>
          <a:endParaRPr lang="pl-PL">
            <a:latin typeface="Times New Roman" panose="02020603050405020304" pitchFamily="18" charset="0"/>
            <a:cs typeface="Times New Roman" panose="02020603050405020304" pitchFamily="18" charset="0"/>
          </a:endParaRPr>
        </a:p>
      </dgm:t>
    </dgm:pt>
    <dgm:pt modelId="{DF9C2085-88AC-4698-9DD3-B043897FE90D}" type="pres">
      <dgm:prSet presAssocID="{C8106E45-AD16-4533-A9B8-6C47C118058E}" presName="linear" presStyleCnt="0">
        <dgm:presLayoutVars>
          <dgm:dir/>
          <dgm:animLvl val="lvl"/>
          <dgm:resizeHandles val="exact"/>
        </dgm:presLayoutVars>
      </dgm:prSet>
      <dgm:spPr/>
      <dgm:t>
        <a:bodyPr/>
        <a:lstStyle/>
        <a:p>
          <a:endParaRPr lang="pl-PL"/>
        </a:p>
      </dgm:t>
    </dgm:pt>
    <dgm:pt modelId="{6279BBF8-DA11-4639-AB1C-5AAF64B6FFDB}" type="pres">
      <dgm:prSet presAssocID="{C37B6B97-DCF2-4ACE-AD2D-1C56538F8A1E}" presName="parentLin" presStyleCnt="0"/>
      <dgm:spPr/>
    </dgm:pt>
    <dgm:pt modelId="{02CB3A8C-7ED9-4236-9E0B-3A17F77736DD}" type="pres">
      <dgm:prSet presAssocID="{C37B6B97-DCF2-4ACE-AD2D-1C56538F8A1E}" presName="parentLeftMargin" presStyleLbl="node1" presStyleIdx="0" presStyleCnt="4"/>
      <dgm:spPr/>
      <dgm:t>
        <a:bodyPr/>
        <a:lstStyle/>
        <a:p>
          <a:endParaRPr lang="pl-PL"/>
        </a:p>
      </dgm:t>
    </dgm:pt>
    <dgm:pt modelId="{B11DEA58-ACA3-408E-A24A-C36073A8A347}" type="pres">
      <dgm:prSet presAssocID="{C37B6B97-DCF2-4ACE-AD2D-1C56538F8A1E}" presName="parentText" presStyleLbl="node1" presStyleIdx="0" presStyleCnt="4" custScaleY="178928">
        <dgm:presLayoutVars>
          <dgm:chMax val="0"/>
          <dgm:bulletEnabled val="1"/>
        </dgm:presLayoutVars>
      </dgm:prSet>
      <dgm:spPr/>
      <dgm:t>
        <a:bodyPr/>
        <a:lstStyle/>
        <a:p>
          <a:endParaRPr lang="pl-PL"/>
        </a:p>
      </dgm:t>
    </dgm:pt>
    <dgm:pt modelId="{429E72B8-00B0-423B-8FDC-3A165185D447}" type="pres">
      <dgm:prSet presAssocID="{C37B6B97-DCF2-4ACE-AD2D-1C56538F8A1E}" presName="negativeSpace" presStyleCnt="0"/>
      <dgm:spPr/>
    </dgm:pt>
    <dgm:pt modelId="{151B891B-1321-4838-ACD3-CC16CD657B65}" type="pres">
      <dgm:prSet presAssocID="{C37B6B97-DCF2-4ACE-AD2D-1C56538F8A1E}" presName="childText" presStyleLbl="conFgAcc1" presStyleIdx="0" presStyleCnt="4">
        <dgm:presLayoutVars>
          <dgm:bulletEnabled val="1"/>
        </dgm:presLayoutVars>
      </dgm:prSet>
      <dgm:spPr/>
    </dgm:pt>
    <dgm:pt modelId="{8F96559A-E18F-4A30-9DE6-BE763ED48AE0}" type="pres">
      <dgm:prSet presAssocID="{5F20C03D-772D-41E4-B3F6-DBB720AE1D18}" presName="spaceBetweenRectangles" presStyleCnt="0"/>
      <dgm:spPr/>
    </dgm:pt>
    <dgm:pt modelId="{80603586-2708-41C8-BABA-24C31D4C653D}" type="pres">
      <dgm:prSet presAssocID="{74232BA3-E278-4CEE-ACB9-95DDE62E4A4E}" presName="parentLin" presStyleCnt="0"/>
      <dgm:spPr/>
    </dgm:pt>
    <dgm:pt modelId="{82CAFEC7-933D-4225-854B-10FEE6683512}" type="pres">
      <dgm:prSet presAssocID="{74232BA3-E278-4CEE-ACB9-95DDE62E4A4E}" presName="parentLeftMargin" presStyleLbl="node1" presStyleIdx="0" presStyleCnt="4"/>
      <dgm:spPr/>
      <dgm:t>
        <a:bodyPr/>
        <a:lstStyle/>
        <a:p>
          <a:endParaRPr lang="pl-PL"/>
        </a:p>
      </dgm:t>
    </dgm:pt>
    <dgm:pt modelId="{38F0B270-33FA-4A17-A613-558967BC1320}" type="pres">
      <dgm:prSet presAssocID="{74232BA3-E278-4CEE-ACB9-95DDE62E4A4E}" presName="parentText" presStyleLbl="node1" presStyleIdx="1" presStyleCnt="4" custScaleY="178928">
        <dgm:presLayoutVars>
          <dgm:chMax val="0"/>
          <dgm:bulletEnabled val="1"/>
        </dgm:presLayoutVars>
      </dgm:prSet>
      <dgm:spPr/>
      <dgm:t>
        <a:bodyPr/>
        <a:lstStyle/>
        <a:p>
          <a:endParaRPr lang="pl-PL"/>
        </a:p>
      </dgm:t>
    </dgm:pt>
    <dgm:pt modelId="{AA1E3941-2848-4F90-9E5B-0825F384FD42}" type="pres">
      <dgm:prSet presAssocID="{74232BA3-E278-4CEE-ACB9-95DDE62E4A4E}" presName="negativeSpace" presStyleCnt="0"/>
      <dgm:spPr/>
    </dgm:pt>
    <dgm:pt modelId="{173A0069-C654-4998-9AEB-68FAAD1CB0FB}" type="pres">
      <dgm:prSet presAssocID="{74232BA3-E278-4CEE-ACB9-95DDE62E4A4E}" presName="childText" presStyleLbl="conFgAcc1" presStyleIdx="1" presStyleCnt="4">
        <dgm:presLayoutVars>
          <dgm:bulletEnabled val="1"/>
        </dgm:presLayoutVars>
      </dgm:prSet>
      <dgm:spPr/>
    </dgm:pt>
    <dgm:pt modelId="{53E53233-5BAD-477F-A519-8BE1A68F0702}" type="pres">
      <dgm:prSet presAssocID="{FE1BD621-550F-4CA6-8FF7-DEFA92CCE617}" presName="spaceBetweenRectangles" presStyleCnt="0"/>
      <dgm:spPr/>
    </dgm:pt>
    <dgm:pt modelId="{B8D2145D-3A71-478E-979B-EFDDEE019EC3}" type="pres">
      <dgm:prSet presAssocID="{01A532BA-21C6-4C94-816D-69136AE73469}" presName="parentLin" presStyleCnt="0"/>
      <dgm:spPr/>
    </dgm:pt>
    <dgm:pt modelId="{042702DE-5863-429C-BC36-93042F4B1E7B}" type="pres">
      <dgm:prSet presAssocID="{01A532BA-21C6-4C94-816D-69136AE73469}" presName="parentLeftMargin" presStyleLbl="node1" presStyleIdx="1" presStyleCnt="4"/>
      <dgm:spPr/>
      <dgm:t>
        <a:bodyPr/>
        <a:lstStyle/>
        <a:p>
          <a:endParaRPr lang="pl-PL"/>
        </a:p>
      </dgm:t>
    </dgm:pt>
    <dgm:pt modelId="{BAF610C8-9A1C-49B2-A93D-9003567D39DF}" type="pres">
      <dgm:prSet presAssocID="{01A532BA-21C6-4C94-816D-69136AE73469}" presName="parentText" presStyleLbl="node1" presStyleIdx="2" presStyleCnt="4" custScaleY="178928">
        <dgm:presLayoutVars>
          <dgm:chMax val="0"/>
          <dgm:bulletEnabled val="1"/>
        </dgm:presLayoutVars>
      </dgm:prSet>
      <dgm:spPr/>
      <dgm:t>
        <a:bodyPr/>
        <a:lstStyle/>
        <a:p>
          <a:endParaRPr lang="pl-PL"/>
        </a:p>
      </dgm:t>
    </dgm:pt>
    <dgm:pt modelId="{D4743799-1727-41EC-A72A-E9C5B924A3CB}" type="pres">
      <dgm:prSet presAssocID="{01A532BA-21C6-4C94-816D-69136AE73469}" presName="negativeSpace" presStyleCnt="0"/>
      <dgm:spPr/>
    </dgm:pt>
    <dgm:pt modelId="{EE5A2033-9BE2-42F8-BBE0-F265FC0FCA3B}" type="pres">
      <dgm:prSet presAssocID="{01A532BA-21C6-4C94-816D-69136AE73469}" presName="childText" presStyleLbl="conFgAcc1" presStyleIdx="2" presStyleCnt="4">
        <dgm:presLayoutVars>
          <dgm:bulletEnabled val="1"/>
        </dgm:presLayoutVars>
      </dgm:prSet>
      <dgm:spPr/>
    </dgm:pt>
    <dgm:pt modelId="{DA7D3813-5E09-4D23-BC39-1FF3F9CFDF68}" type="pres">
      <dgm:prSet presAssocID="{E972C6C3-9AC9-45B0-A3ED-1E5D1963BBFF}" presName="spaceBetweenRectangles" presStyleCnt="0"/>
      <dgm:spPr/>
    </dgm:pt>
    <dgm:pt modelId="{3CAB3155-0CC6-46F3-A019-A00213CBAB83}" type="pres">
      <dgm:prSet presAssocID="{EE46BB35-757F-4BFD-A7BB-2B35374A6948}" presName="parentLin" presStyleCnt="0"/>
      <dgm:spPr/>
    </dgm:pt>
    <dgm:pt modelId="{95281551-603D-4B35-8148-C2C35C55FC48}" type="pres">
      <dgm:prSet presAssocID="{EE46BB35-757F-4BFD-A7BB-2B35374A6948}" presName="parentLeftMargin" presStyleLbl="node1" presStyleIdx="2" presStyleCnt="4"/>
      <dgm:spPr/>
      <dgm:t>
        <a:bodyPr/>
        <a:lstStyle/>
        <a:p>
          <a:endParaRPr lang="pl-PL"/>
        </a:p>
      </dgm:t>
    </dgm:pt>
    <dgm:pt modelId="{377F44BA-0B73-45F5-AC44-4B5647CF4E4B}" type="pres">
      <dgm:prSet presAssocID="{EE46BB35-757F-4BFD-A7BB-2B35374A6948}" presName="parentText" presStyleLbl="node1" presStyleIdx="3" presStyleCnt="4" custScaleY="178928">
        <dgm:presLayoutVars>
          <dgm:chMax val="0"/>
          <dgm:bulletEnabled val="1"/>
        </dgm:presLayoutVars>
      </dgm:prSet>
      <dgm:spPr/>
      <dgm:t>
        <a:bodyPr/>
        <a:lstStyle/>
        <a:p>
          <a:endParaRPr lang="pl-PL"/>
        </a:p>
      </dgm:t>
    </dgm:pt>
    <dgm:pt modelId="{825DF955-F67B-4D9C-AC11-66335D42ED93}" type="pres">
      <dgm:prSet presAssocID="{EE46BB35-757F-4BFD-A7BB-2B35374A6948}" presName="negativeSpace" presStyleCnt="0"/>
      <dgm:spPr/>
    </dgm:pt>
    <dgm:pt modelId="{2081F218-69B7-4244-958E-B65A573E57CC}" type="pres">
      <dgm:prSet presAssocID="{EE46BB35-757F-4BFD-A7BB-2B35374A6948}" presName="childText" presStyleLbl="conFgAcc1" presStyleIdx="3" presStyleCnt="4">
        <dgm:presLayoutVars>
          <dgm:bulletEnabled val="1"/>
        </dgm:presLayoutVars>
      </dgm:prSet>
      <dgm:spPr/>
    </dgm:pt>
  </dgm:ptLst>
  <dgm:cxnLst>
    <dgm:cxn modelId="{A2858730-9B0F-49AF-9787-C231C56ED92C}" type="presOf" srcId="{74232BA3-E278-4CEE-ACB9-95DDE62E4A4E}" destId="{82CAFEC7-933D-4225-854B-10FEE6683512}" srcOrd="0" destOrd="0" presId="urn:microsoft.com/office/officeart/2005/8/layout/list1"/>
    <dgm:cxn modelId="{395B0641-3DB5-4C18-B4F2-44233ABB1714}" srcId="{C8106E45-AD16-4533-A9B8-6C47C118058E}" destId="{C37B6B97-DCF2-4ACE-AD2D-1C56538F8A1E}" srcOrd="0" destOrd="0" parTransId="{80295A70-7990-4CD6-A182-2946A6405F87}" sibTransId="{5F20C03D-772D-41E4-B3F6-DBB720AE1D18}"/>
    <dgm:cxn modelId="{F6EE02AA-C395-4131-8D72-9831DE143749}" type="presOf" srcId="{01A532BA-21C6-4C94-816D-69136AE73469}" destId="{BAF610C8-9A1C-49B2-A93D-9003567D39DF}" srcOrd="1" destOrd="0" presId="urn:microsoft.com/office/officeart/2005/8/layout/list1"/>
    <dgm:cxn modelId="{07137E1B-CE14-4C05-BC7E-053131D6E517}" type="presOf" srcId="{EE46BB35-757F-4BFD-A7BB-2B35374A6948}" destId="{95281551-603D-4B35-8148-C2C35C55FC48}" srcOrd="0" destOrd="0" presId="urn:microsoft.com/office/officeart/2005/8/layout/list1"/>
    <dgm:cxn modelId="{1BA4F294-70C8-4292-83F2-760360583387}" type="presOf" srcId="{C37B6B97-DCF2-4ACE-AD2D-1C56538F8A1E}" destId="{02CB3A8C-7ED9-4236-9E0B-3A17F77736DD}" srcOrd="0" destOrd="0" presId="urn:microsoft.com/office/officeart/2005/8/layout/list1"/>
    <dgm:cxn modelId="{7D49901C-BED8-4084-BB3E-536E38CF8756}" type="presOf" srcId="{C8106E45-AD16-4533-A9B8-6C47C118058E}" destId="{DF9C2085-88AC-4698-9DD3-B043897FE90D}" srcOrd="0" destOrd="0" presId="urn:microsoft.com/office/officeart/2005/8/layout/list1"/>
    <dgm:cxn modelId="{E0485E26-D888-467B-B87C-63771C44C6F6}" type="presOf" srcId="{EE46BB35-757F-4BFD-A7BB-2B35374A6948}" destId="{377F44BA-0B73-45F5-AC44-4B5647CF4E4B}" srcOrd="1" destOrd="0" presId="urn:microsoft.com/office/officeart/2005/8/layout/list1"/>
    <dgm:cxn modelId="{9DB83A93-2608-4B2D-B68F-52D248D8DB6B}" type="presOf" srcId="{74232BA3-E278-4CEE-ACB9-95DDE62E4A4E}" destId="{38F0B270-33FA-4A17-A613-558967BC1320}" srcOrd="1" destOrd="0" presId="urn:microsoft.com/office/officeart/2005/8/layout/list1"/>
    <dgm:cxn modelId="{238891E2-DB3F-472D-9659-B71C0D84319E}" srcId="{C8106E45-AD16-4533-A9B8-6C47C118058E}" destId="{01A532BA-21C6-4C94-816D-69136AE73469}" srcOrd="2" destOrd="0" parTransId="{5C29CBB3-74E8-4E49-A0EA-8FBBC2F51DAB}" sibTransId="{E972C6C3-9AC9-45B0-A3ED-1E5D1963BBFF}"/>
    <dgm:cxn modelId="{C22CD4C4-AC1D-4924-84C0-CE3E3FDCECE6}" type="presOf" srcId="{01A532BA-21C6-4C94-816D-69136AE73469}" destId="{042702DE-5863-429C-BC36-93042F4B1E7B}" srcOrd="0" destOrd="0" presId="urn:microsoft.com/office/officeart/2005/8/layout/list1"/>
    <dgm:cxn modelId="{57DBE8BC-29FB-438D-8A2B-2D53CECC7C17}" srcId="{C8106E45-AD16-4533-A9B8-6C47C118058E}" destId="{EE46BB35-757F-4BFD-A7BB-2B35374A6948}" srcOrd="3" destOrd="0" parTransId="{B63A156F-D579-4FC0-9ABD-28857C530667}" sibTransId="{8F96C070-D904-461D-B316-10A07959CDEB}"/>
    <dgm:cxn modelId="{CEE36D5A-7892-433E-87EF-520B1E6512B0}" srcId="{C8106E45-AD16-4533-A9B8-6C47C118058E}" destId="{74232BA3-E278-4CEE-ACB9-95DDE62E4A4E}" srcOrd="1" destOrd="0" parTransId="{46DD2F5D-459C-4E95-8397-A3D7AFDBA9CC}" sibTransId="{FE1BD621-550F-4CA6-8FF7-DEFA92CCE617}"/>
    <dgm:cxn modelId="{625F38FC-8A1C-42C6-AE80-5EBC93966FCF}" type="presOf" srcId="{C37B6B97-DCF2-4ACE-AD2D-1C56538F8A1E}" destId="{B11DEA58-ACA3-408E-A24A-C36073A8A347}" srcOrd="1" destOrd="0" presId="urn:microsoft.com/office/officeart/2005/8/layout/list1"/>
    <dgm:cxn modelId="{B29DE78C-6F0A-4484-B9DC-FF456F3EC3B1}" type="presParOf" srcId="{DF9C2085-88AC-4698-9DD3-B043897FE90D}" destId="{6279BBF8-DA11-4639-AB1C-5AAF64B6FFDB}" srcOrd="0" destOrd="0" presId="urn:microsoft.com/office/officeart/2005/8/layout/list1"/>
    <dgm:cxn modelId="{AE6FF782-D258-408E-AA87-5ADA13A6A5EB}" type="presParOf" srcId="{6279BBF8-DA11-4639-AB1C-5AAF64B6FFDB}" destId="{02CB3A8C-7ED9-4236-9E0B-3A17F77736DD}" srcOrd="0" destOrd="0" presId="urn:microsoft.com/office/officeart/2005/8/layout/list1"/>
    <dgm:cxn modelId="{941784A3-0773-4A74-9022-15F7535D52ED}" type="presParOf" srcId="{6279BBF8-DA11-4639-AB1C-5AAF64B6FFDB}" destId="{B11DEA58-ACA3-408E-A24A-C36073A8A347}" srcOrd="1" destOrd="0" presId="urn:microsoft.com/office/officeart/2005/8/layout/list1"/>
    <dgm:cxn modelId="{AB18229A-4F93-4B7B-9BF0-0006D79E771B}" type="presParOf" srcId="{DF9C2085-88AC-4698-9DD3-B043897FE90D}" destId="{429E72B8-00B0-423B-8FDC-3A165185D447}" srcOrd="1" destOrd="0" presId="urn:microsoft.com/office/officeart/2005/8/layout/list1"/>
    <dgm:cxn modelId="{B10DB330-40BE-481B-9BC6-C5FCB3BFD8FA}" type="presParOf" srcId="{DF9C2085-88AC-4698-9DD3-B043897FE90D}" destId="{151B891B-1321-4838-ACD3-CC16CD657B65}" srcOrd="2" destOrd="0" presId="urn:microsoft.com/office/officeart/2005/8/layout/list1"/>
    <dgm:cxn modelId="{58645096-8E9F-467E-AEE8-FFC5D3CC37ED}" type="presParOf" srcId="{DF9C2085-88AC-4698-9DD3-B043897FE90D}" destId="{8F96559A-E18F-4A30-9DE6-BE763ED48AE0}" srcOrd="3" destOrd="0" presId="urn:microsoft.com/office/officeart/2005/8/layout/list1"/>
    <dgm:cxn modelId="{65A13FD9-8959-4DB5-BFF7-49270F51BCDE}" type="presParOf" srcId="{DF9C2085-88AC-4698-9DD3-B043897FE90D}" destId="{80603586-2708-41C8-BABA-24C31D4C653D}" srcOrd="4" destOrd="0" presId="urn:microsoft.com/office/officeart/2005/8/layout/list1"/>
    <dgm:cxn modelId="{0EB0FB42-E9AE-470E-AC91-0A43B7F8B221}" type="presParOf" srcId="{80603586-2708-41C8-BABA-24C31D4C653D}" destId="{82CAFEC7-933D-4225-854B-10FEE6683512}" srcOrd="0" destOrd="0" presId="urn:microsoft.com/office/officeart/2005/8/layout/list1"/>
    <dgm:cxn modelId="{B3284712-9AF4-4ADF-987E-E58052DAA3E9}" type="presParOf" srcId="{80603586-2708-41C8-BABA-24C31D4C653D}" destId="{38F0B270-33FA-4A17-A613-558967BC1320}" srcOrd="1" destOrd="0" presId="urn:microsoft.com/office/officeart/2005/8/layout/list1"/>
    <dgm:cxn modelId="{D7FD75ED-FB83-42AA-AE18-633AD0B54FAC}" type="presParOf" srcId="{DF9C2085-88AC-4698-9DD3-B043897FE90D}" destId="{AA1E3941-2848-4F90-9E5B-0825F384FD42}" srcOrd="5" destOrd="0" presId="urn:microsoft.com/office/officeart/2005/8/layout/list1"/>
    <dgm:cxn modelId="{B3037582-B97A-4F59-AE2A-0455D76B9730}" type="presParOf" srcId="{DF9C2085-88AC-4698-9DD3-B043897FE90D}" destId="{173A0069-C654-4998-9AEB-68FAAD1CB0FB}" srcOrd="6" destOrd="0" presId="urn:microsoft.com/office/officeart/2005/8/layout/list1"/>
    <dgm:cxn modelId="{D41838A0-9A7C-4FDC-9376-2A6A92E33BF6}" type="presParOf" srcId="{DF9C2085-88AC-4698-9DD3-B043897FE90D}" destId="{53E53233-5BAD-477F-A519-8BE1A68F0702}" srcOrd="7" destOrd="0" presId="urn:microsoft.com/office/officeart/2005/8/layout/list1"/>
    <dgm:cxn modelId="{02E3562D-D551-4182-BADE-F781226ADCF9}" type="presParOf" srcId="{DF9C2085-88AC-4698-9DD3-B043897FE90D}" destId="{B8D2145D-3A71-478E-979B-EFDDEE019EC3}" srcOrd="8" destOrd="0" presId="urn:microsoft.com/office/officeart/2005/8/layout/list1"/>
    <dgm:cxn modelId="{E923C967-2CFC-4D4B-9836-E43A1858F44E}" type="presParOf" srcId="{B8D2145D-3A71-478E-979B-EFDDEE019EC3}" destId="{042702DE-5863-429C-BC36-93042F4B1E7B}" srcOrd="0" destOrd="0" presId="urn:microsoft.com/office/officeart/2005/8/layout/list1"/>
    <dgm:cxn modelId="{90CA6721-B264-4298-9745-B7F716BDEABB}" type="presParOf" srcId="{B8D2145D-3A71-478E-979B-EFDDEE019EC3}" destId="{BAF610C8-9A1C-49B2-A93D-9003567D39DF}" srcOrd="1" destOrd="0" presId="urn:microsoft.com/office/officeart/2005/8/layout/list1"/>
    <dgm:cxn modelId="{E9936B15-FF85-48E5-AF7A-EF0CB0E05859}" type="presParOf" srcId="{DF9C2085-88AC-4698-9DD3-B043897FE90D}" destId="{D4743799-1727-41EC-A72A-E9C5B924A3CB}" srcOrd="9" destOrd="0" presId="urn:microsoft.com/office/officeart/2005/8/layout/list1"/>
    <dgm:cxn modelId="{9711AED4-1E52-4FDC-8044-FCD15A6479DC}" type="presParOf" srcId="{DF9C2085-88AC-4698-9DD3-B043897FE90D}" destId="{EE5A2033-9BE2-42F8-BBE0-F265FC0FCA3B}" srcOrd="10" destOrd="0" presId="urn:microsoft.com/office/officeart/2005/8/layout/list1"/>
    <dgm:cxn modelId="{6E82369C-5EAC-41D6-A44D-1FA6BF1AF5CD}" type="presParOf" srcId="{DF9C2085-88AC-4698-9DD3-B043897FE90D}" destId="{DA7D3813-5E09-4D23-BC39-1FF3F9CFDF68}" srcOrd="11" destOrd="0" presId="urn:microsoft.com/office/officeart/2005/8/layout/list1"/>
    <dgm:cxn modelId="{A6406DF8-9CC0-4F8F-BAFE-1717E52A7138}" type="presParOf" srcId="{DF9C2085-88AC-4698-9DD3-B043897FE90D}" destId="{3CAB3155-0CC6-46F3-A019-A00213CBAB83}" srcOrd="12" destOrd="0" presId="urn:microsoft.com/office/officeart/2005/8/layout/list1"/>
    <dgm:cxn modelId="{E08E98EC-3D65-44FA-BFBB-7942B3554EC5}" type="presParOf" srcId="{3CAB3155-0CC6-46F3-A019-A00213CBAB83}" destId="{95281551-603D-4B35-8148-C2C35C55FC48}" srcOrd="0" destOrd="0" presId="urn:microsoft.com/office/officeart/2005/8/layout/list1"/>
    <dgm:cxn modelId="{FD23E212-1F93-4CDD-ABD7-B95ABBDCD822}" type="presParOf" srcId="{3CAB3155-0CC6-46F3-A019-A00213CBAB83}" destId="{377F44BA-0B73-45F5-AC44-4B5647CF4E4B}" srcOrd="1" destOrd="0" presId="urn:microsoft.com/office/officeart/2005/8/layout/list1"/>
    <dgm:cxn modelId="{DE701384-391F-4620-8BAE-4D339AF145A5}" type="presParOf" srcId="{DF9C2085-88AC-4698-9DD3-B043897FE90D}" destId="{825DF955-F67B-4D9C-AC11-66335D42ED93}" srcOrd="13" destOrd="0" presId="urn:microsoft.com/office/officeart/2005/8/layout/list1"/>
    <dgm:cxn modelId="{E2C9FCBA-1001-4957-B2D5-CACAD55AD883}" type="presParOf" srcId="{DF9C2085-88AC-4698-9DD3-B043897FE90D}" destId="{2081F218-69B7-4244-958E-B65A573E57CC}" srcOrd="14"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23C7F3-209B-42BB-ACE1-9EB66D5792AA}" type="doc">
      <dgm:prSet loTypeId="urn:microsoft.com/office/officeart/2005/8/layout/arrow2" loCatId="process" qsTypeId="urn:microsoft.com/office/officeart/2005/8/quickstyle/simple1" qsCatId="simple" csTypeId="urn:microsoft.com/office/officeart/2005/8/colors/accent1_2" csCatId="accent1" phldr="1"/>
      <dgm:spPr/>
    </dgm:pt>
    <dgm:pt modelId="{51A21EE3-7FE9-4FA6-8423-23CDD7A2507F}">
      <dgm:prSet phldrT="[Tekst]" custT="1"/>
      <dgm:spPr/>
      <dgm:t>
        <a:bodyPr/>
        <a:lstStyle/>
        <a:p>
          <a:r>
            <a:rPr lang="pl-PL" sz="1200">
              <a:latin typeface="+mj-lt"/>
            </a:rPr>
            <a:t>Społeczeństwo</a:t>
          </a:r>
        </a:p>
      </dgm:t>
    </dgm:pt>
    <dgm:pt modelId="{CBBB2E10-89C8-4B4D-9230-32CB5E6C0966}" type="parTrans" cxnId="{C310D4AE-7CF2-4A25-98E8-ED80F57E10AD}">
      <dgm:prSet/>
      <dgm:spPr/>
      <dgm:t>
        <a:bodyPr/>
        <a:lstStyle/>
        <a:p>
          <a:endParaRPr lang="pl-PL" sz="2800">
            <a:latin typeface="+mj-lt"/>
          </a:endParaRPr>
        </a:p>
      </dgm:t>
    </dgm:pt>
    <dgm:pt modelId="{723EA578-E7C7-411A-B170-BD5C2CB18D0D}" type="sibTrans" cxnId="{C310D4AE-7CF2-4A25-98E8-ED80F57E10AD}">
      <dgm:prSet/>
      <dgm:spPr/>
      <dgm:t>
        <a:bodyPr/>
        <a:lstStyle/>
        <a:p>
          <a:endParaRPr lang="pl-PL" sz="2800">
            <a:latin typeface="+mj-lt"/>
          </a:endParaRPr>
        </a:p>
      </dgm:t>
    </dgm:pt>
    <dgm:pt modelId="{E64E7F20-2982-42C3-B4B9-1F7AF78AF851}">
      <dgm:prSet phldrT="[Tekst]" custT="1"/>
      <dgm:spPr/>
      <dgm:t>
        <a:bodyPr/>
        <a:lstStyle/>
        <a:p>
          <a:r>
            <a:rPr lang="pl-PL" sz="1200">
              <a:latin typeface="+mj-lt"/>
            </a:rPr>
            <a:t>Gospodarka</a:t>
          </a:r>
        </a:p>
      </dgm:t>
    </dgm:pt>
    <dgm:pt modelId="{B1F76762-D60D-4F01-B53F-DF4C24F7D327}" type="parTrans" cxnId="{D9290B01-CAA8-46EB-958F-8242D69E5EE2}">
      <dgm:prSet/>
      <dgm:spPr/>
      <dgm:t>
        <a:bodyPr/>
        <a:lstStyle/>
        <a:p>
          <a:endParaRPr lang="pl-PL" sz="2800">
            <a:latin typeface="+mj-lt"/>
          </a:endParaRPr>
        </a:p>
      </dgm:t>
    </dgm:pt>
    <dgm:pt modelId="{91F83883-2CD7-4331-9C8F-D4A10F1AE2AF}" type="sibTrans" cxnId="{D9290B01-CAA8-46EB-958F-8242D69E5EE2}">
      <dgm:prSet/>
      <dgm:spPr/>
      <dgm:t>
        <a:bodyPr/>
        <a:lstStyle/>
        <a:p>
          <a:endParaRPr lang="pl-PL" sz="2800">
            <a:latin typeface="+mj-lt"/>
          </a:endParaRPr>
        </a:p>
      </dgm:t>
    </dgm:pt>
    <dgm:pt modelId="{560DB024-C60F-4204-B460-6B8453B82F03}">
      <dgm:prSet phldrT="[Tekst]" custT="1"/>
      <dgm:spPr/>
      <dgm:t>
        <a:bodyPr/>
        <a:lstStyle/>
        <a:p>
          <a:r>
            <a:rPr lang="pl-PL" sz="1200">
              <a:latin typeface="+mj-lt"/>
            </a:rPr>
            <a:t>Przestrzeń</a:t>
          </a:r>
        </a:p>
      </dgm:t>
    </dgm:pt>
    <dgm:pt modelId="{03992FAD-C6BA-44E1-A545-DC93108A282F}" type="parTrans" cxnId="{D9E72F6D-15EA-4B3E-B518-B6D8DB23D734}">
      <dgm:prSet/>
      <dgm:spPr/>
      <dgm:t>
        <a:bodyPr/>
        <a:lstStyle/>
        <a:p>
          <a:endParaRPr lang="pl-PL" sz="2800">
            <a:latin typeface="+mj-lt"/>
          </a:endParaRPr>
        </a:p>
      </dgm:t>
    </dgm:pt>
    <dgm:pt modelId="{BA81F0B0-248D-47AC-8ADB-4FA9A928D1F7}" type="sibTrans" cxnId="{D9E72F6D-15EA-4B3E-B518-B6D8DB23D734}">
      <dgm:prSet/>
      <dgm:spPr/>
      <dgm:t>
        <a:bodyPr/>
        <a:lstStyle/>
        <a:p>
          <a:endParaRPr lang="pl-PL" sz="2800">
            <a:latin typeface="+mj-lt"/>
          </a:endParaRPr>
        </a:p>
      </dgm:t>
    </dgm:pt>
    <dgm:pt modelId="{2F137428-213A-4316-8C01-249CE28330B5}">
      <dgm:prSet phldrT="[Tekst]" custT="1"/>
      <dgm:spPr/>
      <dgm:t>
        <a:bodyPr/>
        <a:lstStyle/>
        <a:p>
          <a:r>
            <a:rPr lang="pl-PL" sz="1200">
              <a:latin typeface="+mj-lt"/>
            </a:rPr>
            <a:t>Środowisko</a:t>
          </a:r>
        </a:p>
      </dgm:t>
    </dgm:pt>
    <dgm:pt modelId="{D133E41F-FB47-4734-9566-B99B035F92F0}" type="parTrans" cxnId="{A8E376F9-805A-4015-9C72-6C568BFDDC67}">
      <dgm:prSet/>
      <dgm:spPr/>
      <dgm:t>
        <a:bodyPr/>
        <a:lstStyle/>
        <a:p>
          <a:endParaRPr lang="pl-PL" sz="2800">
            <a:latin typeface="+mj-lt"/>
          </a:endParaRPr>
        </a:p>
      </dgm:t>
    </dgm:pt>
    <dgm:pt modelId="{0A4D8104-FA10-49B6-8471-D0C6F4617759}" type="sibTrans" cxnId="{A8E376F9-805A-4015-9C72-6C568BFDDC67}">
      <dgm:prSet/>
      <dgm:spPr/>
      <dgm:t>
        <a:bodyPr/>
        <a:lstStyle/>
        <a:p>
          <a:endParaRPr lang="pl-PL" sz="2800">
            <a:latin typeface="+mj-lt"/>
          </a:endParaRPr>
        </a:p>
      </dgm:t>
    </dgm:pt>
    <dgm:pt modelId="{148E1EEC-55E5-4B76-B2A6-8C0C36E11DE1}" type="pres">
      <dgm:prSet presAssocID="{ED23C7F3-209B-42BB-ACE1-9EB66D5792AA}" presName="arrowDiagram" presStyleCnt="0">
        <dgm:presLayoutVars>
          <dgm:chMax val="5"/>
          <dgm:dir/>
          <dgm:resizeHandles val="exact"/>
        </dgm:presLayoutVars>
      </dgm:prSet>
      <dgm:spPr/>
    </dgm:pt>
    <dgm:pt modelId="{73BF36E3-D236-42A5-8116-88658B42BDA7}" type="pres">
      <dgm:prSet presAssocID="{ED23C7F3-209B-42BB-ACE1-9EB66D5792AA}" presName="arrow" presStyleLbl="bgShp" presStyleIdx="0" presStyleCnt="1"/>
      <dgm:spPr/>
    </dgm:pt>
    <dgm:pt modelId="{0B3ACFCA-AE56-4590-B698-EA79526946B7}" type="pres">
      <dgm:prSet presAssocID="{ED23C7F3-209B-42BB-ACE1-9EB66D5792AA}" presName="arrowDiagram4" presStyleCnt="0"/>
      <dgm:spPr/>
    </dgm:pt>
    <dgm:pt modelId="{9521CEA8-8F03-4CF8-B1F5-36AE43067226}" type="pres">
      <dgm:prSet presAssocID="{51A21EE3-7FE9-4FA6-8423-23CDD7A2507F}" presName="bullet4a" presStyleLbl="node1" presStyleIdx="0" presStyleCnt="4" custScaleX="149409" custScaleY="148401"/>
      <dgm:spPr>
        <a:blipFill rotWithShape="0">
          <a:blip xmlns:r="http://schemas.openxmlformats.org/officeDocument/2006/relationships" r:embed="rId1"/>
          <a:stretch>
            <a:fillRect/>
          </a:stretch>
        </a:blipFill>
      </dgm:spPr>
    </dgm:pt>
    <dgm:pt modelId="{5F8267F0-4319-4113-8486-D7889CF454E7}" type="pres">
      <dgm:prSet presAssocID="{51A21EE3-7FE9-4FA6-8423-23CDD7A2507F}" presName="textBox4a" presStyleLbl="revTx" presStyleIdx="0" presStyleCnt="4" custScaleX="169106" custLinFactNeighborX="32731" custLinFactNeighborY="896">
        <dgm:presLayoutVars>
          <dgm:bulletEnabled val="1"/>
        </dgm:presLayoutVars>
      </dgm:prSet>
      <dgm:spPr/>
      <dgm:t>
        <a:bodyPr/>
        <a:lstStyle/>
        <a:p>
          <a:endParaRPr lang="pl-PL"/>
        </a:p>
      </dgm:t>
    </dgm:pt>
    <dgm:pt modelId="{DAC94301-67F5-4AFE-AB65-F66A32CE80E1}" type="pres">
      <dgm:prSet presAssocID="{E64E7F20-2982-42C3-B4B9-1F7AF78AF851}" presName="bullet4b" presStyleLbl="node1" presStyleIdx="1" presStyleCnt="4" custScaleX="89310" custScaleY="82863"/>
      <dgm:spPr/>
      <dgm:t>
        <a:bodyPr/>
        <a:lstStyle/>
        <a:p>
          <a:endParaRPr lang="pl-PL"/>
        </a:p>
      </dgm:t>
    </dgm:pt>
    <dgm:pt modelId="{4023E6CE-CC6A-48C6-9FF8-368E9E27F670}" type="pres">
      <dgm:prSet presAssocID="{E64E7F20-2982-42C3-B4B9-1F7AF78AF851}" presName="textBox4b" presStyleLbl="revTx" presStyleIdx="1" presStyleCnt="4">
        <dgm:presLayoutVars>
          <dgm:bulletEnabled val="1"/>
        </dgm:presLayoutVars>
      </dgm:prSet>
      <dgm:spPr/>
      <dgm:t>
        <a:bodyPr/>
        <a:lstStyle/>
        <a:p>
          <a:endParaRPr lang="pl-PL"/>
        </a:p>
      </dgm:t>
    </dgm:pt>
    <dgm:pt modelId="{0AF0E22A-9FAF-49F7-9843-3EBEB0E2DA85}" type="pres">
      <dgm:prSet presAssocID="{560DB024-C60F-4204-B460-6B8453B82F03}" presName="bullet4c" presStyleLbl="node1" presStyleIdx="2" presStyleCnt="4" custScaleX="62626" custScaleY="64178"/>
      <dgm:spPr/>
    </dgm:pt>
    <dgm:pt modelId="{918187E8-7A97-4937-BE9B-856E70BCACC8}" type="pres">
      <dgm:prSet presAssocID="{560DB024-C60F-4204-B460-6B8453B82F03}" presName="textBox4c" presStyleLbl="revTx" presStyleIdx="2" presStyleCnt="4">
        <dgm:presLayoutVars>
          <dgm:bulletEnabled val="1"/>
        </dgm:presLayoutVars>
      </dgm:prSet>
      <dgm:spPr/>
      <dgm:t>
        <a:bodyPr/>
        <a:lstStyle/>
        <a:p>
          <a:endParaRPr lang="pl-PL"/>
        </a:p>
      </dgm:t>
    </dgm:pt>
    <dgm:pt modelId="{4BC33B98-E525-4E41-B4EA-C48BBE67519E}" type="pres">
      <dgm:prSet presAssocID="{2F137428-213A-4316-8C01-249CE28330B5}" presName="bullet4d" presStyleLbl="node1" presStyleIdx="3" presStyleCnt="4" custScaleX="43072" custScaleY="42206"/>
      <dgm:spPr/>
    </dgm:pt>
    <dgm:pt modelId="{5EBCD746-58EB-469C-8E36-991DE03E8ACC}" type="pres">
      <dgm:prSet presAssocID="{2F137428-213A-4316-8C01-249CE28330B5}" presName="textBox4d" presStyleLbl="revTx" presStyleIdx="3" presStyleCnt="4" custLinFactNeighborX="-4672" custLinFactNeighborY="-2627">
        <dgm:presLayoutVars>
          <dgm:bulletEnabled val="1"/>
        </dgm:presLayoutVars>
      </dgm:prSet>
      <dgm:spPr/>
      <dgm:t>
        <a:bodyPr/>
        <a:lstStyle/>
        <a:p>
          <a:endParaRPr lang="pl-PL"/>
        </a:p>
      </dgm:t>
    </dgm:pt>
  </dgm:ptLst>
  <dgm:cxnLst>
    <dgm:cxn modelId="{83F008EC-855F-4E9F-89E8-2D340E411513}" type="presOf" srcId="{E64E7F20-2982-42C3-B4B9-1F7AF78AF851}" destId="{4023E6CE-CC6A-48C6-9FF8-368E9E27F670}" srcOrd="0" destOrd="0" presId="urn:microsoft.com/office/officeart/2005/8/layout/arrow2"/>
    <dgm:cxn modelId="{50F5F80E-81E7-4F71-B250-62B51C1A9928}" type="presOf" srcId="{2F137428-213A-4316-8C01-249CE28330B5}" destId="{5EBCD746-58EB-469C-8E36-991DE03E8ACC}" srcOrd="0" destOrd="0" presId="urn:microsoft.com/office/officeart/2005/8/layout/arrow2"/>
    <dgm:cxn modelId="{D9290B01-CAA8-46EB-958F-8242D69E5EE2}" srcId="{ED23C7F3-209B-42BB-ACE1-9EB66D5792AA}" destId="{E64E7F20-2982-42C3-B4B9-1F7AF78AF851}" srcOrd="1" destOrd="0" parTransId="{B1F76762-D60D-4F01-B53F-DF4C24F7D327}" sibTransId="{91F83883-2CD7-4331-9C8F-D4A10F1AE2AF}"/>
    <dgm:cxn modelId="{D9E72F6D-15EA-4B3E-B518-B6D8DB23D734}" srcId="{ED23C7F3-209B-42BB-ACE1-9EB66D5792AA}" destId="{560DB024-C60F-4204-B460-6B8453B82F03}" srcOrd="2" destOrd="0" parTransId="{03992FAD-C6BA-44E1-A545-DC93108A282F}" sibTransId="{BA81F0B0-248D-47AC-8ADB-4FA9A928D1F7}"/>
    <dgm:cxn modelId="{E0C6F6C9-2962-489F-BA86-28A517F4243E}" type="presOf" srcId="{51A21EE3-7FE9-4FA6-8423-23CDD7A2507F}" destId="{5F8267F0-4319-4113-8486-D7889CF454E7}" srcOrd="0" destOrd="0" presId="urn:microsoft.com/office/officeart/2005/8/layout/arrow2"/>
    <dgm:cxn modelId="{C310D4AE-7CF2-4A25-98E8-ED80F57E10AD}" srcId="{ED23C7F3-209B-42BB-ACE1-9EB66D5792AA}" destId="{51A21EE3-7FE9-4FA6-8423-23CDD7A2507F}" srcOrd="0" destOrd="0" parTransId="{CBBB2E10-89C8-4B4D-9230-32CB5E6C0966}" sibTransId="{723EA578-E7C7-411A-B170-BD5C2CB18D0D}"/>
    <dgm:cxn modelId="{A8E376F9-805A-4015-9C72-6C568BFDDC67}" srcId="{ED23C7F3-209B-42BB-ACE1-9EB66D5792AA}" destId="{2F137428-213A-4316-8C01-249CE28330B5}" srcOrd="3" destOrd="0" parTransId="{D133E41F-FB47-4734-9566-B99B035F92F0}" sibTransId="{0A4D8104-FA10-49B6-8471-D0C6F4617759}"/>
    <dgm:cxn modelId="{7FDB73B6-3A87-4710-8216-7C793A5FEEC4}" type="presOf" srcId="{560DB024-C60F-4204-B460-6B8453B82F03}" destId="{918187E8-7A97-4937-BE9B-856E70BCACC8}" srcOrd="0" destOrd="0" presId="urn:microsoft.com/office/officeart/2005/8/layout/arrow2"/>
    <dgm:cxn modelId="{410B3FA0-2AE4-46FA-825C-1C29A9FCEAF2}" type="presOf" srcId="{ED23C7F3-209B-42BB-ACE1-9EB66D5792AA}" destId="{148E1EEC-55E5-4B76-B2A6-8C0C36E11DE1}" srcOrd="0" destOrd="0" presId="urn:microsoft.com/office/officeart/2005/8/layout/arrow2"/>
    <dgm:cxn modelId="{6E0745FD-40A7-474D-9011-7ADCCA316FF1}" type="presParOf" srcId="{148E1EEC-55E5-4B76-B2A6-8C0C36E11DE1}" destId="{73BF36E3-D236-42A5-8116-88658B42BDA7}" srcOrd="0" destOrd="0" presId="urn:microsoft.com/office/officeart/2005/8/layout/arrow2"/>
    <dgm:cxn modelId="{DC18BCC0-24A9-495B-85F0-9942DFF1088C}" type="presParOf" srcId="{148E1EEC-55E5-4B76-B2A6-8C0C36E11DE1}" destId="{0B3ACFCA-AE56-4590-B698-EA79526946B7}" srcOrd="1" destOrd="0" presId="urn:microsoft.com/office/officeart/2005/8/layout/arrow2"/>
    <dgm:cxn modelId="{46ACA91E-2582-4B5E-A245-67ED2F42717E}" type="presParOf" srcId="{0B3ACFCA-AE56-4590-B698-EA79526946B7}" destId="{9521CEA8-8F03-4CF8-B1F5-36AE43067226}" srcOrd="0" destOrd="0" presId="urn:microsoft.com/office/officeart/2005/8/layout/arrow2"/>
    <dgm:cxn modelId="{8FF23457-C3F9-43A6-991C-EC96705258A1}" type="presParOf" srcId="{0B3ACFCA-AE56-4590-B698-EA79526946B7}" destId="{5F8267F0-4319-4113-8486-D7889CF454E7}" srcOrd="1" destOrd="0" presId="urn:microsoft.com/office/officeart/2005/8/layout/arrow2"/>
    <dgm:cxn modelId="{8F4F0694-C692-4709-B717-75AC2DE4D908}" type="presParOf" srcId="{0B3ACFCA-AE56-4590-B698-EA79526946B7}" destId="{DAC94301-67F5-4AFE-AB65-F66A32CE80E1}" srcOrd="2" destOrd="0" presId="urn:microsoft.com/office/officeart/2005/8/layout/arrow2"/>
    <dgm:cxn modelId="{A4BD13C0-3C47-46FF-BE66-99E0702B1BBE}" type="presParOf" srcId="{0B3ACFCA-AE56-4590-B698-EA79526946B7}" destId="{4023E6CE-CC6A-48C6-9FF8-368E9E27F670}" srcOrd="3" destOrd="0" presId="urn:microsoft.com/office/officeart/2005/8/layout/arrow2"/>
    <dgm:cxn modelId="{399C091B-F7E1-4FF4-9348-B838F0FE3395}" type="presParOf" srcId="{0B3ACFCA-AE56-4590-B698-EA79526946B7}" destId="{0AF0E22A-9FAF-49F7-9843-3EBEB0E2DA85}" srcOrd="4" destOrd="0" presId="urn:microsoft.com/office/officeart/2005/8/layout/arrow2"/>
    <dgm:cxn modelId="{E02C3887-9C41-4774-BF11-F8D63770E414}" type="presParOf" srcId="{0B3ACFCA-AE56-4590-B698-EA79526946B7}" destId="{918187E8-7A97-4937-BE9B-856E70BCACC8}" srcOrd="5" destOrd="0" presId="urn:microsoft.com/office/officeart/2005/8/layout/arrow2"/>
    <dgm:cxn modelId="{14C76C02-A0CC-4331-BF27-95F0762E92C9}" type="presParOf" srcId="{0B3ACFCA-AE56-4590-B698-EA79526946B7}" destId="{4BC33B98-E525-4E41-B4EA-C48BBE67519E}" srcOrd="6" destOrd="0" presId="urn:microsoft.com/office/officeart/2005/8/layout/arrow2"/>
    <dgm:cxn modelId="{ED6C2466-A4F9-4D96-8F38-26D4B2DF654B}" type="presParOf" srcId="{0B3ACFCA-AE56-4590-B698-EA79526946B7}" destId="{5EBCD746-58EB-469C-8E36-991DE03E8ACC}" srcOrd="7" destOrd="0" presId="urn:microsoft.com/office/officeart/2005/8/layout/arrow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75C642-D9E8-48AD-BE2B-4D27BEDA5308}" type="doc">
      <dgm:prSet loTypeId="urn:microsoft.com/office/officeart/2005/8/layout/pList2" loCatId="list" qsTypeId="urn:microsoft.com/office/officeart/2005/8/quickstyle/simple1" qsCatId="simple" csTypeId="urn:microsoft.com/office/officeart/2005/8/colors/accent2_3" csCatId="accent2" phldr="1"/>
      <dgm:spPr/>
    </dgm:pt>
    <dgm:pt modelId="{07386862-9596-4779-B72D-2F311CD94125}">
      <dgm:prSet phldrT="[Tekst]"/>
      <dgm:spPr/>
      <dgm:t>
        <a:bodyPr/>
        <a:lstStyle/>
        <a:p>
          <a:pPr algn="ctr"/>
          <a:r>
            <a:rPr lang="pl-PL">
              <a:latin typeface="+mj-lt"/>
            </a:rPr>
            <a:t>Podwyższenie jakości życia mieszkańców wraz </a:t>
          </a:r>
          <a:br>
            <a:rPr lang="pl-PL">
              <a:latin typeface="+mj-lt"/>
            </a:rPr>
          </a:br>
          <a:r>
            <a:rPr lang="pl-PL">
              <a:latin typeface="+mj-lt"/>
            </a:rPr>
            <a:t>z zapewnieniem warunków do  rozwoju osobistego</a:t>
          </a:r>
        </a:p>
      </dgm:t>
    </dgm:pt>
    <dgm:pt modelId="{D603C9A7-84E0-4788-AF46-698377FE051B}" type="parTrans" cxnId="{A7CD1C4A-90F4-4447-9841-BD46C2F77C09}">
      <dgm:prSet/>
      <dgm:spPr/>
      <dgm:t>
        <a:bodyPr/>
        <a:lstStyle/>
        <a:p>
          <a:pPr algn="ctr"/>
          <a:endParaRPr lang="pl-PL">
            <a:latin typeface="+mj-lt"/>
          </a:endParaRPr>
        </a:p>
      </dgm:t>
    </dgm:pt>
    <dgm:pt modelId="{2A75E18E-D574-4C89-BC33-8A56CA74844D}" type="sibTrans" cxnId="{A7CD1C4A-90F4-4447-9841-BD46C2F77C09}">
      <dgm:prSet/>
      <dgm:spPr/>
      <dgm:t>
        <a:bodyPr/>
        <a:lstStyle/>
        <a:p>
          <a:pPr algn="ctr"/>
          <a:endParaRPr lang="pl-PL">
            <a:latin typeface="+mj-lt"/>
          </a:endParaRPr>
        </a:p>
      </dgm:t>
    </dgm:pt>
    <dgm:pt modelId="{28626CBE-3FF4-417D-A69D-F83D3CD7E6C6}">
      <dgm:prSet phldrT="[Tekst]"/>
      <dgm:spPr/>
      <dgm:t>
        <a:bodyPr/>
        <a:lstStyle/>
        <a:p>
          <a:pPr algn="ctr"/>
          <a:r>
            <a:rPr lang="pl-PL" b="0">
              <a:latin typeface="+mj-lt"/>
            </a:rPr>
            <a:t>Prowadzenie polityki progospodarczej zachęcającej do rozwijania przedsiębiorstw  w gminie Chełmiec</a:t>
          </a:r>
        </a:p>
      </dgm:t>
    </dgm:pt>
    <dgm:pt modelId="{FF1F7A70-DFE8-4270-9243-F30A1C77E0E1}" type="parTrans" cxnId="{53DB588D-56F7-4D2D-BAC6-FA42A80D276C}">
      <dgm:prSet/>
      <dgm:spPr/>
      <dgm:t>
        <a:bodyPr/>
        <a:lstStyle/>
        <a:p>
          <a:pPr algn="ctr"/>
          <a:endParaRPr lang="pl-PL">
            <a:latin typeface="+mj-lt"/>
          </a:endParaRPr>
        </a:p>
      </dgm:t>
    </dgm:pt>
    <dgm:pt modelId="{D120DDD2-A9DF-439B-9AAC-745CBCC15F26}" type="sibTrans" cxnId="{53DB588D-56F7-4D2D-BAC6-FA42A80D276C}">
      <dgm:prSet/>
      <dgm:spPr/>
      <dgm:t>
        <a:bodyPr/>
        <a:lstStyle/>
        <a:p>
          <a:pPr algn="ctr"/>
          <a:endParaRPr lang="pl-PL">
            <a:latin typeface="+mj-lt"/>
          </a:endParaRPr>
        </a:p>
      </dgm:t>
    </dgm:pt>
    <dgm:pt modelId="{D864C979-E9B7-4212-BFAA-9DE226463E82}">
      <dgm:prSet phldrT="[Tekst]"/>
      <dgm:spPr/>
      <dgm:t>
        <a:bodyPr/>
        <a:lstStyle/>
        <a:p>
          <a:pPr algn="ctr"/>
          <a:r>
            <a:rPr lang="pl-PL">
              <a:latin typeface="+mj-lt"/>
            </a:rPr>
            <a:t>Rozwój polityki przestrzennej oraz zadbanie </a:t>
          </a:r>
          <a:br>
            <a:rPr lang="pl-PL">
              <a:latin typeface="+mj-lt"/>
            </a:rPr>
          </a:br>
          <a:r>
            <a:rPr lang="pl-PL">
              <a:latin typeface="+mj-lt"/>
            </a:rPr>
            <a:t>o ład przestrzenny Gminy</a:t>
          </a:r>
        </a:p>
      </dgm:t>
    </dgm:pt>
    <dgm:pt modelId="{8B7F741E-60D6-46E7-B793-9F6AD3ABCDB5}" type="parTrans" cxnId="{FAED90B9-CD36-4AC5-847D-CEE6DB0BBD6E}">
      <dgm:prSet/>
      <dgm:spPr/>
      <dgm:t>
        <a:bodyPr/>
        <a:lstStyle/>
        <a:p>
          <a:pPr algn="ctr"/>
          <a:endParaRPr lang="pl-PL">
            <a:latin typeface="+mj-lt"/>
          </a:endParaRPr>
        </a:p>
      </dgm:t>
    </dgm:pt>
    <dgm:pt modelId="{50AB0826-4918-4EE3-BF82-5C6C456DA8C3}" type="sibTrans" cxnId="{FAED90B9-CD36-4AC5-847D-CEE6DB0BBD6E}">
      <dgm:prSet/>
      <dgm:spPr/>
      <dgm:t>
        <a:bodyPr/>
        <a:lstStyle/>
        <a:p>
          <a:pPr algn="ctr"/>
          <a:endParaRPr lang="pl-PL">
            <a:latin typeface="+mj-lt"/>
          </a:endParaRPr>
        </a:p>
      </dgm:t>
    </dgm:pt>
    <dgm:pt modelId="{DACF2553-66B4-4176-84B2-600DF7F6A621}">
      <dgm:prSet phldrT="[Tekst]"/>
      <dgm:spPr/>
      <dgm:t>
        <a:bodyPr/>
        <a:lstStyle/>
        <a:p>
          <a:pPr algn="ctr"/>
          <a:r>
            <a:rPr lang="pl-PL">
              <a:latin typeface="+mj-lt"/>
            </a:rPr>
            <a:t>Ochrona </a:t>
          </a:r>
          <a:br>
            <a:rPr lang="pl-PL">
              <a:latin typeface="+mj-lt"/>
            </a:rPr>
          </a:br>
          <a:r>
            <a:rPr lang="pl-PL">
              <a:latin typeface="+mj-lt"/>
            </a:rPr>
            <a:t>i kształtowanie środowiska naturalnego</a:t>
          </a:r>
        </a:p>
      </dgm:t>
    </dgm:pt>
    <dgm:pt modelId="{A7DC1118-4796-44A8-8499-81919B46F801}" type="parTrans" cxnId="{65E59F22-6013-43BD-9BE1-90B1BD58D305}">
      <dgm:prSet/>
      <dgm:spPr/>
      <dgm:t>
        <a:bodyPr/>
        <a:lstStyle/>
        <a:p>
          <a:pPr algn="ctr"/>
          <a:endParaRPr lang="pl-PL">
            <a:latin typeface="+mj-lt"/>
          </a:endParaRPr>
        </a:p>
      </dgm:t>
    </dgm:pt>
    <dgm:pt modelId="{C133A8F2-D989-4BFA-AB9A-A78EF37937F8}" type="sibTrans" cxnId="{65E59F22-6013-43BD-9BE1-90B1BD58D305}">
      <dgm:prSet/>
      <dgm:spPr/>
      <dgm:t>
        <a:bodyPr/>
        <a:lstStyle/>
        <a:p>
          <a:pPr algn="ctr"/>
          <a:endParaRPr lang="pl-PL">
            <a:latin typeface="+mj-lt"/>
          </a:endParaRPr>
        </a:p>
      </dgm:t>
    </dgm:pt>
    <dgm:pt modelId="{B7A5421A-CEEB-4D6E-AD5B-386E65A4D0AA}" type="pres">
      <dgm:prSet presAssocID="{2275C642-D9E8-48AD-BE2B-4D27BEDA5308}" presName="Name0" presStyleCnt="0">
        <dgm:presLayoutVars>
          <dgm:dir/>
          <dgm:resizeHandles val="exact"/>
        </dgm:presLayoutVars>
      </dgm:prSet>
      <dgm:spPr/>
    </dgm:pt>
    <dgm:pt modelId="{3A23A15E-43B1-44BC-A1F8-D890045D49CB}" type="pres">
      <dgm:prSet presAssocID="{2275C642-D9E8-48AD-BE2B-4D27BEDA5308}" presName="bkgdShp" presStyleLbl="alignAccFollowNode1" presStyleIdx="0" presStyleCnt="1"/>
      <dgm:spPr/>
    </dgm:pt>
    <dgm:pt modelId="{A80878E4-4DCE-45EA-930B-26C9388B721A}" type="pres">
      <dgm:prSet presAssocID="{2275C642-D9E8-48AD-BE2B-4D27BEDA5308}" presName="linComp" presStyleCnt="0"/>
      <dgm:spPr/>
    </dgm:pt>
    <dgm:pt modelId="{D4E7A7DF-93F5-40A9-8394-EA284EB956A6}" type="pres">
      <dgm:prSet presAssocID="{07386862-9596-4779-B72D-2F311CD94125}" presName="compNode" presStyleCnt="0"/>
      <dgm:spPr/>
    </dgm:pt>
    <dgm:pt modelId="{F84C4FF3-63B8-4AC1-8304-F39100963FD7}" type="pres">
      <dgm:prSet presAssocID="{07386862-9596-4779-B72D-2F311CD94125}" presName="node" presStyleLbl="node1" presStyleIdx="0" presStyleCnt="4">
        <dgm:presLayoutVars>
          <dgm:bulletEnabled val="1"/>
        </dgm:presLayoutVars>
      </dgm:prSet>
      <dgm:spPr/>
      <dgm:t>
        <a:bodyPr/>
        <a:lstStyle/>
        <a:p>
          <a:endParaRPr lang="pl-PL"/>
        </a:p>
      </dgm:t>
    </dgm:pt>
    <dgm:pt modelId="{E5D5DFC8-ED30-4478-AA47-C35EFB126B2B}" type="pres">
      <dgm:prSet presAssocID="{07386862-9596-4779-B72D-2F311CD94125}" presName="invisiNode" presStyleLbl="node1" presStyleIdx="0" presStyleCnt="4"/>
      <dgm:spPr/>
    </dgm:pt>
    <dgm:pt modelId="{D84B90C4-CF96-4227-AFF5-0FE208193C2E}" type="pres">
      <dgm:prSet presAssocID="{07386862-9596-4779-B72D-2F311CD94125}" presName="imagNode" presStyleLbl="fgImgPlace1" presStyleIdx="0" presStyleCnt="4" custScaleX="90895" custScaleY="95012"/>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199" b="-13801"/>
          </a:stretch>
        </a:blipFill>
      </dgm:spPr>
      <dgm:t>
        <a:bodyPr/>
        <a:lstStyle/>
        <a:p>
          <a:endParaRPr lang="pl-PL"/>
        </a:p>
      </dgm:t>
    </dgm:pt>
    <dgm:pt modelId="{03C9CDE3-EE85-4613-840B-F538824E5128}" type="pres">
      <dgm:prSet presAssocID="{2A75E18E-D574-4C89-BC33-8A56CA74844D}" presName="sibTrans" presStyleLbl="sibTrans2D1" presStyleIdx="0" presStyleCnt="0"/>
      <dgm:spPr/>
      <dgm:t>
        <a:bodyPr/>
        <a:lstStyle/>
        <a:p>
          <a:endParaRPr lang="pl-PL"/>
        </a:p>
      </dgm:t>
    </dgm:pt>
    <dgm:pt modelId="{B748CD5D-7538-4EAF-AC97-2E391EC28EE3}" type="pres">
      <dgm:prSet presAssocID="{28626CBE-3FF4-417D-A69D-F83D3CD7E6C6}" presName="compNode" presStyleCnt="0"/>
      <dgm:spPr/>
    </dgm:pt>
    <dgm:pt modelId="{AA6718C1-E701-4EA7-8712-0B3DB97B583E}" type="pres">
      <dgm:prSet presAssocID="{28626CBE-3FF4-417D-A69D-F83D3CD7E6C6}" presName="node" presStyleLbl="node1" presStyleIdx="1" presStyleCnt="4">
        <dgm:presLayoutVars>
          <dgm:bulletEnabled val="1"/>
        </dgm:presLayoutVars>
      </dgm:prSet>
      <dgm:spPr/>
      <dgm:t>
        <a:bodyPr/>
        <a:lstStyle/>
        <a:p>
          <a:endParaRPr lang="pl-PL"/>
        </a:p>
      </dgm:t>
    </dgm:pt>
    <dgm:pt modelId="{A0A81E79-C978-41A5-87AC-E5A698CAC47D}" type="pres">
      <dgm:prSet presAssocID="{28626CBE-3FF4-417D-A69D-F83D3CD7E6C6}" presName="invisiNode" presStyleLbl="node1" presStyleIdx="1" presStyleCnt="4"/>
      <dgm:spPr/>
    </dgm:pt>
    <dgm:pt modelId="{6514F82C-DED8-4ECC-8E82-AFFEC68FD34A}" type="pres">
      <dgm:prSet presAssocID="{28626CBE-3FF4-417D-A69D-F83D3CD7E6C6}" presName="imagNode" presStyleLbl="fgImgPlace1" presStyleIdx="1" presStyleCnt="4" custScaleX="97224" custScaleY="10140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dgm:spPr>
      <dgm:t>
        <a:bodyPr/>
        <a:lstStyle/>
        <a:p>
          <a:endParaRPr lang="pl-PL"/>
        </a:p>
      </dgm:t>
    </dgm:pt>
    <dgm:pt modelId="{1B6457FB-82FF-4EAE-8785-12E1C6C8E37F}" type="pres">
      <dgm:prSet presAssocID="{D120DDD2-A9DF-439B-9AAC-745CBCC15F26}" presName="sibTrans" presStyleLbl="sibTrans2D1" presStyleIdx="0" presStyleCnt="0"/>
      <dgm:spPr/>
      <dgm:t>
        <a:bodyPr/>
        <a:lstStyle/>
        <a:p>
          <a:endParaRPr lang="pl-PL"/>
        </a:p>
      </dgm:t>
    </dgm:pt>
    <dgm:pt modelId="{90912DE3-9B70-4FC8-9D83-BA1D650AF041}" type="pres">
      <dgm:prSet presAssocID="{D864C979-E9B7-4212-BFAA-9DE226463E82}" presName="compNode" presStyleCnt="0"/>
      <dgm:spPr/>
    </dgm:pt>
    <dgm:pt modelId="{2FB6E9D4-17A6-4AA2-A555-B025F406C2CF}" type="pres">
      <dgm:prSet presAssocID="{D864C979-E9B7-4212-BFAA-9DE226463E82}" presName="node" presStyleLbl="node1" presStyleIdx="2" presStyleCnt="4">
        <dgm:presLayoutVars>
          <dgm:bulletEnabled val="1"/>
        </dgm:presLayoutVars>
      </dgm:prSet>
      <dgm:spPr/>
      <dgm:t>
        <a:bodyPr/>
        <a:lstStyle/>
        <a:p>
          <a:endParaRPr lang="pl-PL"/>
        </a:p>
      </dgm:t>
    </dgm:pt>
    <dgm:pt modelId="{11D7762B-AED9-4859-93DD-8766DF19E1CA}" type="pres">
      <dgm:prSet presAssocID="{D864C979-E9B7-4212-BFAA-9DE226463E82}" presName="invisiNode" presStyleLbl="node1" presStyleIdx="2" presStyleCnt="4"/>
      <dgm:spPr/>
    </dgm:pt>
    <dgm:pt modelId="{F847439A-0BAE-4F8A-9265-4E68F4EC11EE}" type="pres">
      <dgm:prSet presAssocID="{D864C979-E9B7-4212-BFAA-9DE226463E82}" presName="imagNode" presStyleLbl="fgImgPlace1" presStyleIdx="2" presStyleCnt="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3" t="-4663" r="-1631" b="-1769"/>
          </a:stretch>
        </a:blipFill>
      </dgm:spPr>
      <dgm:t>
        <a:bodyPr/>
        <a:lstStyle/>
        <a:p>
          <a:endParaRPr lang="pl-PL"/>
        </a:p>
      </dgm:t>
    </dgm:pt>
    <dgm:pt modelId="{00178F61-9AFD-4627-A018-3E8D8D5C0C47}" type="pres">
      <dgm:prSet presAssocID="{50AB0826-4918-4EE3-BF82-5C6C456DA8C3}" presName="sibTrans" presStyleLbl="sibTrans2D1" presStyleIdx="0" presStyleCnt="0"/>
      <dgm:spPr/>
      <dgm:t>
        <a:bodyPr/>
        <a:lstStyle/>
        <a:p>
          <a:endParaRPr lang="pl-PL"/>
        </a:p>
      </dgm:t>
    </dgm:pt>
    <dgm:pt modelId="{1800C73E-FAA4-4B40-A8C2-3DD86280FFE7}" type="pres">
      <dgm:prSet presAssocID="{DACF2553-66B4-4176-84B2-600DF7F6A621}" presName="compNode" presStyleCnt="0"/>
      <dgm:spPr/>
    </dgm:pt>
    <dgm:pt modelId="{93E96246-A034-4F77-990A-A291F9C0630E}" type="pres">
      <dgm:prSet presAssocID="{DACF2553-66B4-4176-84B2-600DF7F6A621}" presName="node" presStyleLbl="node1" presStyleIdx="3" presStyleCnt="4">
        <dgm:presLayoutVars>
          <dgm:bulletEnabled val="1"/>
        </dgm:presLayoutVars>
      </dgm:prSet>
      <dgm:spPr/>
      <dgm:t>
        <a:bodyPr/>
        <a:lstStyle/>
        <a:p>
          <a:endParaRPr lang="pl-PL"/>
        </a:p>
      </dgm:t>
    </dgm:pt>
    <dgm:pt modelId="{3803F3FF-B969-4B71-9F28-0975729CE977}" type="pres">
      <dgm:prSet presAssocID="{DACF2553-66B4-4176-84B2-600DF7F6A621}" presName="invisiNode" presStyleLbl="node1" presStyleIdx="3" presStyleCnt="4"/>
      <dgm:spPr/>
    </dgm:pt>
    <dgm:pt modelId="{1650FBF9-3F9D-4A47-94B6-3144747EB610}" type="pres">
      <dgm:prSet presAssocID="{DACF2553-66B4-4176-84B2-600DF7F6A621}" presName="imagNode" presStyleLbl="fgImgPlace1" presStyleIdx="3" presStyleCnt="4"/>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4" t="-144" r="-1141" b="-866"/>
          </a:stretch>
        </a:blipFill>
      </dgm:spPr>
    </dgm:pt>
  </dgm:ptLst>
  <dgm:cxnLst>
    <dgm:cxn modelId="{9A9267D4-1CF2-48F0-8402-F168DBB2B052}" type="presOf" srcId="{28626CBE-3FF4-417D-A69D-F83D3CD7E6C6}" destId="{AA6718C1-E701-4EA7-8712-0B3DB97B583E}" srcOrd="0" destOrd="0" presId="urn:microsoft.com/office/officeart/2005/8/layout/pList2"/>
    <dgm:cxn modelId="{53DB588D-56F7-4D2D-BAC6-FA42A80D276C}" srcId="{2275C642-D9E8-48AD-BE2B-4D27BEDA5308}" destId="{28626CBE-3FF4-417D-A69D-F83D3CD7E6C6}" srcOrd="1" destOrd="0" parTransId="{FF1F7A70-DFE8-4270-9243-F30A1C77E0E1}" sibTransId="{D120DDD2-A9DF-439B-9AAC-745CBCC15F26}"/>
    <dgm:cxn modelId="{FAED90B9-CD36-4AC5-847D-CEE6DB0BBD6E}" srcId="{2275C642-D9E8-48AD-BE2B-4D27BEDA5308}" destId="{D864C979-E9B7-4212-BFAA-9DE226463E82}" srcOrd="2" destOrd="0" parTransId="{8B7F741E-60D6-46E7-B793-9F6AD3ABCDB5}" sibTransId="{50AB0826-4918-4EE3-BF82-5C6C456DA8C3}"/>
    <dgm:cxn modelId="{60F3F752-7AD9-43B7-8AE0-6A75330A0A99}" type="presOf" srcId="{50AB0826-4918-4EE3-BF82-5C6C456DA8C3}" destId="{00178F61-9AFD-4627-A018-3E8D8D5C0C47}" srcOrd="0" destOrd="0" presId="urn:microsoft.com/office/officeart/2005/8/layout/pList2"/>
    <dgm:cxn modelId="{0291D37E-210B-4908-862F-AFB4C306F38D}" type="presOf" srcId="{D864C979-E9B7-4212-BFAA-9DE226463E82}" destId="{2FB6E9D4-17A6-4AA2-A555-B025F406C2CF}" srcOrd="0" destOrd="0" presId="urn:microsoft.com/office/officeart/2005/8/layout/pList2"/>
    <dgm:cxn modelId="{5ED31835-64B5-4C26-9DA1-8A4B3146352D}" type="presOf" srcId="{DACF2553-66B4-4176-84B2-600DF7F6A621}" destId="{93E96246-A034-4F77-990A-A291F9C0630E}" srcOrd="0" destOrd="0" presId="urn:microsoft.com/office/officeart/2005/8/layout/pList2"/>
    <dgm:cxn modelId="{559627D8-FF06-4001-A822-108DDD243906}" type="presOf" srcId="{2A75E18E-D574-4C89-BC33-8A56CA74844D}" destId="{03C9CDE3-EE85-4613-840B-F538824E5128}" srcOrd="0" destOrd="0" presId="urn:microsoft.com/office/officeart/2005/8/layout/pList2"/>
    <dgm:cxn modelId="{95229654-7BE9-435D-BA38-854A19A6FFA1}" type="presOf" srcId="{07386862-9596-4779-B72D-2F311CD94125}" destId="{F84C4FF3-63B8-4AC1-8304-F39100963FD7}" srcOrd="0" destOrd="0" presId="urn:microsoft.com/office/officeart/2005/8/layout/pList2"/>
    <dgm:cxn modelId="{A7CD1C4A-90F4-4447-9841-BD46C2F77C09}" srcId="{2275C642-D9E8-48AD-BE2B-4D27BEDA5308}" destId="{07386862-9596-4779-B72D-2F311CD94125}" srcOrd="0" destOrd="0" parTransId="{D603C9A7-84E0-4788-AF46-698377FE051B}" sibTransId="{2A75E18E-D574-4C89-BC33-8A56CA74844D}"/>
    <dgm:cxn modelId="{9F22DE0E-4497-48CC-87D2-95B8A6F72845}" type="presOf" srcId="{D120DDD2-A9DF-439B-9AAC-745CBCC15F26}" destId="{1B6457FB-82FF-4EAE-8785-12E1C6C8E37F}" srcOrd="0" destOrd="0" presId="urn:microsoft.com/office/officeart/2005/8/layout/pList2"/>
    <dgm:cxn modelId="{65E59F22-6013-43BD-9BE1-90B1BD58D305}" srcId="{2275C642-D9E8-48AD-BE2B-4D27BEDA5308}" destId="{DACF2553-66B4-4176-84B2-600DF7F6A621}" srcOrd="3" destOrd="0" parTransId="{A7DC1118-4796-44A8-8499-81919B46F801}" sibTransId="{C133A8F2-D989-4BFA-AB9A-A78EF37937F8}"/>
    <dgm:cxn modelId="{F95233D7-58C4-4577-9AED-98480794602C}" type="presOf" srcId="{2275C642-D9E8-48AD-BE2B-4D27BEDA5308}" destId="{B7A5421A-CEEB-4D6E-AD5B-386E65A4D0AA}" srcOrd="0" destOrd="0" presId="urn:microsoft.com/office/officeart/2005/8/layout/pList2"/>
    <dgm:cxn modelId="{AE042287-683C-4336-9B5C-4ADB528C3FC6}" type="presParOf" srcId="{B7A5421A-CEEB-4D6E-AD5B-386E65A4D0AA}" destId="{3A23A15E-43B1-44BC-A1F8-D890045D49CB}" srcOrd="0" destOrd="0" presId="urn:microsoft.com/office/officeart/2005/8/layout/pList2"/>
    <dgm:cxn modelId="{F7E4F218-760D-4E68-9650-FB1B12A612D9}" type="presParOf" srcId="{B7A5421A-CEEB-4D6E-AD5B-386E65A4D0AA}" destId="{A80878E4-4DCE-45EA-930B-26C9388B721A}" srcOrd="1" destOrd="0" presId="urn:microsoft.com/office/officeart/2005/8/layout/pList2"/>
    <dgm:cxn modelId="{95E80B55-211D-47C8-9A99-C23E4C4345E5}" type="presParOf" srcId="{A80878E4-4DCE-45EA-930B-26C9388B721A}" destId="{D4E7A7DF-93F5-40A9-8394-EA284EB956A6}" srcOrd="0" destOrd="0" presId="urn:microsoft.com/office/officeart/2005/8/layout/pList2"/>
    <dgm:cxn modelId="{96365615-68EB-47CD-B55E-310ED880F140}" type="presParOf" srcId="{D4E7A7DF-93F5-40A9-8394-EA284EB956A6}" destId="{F84C4FF3-63B8-4AC1-8304-F39100963FD7}" srcOrd="0" destOrd="0" presId="urn:microsoft.com/office/officeart/2005/8/layout/pList2"/>
    <dgm:cxn modelId="{C63C2034-47AF-4AB5-9814-084A23E391C5}" type="presParOf" srcId="{D4E7A7DF-93F5-40A9-8394-EA284EB956A6}" destId="{E5D5DFC8-ED30-4478-AA47-C35EFB126B2B}" srcOrd="1" destOrd="0" presId="urn:microsoft.com/office/officeart/2005/8/layout/pList2"/>
    <dgm:cxn modelId="{B078826A-5B41-4AD2-B3C1-AF6FAD27A164}" type="presParOf" srcId="{D4E7A7DF-93F5-40A9-8394-EA284EB956A6}" destId="{D84B90C4-CF96-4227-AFF5-0FE208193C2E}" srcOrd="2" destOrd="0" presId="urn:microsoft.com/office/officeart/2005/8/layout/pList2"/>
    <dgm:cxn modelId="{B5E5E219-ABAC-4CB4-B1BC-AEB44B2430A4}" type="presParOf" srcId="{A80878E4-4DCE-45EA-930B-26C9388B721A}" destId="{03C9CDE3-EE85-4613-840B-F538824E5128}" srcOrd="1" destOrd="0" presId="urn:microsoft.com/office/officeart/2005/8/layout/pList2"/>
    <dgm:cxn modelId="{CA8890BC-F328-4681-8A37-6CEF7D576E28}" type="presParOf" srcId="{A80878E4-4DCE-45EA-930B-26C9388B721A}" destId="{B748CD5D-7538-4EAF-AC97-2E391EC28EE3}" srcOrd="2" destOrd="0" presId="urn:microsoft.com/office/officeart/2005/8/layout/pList2"/>
    <dgm:cxn modelId="{1E982FEB-1189-43CF-BD27-EAB17BC9A2E3}" type="presParOf" srcId="{B748CD5D-7538-4EAF-AC97-2E391EC28EE3}" destId="{AA6718C1-E701-4EA7-8712-0B3DB97B583E}" srcOrd="0" destOrd="0" presId="urn:microsoft.com/office/officeart/2005/8/layout/pList2"/>
    <dgm:cxn modelId="{FB6E8DA7-F78B-4CA6-AB72-B8E51313C372}" type="presParOf" srcId="{B748CD5D-7538-4EAF-AC97-2E391EC28EE3}" destId="{A0A81E79-C978-41A5-87AC-E5A698CAC47D}" srcOrd="1" destOrd="0" presId="urn:microsoft.com/office/officeart/2005/8/layout/pList2"/>
    <dgm:cxn modelId="{402B58AA-38A5-46DB-B34A-D628A872CF13}" type="presParOf" srcId="{B748CD5D-7538-4EAF-AC97-2E391EC28EE3}" destId="{6514F82C-DED8-4ECC-8E82-AFFEC68FD34A}" srcOrd="2" destOrd="0" presId="urn:microsoft.com/office/officeart/2005/8/layout/pList2"/>
    <dgm:cxn modelId="{58FC494F-D9DE-4FE6-9718-02A7021BF815}" type="presParOf" srcId="{A80878E4-4DCE-45EA-930B-26C9388B721A}" destId="{1B6457FB-82FF-4EAE-8785-12E1C6C8E37F}" srcOrd="3" destOrd="0" presId="urn:microsoft.com/office/officeart/2005/8/layout/pList2"/>
    <dgm:cxn modelId="{CA22F0F0-6037-458C-B504-D39733AC5E4A}" type="presParOf" srcId="{A80878E4-4DCE-45EA-930B-26C9388B721A}" destId="{90912DE3-9B70-4FC8-9D83-BA1D650AF041}" srcOrd="4" destOrd="0" presId="urn:microsoft.com/office/officeart/2005/8/layout/pList2"/>
    <dgm:cxn modelId="{F4E82DEE-30B9-4CEF-8940-3F1824F37E57}" type="presParOf" srcId="{90912DE3-9B70-4FC8-9D83-BA1D650AF041}" destId="{2FB6E9D4-17A6-4AA2-A555-B025F406C2CF}" srcOrd="0" destOrd="0" presId="urn:microsoft.com/office/officeart/2005/8/layout/pList2"/>
    <dgm:cxn modelId="{8C44C847-E9F3-40C2-9793-A1EF55D4691D}" type="presParOf" srcId="{90912DE3-9B70-4FC8-9D83-BA1D650AF041}" destId="{11D7762B-AED9-4859-93DD-8766DF19E1CA}" srcOrd="1" destOrd="0" presId="urn:microsoft.com/office/officeart/2005/8/layout/pList2"/>
    <dgm:cxn modelId="{BAEDD381-C7C5-446C-9F14-121F800101E2}" type="presParOf" srcId="{90912DE3-9B70-4FC8-9D83-BA1D650AF041}" destId="{F847439A-0BAE-4F8A-9265-4E68F4EC11EE}" srcOrd="2" destOrd="0" presId="urn:microsoft.com/office/officeart/2005/8/layout/pList2"/>
    <dgm:cxn modelId="{ACC7CB24-2A33-44BA-9B46-46C51E92E4D1}" type="presParOf" srcId="{A80878E4-4DCE-45EA-930B-26C9388B721A}" destId="{00178F61-9AFD-4627-A018-3E8D8D5C0C47}" srcOrd="5" destOrd="0" presId="urn:microsoft.com/office/officeart/2005/8/layout/pList2"/>
    <dgm:cxn modelId="{1D9F00CC-5D18-45EA-85AB-5CFDEB5C41E6}" type="presParOf" srcId="{A80878E4-4DCE-45EA-930B-26C9388B721A}" destId="{1800C73E-FAA4-4B40-A8C2-3DD86280FFE7}" srcOrd="6" destOrd="0" presId="urn:microsoft.com/office/officeart/2005/8/layout/pList2"/>
    <dgm:cxn modelId="{90AC06C2-90BF-4EEE-91BA-AFF98566C93A}" type="presParOf" srcId="{1800C73E-FAA4-4B40-A8C2-3DD86280FFE7}" destId="{93E96246-A034-4F77-990A-A291F9C0630E}" srcOrd="0" destOrd="0" presId="urn:microsoft.com/office/officeart/2005/8/layout/pList2"/>
    <dgm:cxn modelId="{08303262-651C-455E-AC03-946DF1806A25}" type="presParOf" srcId="{1800C73E-FAA4-4B40-A8C2-3DD86280FFE7}" destId="{3803F3FF-B969-4B71-9F28-0975729CE977}" srcOrd="1" destOrd="0" presId="urn:microsoft.com/office/officeart/2005/8/layout/pList2"/>
    <dgm:cxn modelId="{283CC0A4-74ED-409D-83BE-1AE590A16D99}" type="presParOf" srcId="{1800C73E-FAA4-4B40-A8C2-3DD86280FFE7}" destId="{1650FBF9-3F9D-4A47-94B6-3144747EB610}" srcOrd="2" destOrd="0" presId="urn:microsoft.com/office/officeart/2005/8/layout/p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1788F54-4448-4BB3-BD19-1DFD77C72C5D}" type="doc">
      <dgm:prSet loTypeId="urn:microsoft.com/office/officeart/2005/8/layout/cycle6" loCatId="cycle" qsTypeId="urn:microsoft.com/office/officeart/2005/8/quickstyle/simple1" qsCatId="simple" csTypeId="urn:microsoft.com/office/officeart/2005/8/colors/colorful2" csCatId="colorful" phldr="1"/>
      <dgm:spPr/>
      <dgm:t>
        <a:bodyPr/>
        <a:lstStyle/>
        <a:p>
          <a:endParaRPr lang="pl-PL"/>
        </a:p>
      </dgm:t>
    </dgm:pt>
    <dgm:pt modelId="{530CACD1-B570-40F5-A937-B5A65111DF9D}">
      <dgm:prSet phldrT="[Tekst]" custT="1"/>
      <dgm:spPr/>
      <dgm:t>
        <a:bodyPr/>
        <a:lstStyle/>
        <a:p>
          <a:r>
            <a:rPr lang="pl-PL" sz="1050">
              <a:latin typeface="+mj-lt"/>
            </a:rPr>
            <a:t>Tereny </a:t>
          </a:r>
          <a:br>
            <a:rPr lang="pl-PL" sz="1050">
              <a:latin typeface="+mj-lt"/>
            </a:rPr>
          </a:br>
          <a:r>
            <a:rPr lang="pl-PL" sz="1050">
              <a:latin typeface="+mj-lt"/>
            </a:rPr>
            <a:t>o funkcjach zabudowy jednorodzinnej</a:t>
          </a:r>
        </a:p>
      </dgm:t>
    </dgm:pt>
    <dgm:pt modelId="{7977CDEE-5A19-41E8-9B52-A30329E47F2B}" type="parTrans" cxnId="{7696C0AB-472E-4ABB-B90A-5D93C25C460A}">
      <dgm:prSet/>
      <dgm:spPr/>
      <dgm:t>
        <a:bodyPr/>
        <a:lstStyle/>
        <a:p>
          <a:endParaRPr lang="pl-PL" sz="2400">
            <a:latin typeface="+mj-lt"/>
          </a:endParaRPr>
        </a:p>
      </dgm:t>
    </dgm:pt>
    <dgm:pt modelId="{38427B8C-6BFE-4049-BA17-D739500D30A0}" type="sibTrans" cxnId="{7696C0AB-472E-4ABB-B90A-5D93C25C460A}">
      <dgm:prSet/>
      <dgm:spPr/>
      <dgm:t>
        <a:bodyPr/>
        <a:lstStyle/>
        <a:p>
          <a:endParaRPr lang="pl-PL" sz="2400">
            <a:latin typeface="+mj-lt"/>
          </a:endParaRPr>
        </a:p>
      </dgm:t>
    </dgm:pt>
    <dgm:pt modelId="{3E31EBBE-AE7E-44AE-A141-2ADEBD5EC083}">
      <dgm:prSet phldrT="[Tekst]" custT="1"/>
      <dgm:spPr/>
      <dgm:t>
        <a:bodyPr/>
        <a:lstStyle/>
        <a:p>
          <a:r>
            <a:rPr lang="pl-PL" sz="1050">
              <a:latin typeface="+mj-lt"/>
            </a:rPr>
            <a:t>Tereny zieleni</a:t>
          </a:r>
        </a:p>
      </dgm:t>
    </dgm:pt>
    <dgm:pt modelId="{70510023-F985-46C0-BACF-BF314FACE34B}" type="parTrans" cxnId="{0135DAFD-3FEB-40EE-8A5D-92B8502078E2}">
      <dgm:prSet/>
      <dgm:spPr/>
      <dgm:t>
        <a:bodyPr/>
        <a:lstStyle/>
        <a:p>
          <a:endParaRPr lang="pl-PL" sz="2400">
            <a:latin typeface="+mj-lt"/>
          </a:endParaRPr>
        </a:p>
      </dgm:t>
    </dgm:pt>
    <dgm:pt modelId="{E94AE876-1DBD-4E1A-AB5E-6CEE9688A5E1}" type="sibTrans" cxnId="{0135DAFD-3FEB-40EE-8A5D-92B8502078E2}">
      <dgm:prSet/>
      <dgm:spPr/>
      <dgm:t>
        <a:bodyPr/>
        <a:lstStyle/>
        <a:p>
          <a:endParaRPr lang="pl-PL" sz="2400">
            <a:latin typeface="+mj-lt"/>
          </a:endParaRPr>
        </a:p>
      </dgm:t>
    </dgm:pt>
    <dgm:pt modelId="{AB0FA485-EC52-439B-9C58-1053211A10F7}">
      <dgm:prSet phldrT="[Tekst]" custT="1"/>
      <dgm:spPr/>
      <dgm:t>
        <a:bodyPr/>
        <a:lstStyle/>
        <a:p>
          <a:r>
            <a:rPr lang="pl-PL" sz="1050">
              <a:latin typeface="+mj-lt"/>
            </a:rPr>
            <a:t>Tereny </a:t>
          </a:r>
          <a:br>
            <a:rPr lang="pl-PL" sz="1050">
              <a:latin typeface="+mj-lt"/>
            </a:rPr>
          </a:br>
          <a:r>
            <a:rPr lang="pl-PL" sz="1050">
              <a:latin typeface="+mj-lt"/>
            </a:rPr>
            <a:t>o funkcjach usługowych</a:t>
          </a:r>
        </a:p>
      </dgm:t>
    </dgm:pt>
    <dgm:pt modelId="{B3D483AC-8B7C-4105-BDC8-023A146F6B5A}" type="parTrans" cxnId="{3407A17B-3435-4603-AB3D-D2FE62C73109}">
      <dgm:prSet/>
      <dgm:spPr/>
      <dgm:t>
        <a:bodyPr/>
        <a:lstStyle/>
        <a:p>
          <a:endParaRPr lang="pl-PL" sz="2400">
            <a:latin typeface="+mj-lt"/>
          </a:endParaRPr>
        </a:p>
      </dgm:t>
    </dgm:pt>
    <dgm:pt modelId="{52FEC77A-C870-4DB5-85BA-BA22CEA5EDCA}" type="sibTrans" cxnId="{3407A17B-3435-4603-AB3D-D2FE62C73109}">
      <dgm:prSet/>
      <dgm:spPr/>
      <dgm:t>
        <a:bodyPr/>
        <a:lstStyle/>
        <a:p>
          <a:endParaRPr lang="pl-PL" sz="2400">
            <a:latin typeface="+mj-lt"/>
          </a:endParaRPr>
        </a:p>
      </dgm:t>
    </dgm:pt>
    <dgm:pt modelId="{B234ADA4-1F48-44EA-BA30-0BD0C43CFCED}">
      <dgm:prSet phldrT="[Tekst]" custT="1"/>
      <dgm:spPr/>
      <dgm:t>
        <a:bodyPr/>
        <a:lstStyle/>
        <a:p>
          <a:r>
            <a:rPr lang="pl-PL" sz="1050">
              <a:latin typeface="+mj-lt"/>
            </a:rPr>
            <a:t>Wody</a:t>
          </a:r>
        </a:p>
      </dgm:t>
    </dgm:pt>
    <dgm:pt modelId="{8CB00604-F785-43B7-BF52-E959F4A21690}" type="parTrans" cxnId="{2BD8135B-BCD1-4652-916E-0B0AE0EE3701}">
      <dgm:prSet/>
      <dgm:spPr/>
      <dgm:t>
        <a:bodyPr/>
        <a:lstStyle/>
        <a:p>
          <a:endParaRPr lang="pl-PL" sz="2400">
            <a:latin typeface="+mj-lt"/>
          </a:endParaRPr>
        </a:p>
      </dgm:t>
    </dgm:pt>
    <dgm:pt modelId="{9592E0B6-5C8A-4195-AC54-15C03B4375A3}" type="sibTrans" cxnId="{2BD8135B-BCD1-4652-916E-0B0AE0EE3701}">
      <dgm:prSet/>
      <dgm:spPr/>
      <dgm:t>
        <a:bodyPr/>
        <a:lstStyle/>
        <a:p>
          <a:endParaRPr lang="pl-PL" sz="2400">
            <a:latin typeface="+mj-lt"/>
          </a:endParaRPr>
        </a:p>
      </dgm:t>
    </dgm:pt>
    <dgm:pt modelId="{3CE5ADE5-9663-41F5-917D-AD41CCE7F790}">
      <dgm:prSet phldrT="[Tekst]" custT="1"/>
      <dgm:spPr/>
      <dgm:t>
        <a:bodyPr/>
        <a:lstStyle/>
        <a:p>
          <a:r>
            <a:rPr lang="pl-PL" sz="1050">
              <a:latin typeface="+mj-lt"/>
            </a:rPr>
            <a:t>Tereny </a:t>
          </a:r>
          <a:br>
            <a:rPr lang="pl-PL" sz="1050">
              <a:latin typeface="+mj-lt"/>
            </a:rPr>
          </a:br>
          <a:r>
            <a:rPr lang="pl-PL" sz="1050">
              <a:latin typeface="+mj-lt"/>
            </a:rPr>
            <a:t>o funkcjach przemysłowych</a:t>
          </a:r>
        </a:p>
      </dgm:t>
    </dgm:pt>
    <dgm:pt modelId="{B8B71DBB-28DC-4722-AD7C-FFAF98399508}" type="parTrans" cxnId="{70530DF4-442D-4614-A728-9ED1242B8ED4}">
      <dgm:prSet/>
      <dgm:spPr/>
      <dgm:t>
        <a:bodyPr/>
        <a:lstStyle/>
        <a:p>
          <a:endParaRPr lang="pl-PL" sz="2400">
            <a:latin typeface="+mj-lt"/>
          </a:endParaRPr>
        </a:p>
      </dgm:t>
    </dgm:pt>
    <dgm:pt modelId="{BBC04514-089E-4128-BAF5-93108F714E2E}" type="sibTrans" cxnId="{70530DF4-442D-4614-A728-9ED1242B8ED4}">
      <dgm:prSet/>
      <dgm:spPr/>
      <dgm:t>
        <a:bodyPr/>
        <a:lstStyle/>
        <a:p>
          <a:endParaRPr lang="pl-PL" sz="2400">
            <a:latin typeface="+mj-lt"/>
          </a:endParaRPr>
        </a:p>
      </dgm:t>
    </dgm:pt>
    <dgm:pt modelId="{FC5D6466-7779-49D2-A456-5E45F048F059}">
      <dgm:prSet phldrT="[Tekst]" custT="1"/>
      <dgm:spPr/>
      <dgm:t>
        <a:bodyPr/>
        <a:lstStyle/>
        <a:p>
          <a:r>
            <a:rPr lang="pl-PL" sz="1050">
              <a:latin typeface="+mj-lt"/>
            </a:rPr>
            <a:t>Tereny leśne</a:t>
          </a:r>
        </a:p>
      </dgm:t>
    </dgm:pt>
    <dgm:pt modelId="{E06B4326-38EA-4952-98DA-2FD568675E2B}" type="parTrans" cxnId="{B6F031E8-9C32-4658-A9EA-0F949BB9D951}">
      <dgm:prSet/>
      <dgm:spPr/>
      <dgm:t>
        <a:bodyPr/>
        <a:lstStyle/>
        <a:p>
          <a:endParaRPr lang="pl-PL" sz="2400">
            <a:latin typeface="+mj-lt"/>
          </a:endParaRPr>
        </a:p>
      </dgm:t>
    </dgm:pt>
    <dgm:pt modelId="{B8D0BFB2-DC74-4D1B-945A-81D8124D790B}" type="sibTrans" cxnId="{B6F031E8-9C32-4658-A9EA-0F949BB9D951}">
      <dgm:prSet/>
      <dgm:spPr/>
      <dgm:t>
        <a:bodyPr/>
        <a:lstStyle/>
        <a:p>
          <a:endParaRPr lang="pl-PL" sz="2400">
            <a:latin typeface="+mj-lt"/>
          </a:endParaRPr>
        </a:p>
      </dgm:t>
    </dgm:pt>
    <dgm:pt modelId="{8DCA4F6C-C1C5-4874-AA0C-DB51EB3F289B}" type="pres">
      <dgm:prSet presAssocID="{61788F54-4448-4BB3-BD19-1DFD77C72C5D}" presName="cycle" presStyleCnt="0">
        <dgm:presLayoutVars>
          <dgm:dir/>
          <dgm:resizeHandles val="exact"/>
        </dgm:presLayoutVars>
      </dgm:prSet>
      <dgm:spPr/>
      <dgm:t>
        <a:bodyPr/>
        <a:lstStyle/>
        <a:p>
          <a:endParaRPr lang="pl-PL"/>
        </a:p>
      </dgm:t>
    </dgm:pt>
    <dgm:pt modelId="{9349D462-4B35-4056-8EC9-D9BA8E505CA0}" type="pres">
      <dgm:prSet presAssocID="{530CACD1-B570-40F5-A937-B5A65111DF9D}" presName="node" presStyleLbl="node1" presStyleIdx="0" presStyleCnt="6">
        <dgm:presLayoutVars>
          <dgm:bulletEnabled val="1"/>
        </dgm:presLayoutVars>
      </dgm:prSet>
      <dgm:spPr/>
      <dgm:t>
        <a:bodyPr/>
        <a:lstStyle/>
        <a:p>
          <a:endParaRPr lang="pl-PL"/>
        </a:p>
      </dgm:t>
    </dgm:pt>
    <dgm:pt modelId="{9E3A7F23-1F18-47B2-9DEA-9B19D5412572}" type="pres">
      <dgm:prSet presAssocID="{530CACD1-B570-40F5-A937-B5A65111DF9D}" presName="spNode" presStyleCnt="0"/>
      <dgm:spPr/>
    </dgm:pt>
    <dgm:pt modelId="{9EB28AF4-0775-48DF-80AD-29E4CF900AAD}" type="pres">
      <dgm:prSet presAssocID="{38427B8C-6BFE-4049-BA17-D739500D30A0}" presName="sibTrans" presStyleLbl="sibTrans1D1" presStyleIdx="0" presStyleCnt="6"/>
      <dgm:spPr/>
      <dgm:t>
        <a:bodyPr/>
        <a:lstStyle/>
        <a:p>
          <a:endParaRPr lang="pl-PL"/>
        </a:p>
      </dgm:t>
    </dgm:pt>
    <dgm:pt modelId="{892EDE19-4EBD-4394-99F8-5E027F3D7B4A}" type="pres">
      <dgm:prSet presAssocID="{3E31EBBE-AE7E-44AE-A141-2ADEBD5EC083}" presName="node" presStyleLbl="node1" presStyleIdx="1" presStyleCnt="6">
        <dgm:presLayoutVars>
          <dgm:bulletEnabled val="1"/>
        </dgm:presLayoutVars>
      </dgm:prSet>
      <dgm:spPr/>
      <dgm:t>
        <a:bodyPr/>
        <a:lstStyle/>
        <a:p>
          <a:endParaRPr lang="pl-PL"/>
        </a:p>
      </dgm:t>
    </dgm:pt>
    <dgm:pt modelId="{469E3F6D-372A-49A4-B012-74FB3F171135}" type="pres">
      <dgm:prSet presAssocID="{3E31EBBE-AE7E-44AE-A141-2ADEBD5EC083}" presName="spNode" presStyleCnt="0"/>
      <dgm:spPr/>
    </dgm:pt>
    <dgm:pt modelId="{46AF3719-8481-4021-AE0C-7BFA3618C67E}" type="pres">
      <dgm:prSet presAssocID="{E94AE876-1DBD-4E1A-AB5E-6CEE9688A5E1}" presName="sibTrans" presStyleLbl="sibTrans1D1" presStyleIdx="1" presStyleCnt="6"/>
      <dgm:spPr/>
      <dgm:t>
        <a:bodyPr/>
        <a:lstStyle/>
        <a:p>
          <a:endParaRPr lang="pl-PL"/>
        </a:p>
      </dgm:t>
    </dgm:pt>
    <dgm:pt modelId="{0FA7B15E-E3EA-4AC9-BAC7-4F533B8F370C}" type="pres">
      <dgm:prSet presAssocID="{AB0FA485-EC52-439B-9C58-1053211A10F7}" presName="node" presStyleLbl="node1" presStyleIdx="2" presStyleCnt="6">
        <dgm:presLayoutVars>
          <dgm:bulletEnabled val="1"/>
        </dgm:presLayoutVars>
      </dgm:prSet>
      <dgm:spPr/>
      <dgm:t>
        <a:bodyPr/>
        <a:lstStyle/>
        <a:p>
          <a:endParaRPr lang="pl-PL"/>
        </a:p>
      </dgm:t>
    </dgm:pt>
    <dgm:pt modelId="{1725A3D3-9839-40F1-A66B-FFB7656BA6F1}" type="pres">
      <dgm:prSet presAssocID="{AB0FA485-EC52-439B-9C58-1053211A10F7}" presName="spNode" presStyleCnt="0"/>
      <dgm:spPr/>
    </dgm:pt>
    <dgm:pt modelId="{1F7F00A9-8611-4A1F-A2B2-12F7EAD11044}" type="pres">
      <dgm:prSet presAssocID="{52FEC77A-C870-4DB5-85BA-BA22CEA5EDCA}" presName="sibTrans" presStyleLbl="sibTrans1D1" presStyleIdx="2" presStyleCnt="6"/>
      <dgm:spPr/>
      <dgm:t>
        <a:bodyPr/>
        <a:lstStyle/>
        <a:p>
          <a:endParaRPr lang="pl-PL"/>
        </a:p>
      </dgm:t>
    </dgm:pt>
    <dgm:pt modelId="{6F1A0160-E0E3-448D-8E1B-AD7F9A2D5708}" type="pres">
      <dgm:prSet presAssocID="{B234ADA4-1F48-44EA-BA30-0BD0C43CFCED}" presName="node" presStyleLbl="node1" presStyleIdx="3" presStyleCnt="6">
        <dgm:presLayoutVars>
          <dgm:bulletEnabled val="1"/>
        </dgm:presLayoutVars>
      </dgm:prSet>
      <dgm:spPr/>
      <dgm:t>
        <a:bodyPr/>
        <a:lstStyle/>
        <a:p>
          <a:endParaRPr lang="pl-PL"/>
        </a:p>
      </dgm:t>
    </dgm:pt>
    <dgm:pt modelId="{D36294F1-3A8C-430D-A7CD-F94860199684}" type="pres">
      <dgm:prSet presAssocID="{B234ADA4-1F48-44EA-BA30-0BD0C43CFCED}" presName="spNode" presStyleCnt="0"/>
      <dgm:spPr/>
    </dgm:pt>
    <dgm:pt modelId="{5CD962F4-E970-46CF-AA81-1DC4EDB575CD}" type="pres">
      <dgm:prSet presAssocID="{9592E0B6-5C8A-4195-AC54-15C03B4375A3}" presName="sibTrans" presStyleLbl="sibTrans1D1" presStyleIdx="3" presStyleCnt="6"/>
      <dgm:spPr/>
      <dgm:t>
        <a:bodyPr/>
        <a:lstStyle/>
        <a:p>
          <a:endParaRPr lang="pl-PL"/>
        </a:p>
      </dgm:t>
    </dgm:pt>
    <dgm:pt modelId="{468F250F-BCC4-412F-94FC-CCDD6ECEBC07}" type="pres">
      <dgm:prSet presAssocID="{FC5D6466-7779-49D2-A456-5E45F048F059}" presName="node" presStyleLbl="node1" presStyleIdx="4" presStyleCnt="6">
        <dgm:presLayoutVars>
          <dgm:bulletEnabled val="1"/>
        </dgm:presLayoutVars>
      </dgm:prSet>
      <dgm:spPr/>
      <dgm:t>
        <a:bodyPr/>
        <a:lstStyle/>
        <a:p>
          <a:endParaRPr lang="pl-PL"/>
        </a:p>
      </dgm:t>
    </dgm:pt>
    <dgm:pt modelId="{039747C2-659E-4ADA-9503-8FE2E2F7F4F3}" type="pres">
      <dgm:prSet presAssocID="{FC5D6466-7779-49D2-A456-5E45F048F059}" presName="spNode" presStyleCnt="0"/>
      <dgm:spPr/>
    </dgm:pt>
    <dgm:pt modelId="{B3D8E6B2-95F7-466B-AF74-36C90E35A55C}" type="pres">
      <dgm:prSet presAssocID="{B8D0BFB2-DC74-4D1B-945A-81D8124D790B}" presName="sibTrans" presStyleLbl="sibTrans1D1" presStyleIdx="4" presStyleCnt="6"/>
      <dgm:spPr/>
      <dgm:t>
        <a:bodyPr/>
        <a:lstStyle/>
        <a:p>
          <a:endParaRPr lang="pl-PL"/>
        </a:p>
      </dgm:t>
    </dgm:pt>
    <dgm:pt modelId="{A15F3205-A5EC-4606-A655-D3FA5C5A3212}" type="pres">
      <dgm:prSet presAssocID="{3CE5ADE5-9663-41F5-917D-AD41CCE7F790}" presName="node" presStyleLbl="node1" presStyleIdx="5" presStyleCnt="6">
        <dgm:presLayoutVars>
          <dgm:bulletEnabled val="1"/>
        </dgm:presLayoutVars>
      </dgm:prSet>
      <dgm:spPr/>
      <dgm:t>
        <a:bodyPr/>
        <a:lstStyle/>
        <a:p>
          <a:endParaRPr lang="pl-PL"/>
        </a:p>
      </dgm:t>
    </dgm:pt>
    <dgm:pt modelId="{CE61B6CD-770A-4543-B2AD-0B6DAD78AA04}" type="pres">
      <dgm:prSet presAssocID="{3CE5ADE5-9663-41F5-917D-AD41CCE7F790}" presName="spNode" presStyleCnt="0"/>
      <dgm:spPr/>
    </dgm:pt>
    <dgm:pt modelId="{D61EF1D9-A382-4942-A302-989DFA8A9E23}" type="pres">
      <dgm:prSet presAssocID="{BBC04514-089E-4128-BAF5-93108F714E2E}" presName="sibTrans" presStyleLbl="sibTrans1D1" presStyleIdx="5" presStyleCnt="6"/>
      <dgm:spPr/>
      <dgm:t>
        <a:bodyPr/>
        <a:lstStyle/>
        <a:p>
          <a:endParaRPr lang="pl-PL"/>
        </a:p>
      </dgm:t>
    </dgm:pt>
  </dgm:ptLst>
  <dgm:cxnLst>
    <dgm:cxn modelId="{7696C0AB-472E-4ABB-B90A-5D93C25C460A}" srcId="{61788F54-4448-4BB3-BD19-1DFD77C72C5D}" destId="{530CACD1-B570-40F5-A937-B5A65111DF9D}" srcOrd="0" destOrd="0" parTransId="{7977CDEE-5A19-41E8-9B52-A30329E47F2B}" sibTransId="{38427B8C-6BFE-4049-BA17-D739500D30A0}"/>
    <dgm:cxn modelId="{6955CEE2-61FA-4D0F-B4B8-0EC055203053}" type="presOf" srcId="{9592E0B6-5C8A-4195-AC54-15C03B4375A3}" destId="{5CD962F4-E970-46CF-AA81-1DC4EDB575CD}" srcOrd="0" destOrd="0" presId="urn:microsoft.com/office/officeart/2005/8/layout/cycle6"/>
    <dgm:cxn modelId="{20200FD3-0A4D-4575-854D-B2AD9592A862}" type="presOf" srcId="{B234ADA4-1F48-44EA-BA30-0BD0C43CFCED}" destId="{6F1A0160-E0E3-448D-8E1B-AD7F9A2D5708}" srcOrd="0" destOrd="0" presId="urn:microsoft.com/office/officeart/2005/8/layout/cycle6"/>
    <dgm:cxn modelId="{925030E1-00B9-4B3A-AF8A-AC368D203857}" type="presOf" srcId="{3E31EBBE-AE7E-44AE-A141-2ADEBD5EC083}" destId="{892EDE19-4EBD-4394-99F8-5E027F3D7B4A}" srcOrd="0" destOrd="0" presId="urn:microsoft.com/office/officeart/2005/8/layout/cycle6"/>
    <dgm:cxn modelId="{2BD8135B-BCD1-4652-916E-0B0AE0EE3701}" srcId="{61788F54-4448-4BB3-BD19-1DFD77C72C5D}" destId="{B234ADA4-1F48-44EA-BA30-0BD0C43CFCED}" srcOrd="3" destOrd="0" parTransId="{8CB00604-F785-43B7-BF52-E959F4A21690}" sibTransId="{9592E0B6-5C8A-4195-AC54-15C03B4375A3}"/>
    <dgm:cxn modelId="{3407A17B-3435-4603-AB3D-D2FE62C73109}" srcId="{61788F54-4448-4BB3-BD19-1DFD77C72C5D}" destId="{AB0FA485-EC52-439B-9C58-1053211A10F7}" srcOrd="2" destOrd="0" parTransId="{B3D483AC-8B7C-4105-BDC8-023A146F6B5A}" sibTransId="{52FEC77A-C870-4DB5-85BA-BA22CEA5EDCA}"/>
    <dgm:cxn modelId="{DE96B588-76D0-416A-B021-C20D14B8304F}" type="presOf" srcId="{B8D0BFB2-DC74-4D1B-945A-81D8124D790B}" destId="{B3D8E6B2-95F7-466B-AF74-36C90E35A55C}" srcOrd="0" destOrd="0" presId="urn:microsoft.com/office/officeart/2005/8/layout/cycle6"/>
    <dgm:cxn modelId="{5601DB15-E384-4E79-BF61-EE81008433BA}" type="presOf" srcId="{BBC04514-089E-4128-BAF5-93108F714E2E}" destId="{D61EF1D9-A382-4942-A302-989DFA8A9E23}" srcOrd="0" destOrd="0" presId="urn:microsoft.com/office/officeart/2005/8/layout/cycle6"/>
    <dgm:cxn modelId="{0135DAFD-3FEB-40EE-8A5D-92B8502078E2}" srcId="{61788F54-4448-4BB3-BD19-1DFD77C72C5D}" destId="{3E31EBBE-AE7E-44AE-A141-2ADEBD5EC083}" srcOrd="1" destOrd="0" parTransId="{70510023-F985-46C0-BACF-BF314FACE34B}" sibTransId="{E94AE876-1DBD-4E1A-AB5E-6CEE9688A5E1}"/>
    <dgm:cxn modelId="{B6F031E8-9C32-4658-A9EA-0F949BB9D951}" srcId="{61788F54-4448-4BB3-BD19-1DFD77C72C5D}" destId="{FC5D6466-7779-49D2-A456-5E45F048F059}" srcOrd="4" destOrd="0" parTransId="{E06B4326-38EA-4952-98DA-2FD568675E2B}" sibTransId="{B8D0BFB2-DC74-4D1B-945A-81D8124D790B}"/>
    <dgm:cxn modelId="{3507B60D-A409-4333-A1E4-031C3B2B7542}" type="presOf" srcId="{E94AE876-1DBD-4E1A-AB5E-6CEE9688A5E1}" destId="{46AF3719-8481-4021-AE0C-7BFA3618C67E}" srcOrd="0" destOrd="0" presId="urn:microsoft.com/office/officeart/2005/8/layout/cycle6"/>
    <dgm:cxn modelId="{4F2293AF-31AE-4C04-A1A8-5056F9A43291}" type="presOf" srcId="{61788F54-4448-4BB3-BD19-1DFD77C72C5D}" destId="{8DCA4F6C-C1C5-4874-AA0C-DB51EB3F289B}" srcOrd="0" destOrd="0" presId="urn:microsoft.com/office/officeart/2005/8/layout/cycle6"/>
    <dgm:cxn modelId="{CF32FF95-583D-4CA5-9EA2-E7BDEBB06BCC}" type="presOf" srcId="{52FEC77A-C870-4DB5-85BA-BA22CEA5EDCA}" destId="{1F7F00A9-8611-4A1F-A2B2-12F7EAD11044}" srcOrd="0" destOrd="0" presId="urn:microsoft.com/office/officeart/2005/8/layout/cycle6"/>
    <dgm:cxn modelId="{96AAB1DF-BFDC-448D-8D9F-CFF83ABFD990}" type="presOf" srcId="{3CE5ADE5-9663-41F5-917D-AD41CCE7F790}" destId="{A15F3205-A5EC-4606-A655-D3FA5C5A3212}" srcOrd="0" destOrd="0" presId="urn:microsoft.com/office/officeart/2005/8/layout/cycle6"/>
    <dgm:cxn modelId="{8B3BF8CE-8362-46D9-A643-E02B52537377}" type="presOf" srcId="{38427B8C-6BFE-4049-BA17-D739500D30A0}" destId="{9EB28AF4-0775-48DF-80AD-29E4CF900AAD}" srcOrd="0" destOrd="0" presId="urn:microsoft.com/office/officeart/2005/8/layout/cycle6"/>
    <dgm:cxn modelId="{F35C6FCC-4827-4011-AAF0-DA69D602B994}" type="presOf" srcId="{FC5D6466-7779-49D2-A456-5E45F048F059}" destId="{468F250F-BCC4-412F-94FC-CCDD6ECEBC07}" srcOrd="0" destOrd="0" presId="urn:microsoft.com/office/officeart/2005/8/layout/cycle6"/>
    <dgm:cxn modelId="{A71BA991-1891-434B-9094-CEA75A7D3041}" type="presOf" srcId="{530CACD1-B570-40F5-A937-B5A65111DF9D}" destId="{9349D462-4B35-4056-8EC9-D9BA8E505CA0}" srcOrd="0" destOrd="0" presId="urn:microsoft.com/office/officeart/2005/8/layout/cycle6"/>
    <dgm:cxn modelId="{F8DA6BCE-4AA0-43B7-9FA4-3D462E085F63}" type="presOf" srcId="{AB0FA485-EC52-439B-9C58-1053211A10F7}" destId="{0FA7B15E-E3EA-4AC9-BAC7-4F533B8F370C}" srcOrd="0" destOrd="0" presId="urn:microsoft.com/office/officeart/2005/8/layout/cycle6"/>
    <dgm:cxn modelId="{70530DF4-442D-4614-A728-9ED1242B8ED4}" srcId="{61788F54-4448-4BB3-BD19-1DFD77C72C5D}" destId="{3CE5ADE5-9663-41F5-917D-AD41CCE7F790}" srcOrd="5" destOrd="0" parTransId="{B8B71DBB-28DC-4722-AD7C-FFAF98399508}" sibTransId="{BBC04514-089E-4128-BAF5-93108F714E2E}"/>
    <dgm:cxn modelId="{CA3DEE2B-11B5-44DA-87CA-6CB10FA602B2}" type="presParOf" srcId="{8DCA4F6C-C1C5-4874-AA0C-DB51EB3F289B}" destId="{9349D462-4B35-4056-8EC9-D9BA8E505CA0}" srcOrd="0" destOrd="0" presId="urn:microsoft.com/office/officeart/2005/8/layout/cycle6"/>
    <dgm:cxn modelId="{68E6F570-F94C-4F94-A7CF-28E3E1A1FA92}" type="presParOf" srcId="{8DCA4F6C-C1C5-4874-AA0C-DB51EB3F289B}" destId="{9E3A7F23-1F18-47B2-9DEA-9B19D5412572}" srcOrd="1" destOrd="0" presId="urn:microsoft.com/office/officeart/2005/8/layout/cycle6"/>
    <dgm:cxn modelId="{87DEF394-69A7-442A-A4DE-00092DD3A129}" type="presParOf" srcId="{8DCA4F6C-C1C5-4874-AA0C-DB51EB3F289B}" destId="{9EB28AF4-0775-48DF-80AD-29E4CF900AAD}" srcOrd="2" destOrd="0" presId="urn:microsoft.com/office/officeart/2005/8/layout/cycle6"/>
    <dgm:cxn modelId="{6A002126-D9B5-4675-8152-EF179AB814CB}" type="presParOf" srcId="{8DCA4F6C-C1C5-4874-AA0C-DB51EB3F289B}" destId="{892EDE19-4EBD-4394-99F8-5E027F3D7B4A}" srcOrd="3" destOrd="0" presId="urn:microsoft.com/office/officeart/2005/8/layout/cycle6"/>
    <dgm:cxn modelId="{041C8B85-7CAB-4988-A7CE-8B358B645E57}" type="presParOf" srcId="{8DCA4F6C-C1C5-4874-AA0C-DB51EB3F289B}" destId="{469E3F6D-372A-49A4-B012-74FB3F171135}" srcOrd="4" destOrd="0" presId="urn:microsoft.com/office/officeart/2005/8/layout/cycle6"/>
    <dgm:cxn modelId="{847B254B-0FBD-4944-BEA1-8CD3EB203543}" type="presParOf" srcId="{8DCA4F6C-C1C5-4874-AA0C-DB51EB3F289B}" destId="{46AF3719-8481-4021-AE0C-7BFA3618C67E}" srcOrd="5" destOrd="0" presId="urn:microsoft.com/office/officeart/2005/8/layout/cycle6"/>
    <dgm:cxn modelId="{E8774831-3496-4796-882D-6423751994EE}" type="presParOf" srcId="{8DCA4F6C-C1C5-4874-AA0C-DB51EB3F289B}" destId="{0FA7B15E-E3EA-4AC9-BAC7-4F533B8F370C}" srcOrd="6" destOrd="0" presId="urn:microsoft.com/office/officeart/2005/8/layout/cycle6"/>
    <dgm:cxn modelId="{BB987B26-722C-4B37-81ED-293E9802E0F0}" type="presParOf" srcId="{8DCA4F6C-C1C5-4874-AA0C-DB51EB3F289B}" destId="{1725A3D3-9839-40F1-A66B-FFB7656BA6F1}" srcOrd="7" destOrd="0" presId="urn:microsoft.com/office/officeart/2005/8/layout/cycle6"/>
    <dgm:cxn modelId="{518B0F89-02BD-47CB-AC23-2C81F46680B7}" type="presParOf" srcId="{8DCA4F6C-C1C5-4874-AA0C-DB51EB3F289B}" destId="{1F7F00A9-8611-4A1F-A2B2-12F7EAD11044}" srcOrd="8" destOrd="0" presId="urn:microsoft.com/office/officeart/2005/8/layout/cycle6"/>
    <dgm:cxn modelId="{44208845-19C6-4DF0-90D4-FC0D9F608C97}" type="presParOf" srcId="{8DCA4F6C-C1C5-4874-AA0C-DB51EB3F289B}" destId="{6F1A0160-E0E3-448D-8E1B-AD7F9A2D5708}" srcOrd="9" destOrd="0" presId="urn:microsoft.com/office/officeart/2005/8/layout/cycle6"/>
    <dgm:cxn modelId="{4CAFEB9A-8B95-4029-8470-0B06D32A55FB}" type="presParOf" srcId="{8DCA4F6C-C1C5-4874-AA0C-DB51EB3F289B}" destId="{D36294F1-3A8C-430D-A7CD-F94860199684}" srcOrd="10" destOrd="0" presId="urn:microsoft.com/office/officeart/2005/8/layout/cycle6"/>
    <dgm:cxn modelId="{A7532FAF-387C-4DE1-90D5-CDF9FD712AF3}" type="presParOf" srcId="{8DCA4F6C-C1C5-4874-AA0C-DB51EB3F289B}" destId="{5CD962F4-E970-46CF-AA81-1DC4EDB575CD}" srcOrd="11" destOrd="0" presId="urn:microsoft.com/office/officeart/2005/8/layout/cycle6"/>
    <dgm:cxn modelId="{39C3531E-BD7F-44A5-8619-C4EC6A13B638}" type="presParOf" srcId="{8DCA4F6C-C1C5-4874-AA0C-DB51EB3F289B}" destId="{468F250F-BCC4-412F-94FC-CCDD6ECEBC07}" srcOrd="12" destOrd="0" presId="urn:microsoft.com/office/officeart/2005/8/layout/cycle6"/>
    <dgm:cxn modelId="{413E12F2-FDE2-4C82-90F1-66838636BAE5}" type="presParOf" srcId="{8DCA4F6C-C1C5-4874-AA0C-DB51EB3F289B}" destId="{039747C2-659E-4ADA-9503-8FE2E2F7F4F3}" srcOrd="13" destOrd="0" presId="urn:microsoft.com/office/officeart/2005/8/layout/cycle6"/>
    <dgm:cxn modelId="{14B110AA-0B1F-4B81-9E11-9C78B34A6263}" type="presParOf" srcId="{8DCA4F6C-C1C5-4874-AA0C-DB51EB3F289B}" destId="{B3D8E6B2-95F7-466B-AF74-36C90E35A55C}" srcOrd="14" destOrd="0" presId="urn:microsoft.com/office/officeart/2005/8/layout/cycle6"/>
    <dgm:cxn modelId="{B632F009-FBBC-4D89-9CBD-0E4AC1ABC28D}" type="presParOf" srcId="{8DCA4F6C-C1C5-4874-AA0C-DB51EB3F289B}" destId="{A15F3205-A5EC-4606-A655-D3FA5C5A3212}" srcOrd="15" destOrd="0" presId="urn:microsoft.com/office/officeart/2005/8/layout/cycle6"/>
    <dgm:cxn modelId="{22463A6D-7D17-4835-978F-AFE12D627B29}" type="presParOf" srcId="{8DCA4F6C-C1C5-4874-AA0C-DB51EB3F289B}" destId="{CE61B6CD-770A-4543-B2AD-0B6DAD78AA04}" srcOrd="16" destOrd="0" presId="urn:microsoft.com/office/officeart/2005/8/layout/cycle6"/>
    <dgm:cxn modelId="{B5538A6C-6BA6-4FAF-B521-9530468C9480}" type="presParOf" srcId="{8DCA4F6C-C1C5-4874-AA0C-DB51EB3F289B}" destId="{D61EF1D9-A382-4942-A302-989DFA8A9E23}" srcOrd="17" destOrd="0" presId="urn:microsoft.com/office/officeart/2005/8/layout/cycle6"/>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2AD8ACA-B3DC-44C8-9950-E09FFD5F1FCA}"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pl-PL"/>
        </a:p>
      </dgm:t>
    </dgm:pt>
    <dgm:pt modelId="{23D41C7D-B9BC-49C4-8F8D-B2D6A6AEDEAD}">
      <dgm:prSet phldrT="[Tekst]" custT="1"/>
      <dgm:spPr/>
      <dgm:t>
        <a:bodyPr/>
        <a:lstStyle/>
        <a:p>
          <a:r>
            <a:rPr lang="pl-PL" sz="2000">
              <a:latin typeface="Times New Roman" panose="02020603050405020304" pitchFamily="18" charset="0"/>
              <a:cs typeface="Times New Roman" panose="02020603050405020304" pitchFamily="18" charset="0"/>
            </a:rPr>
            <a:t>ZLECENIE EWALUACJI</a:t>
          </a:r>
        </a:p>
      </dgm:t>
    </dgm:pt>
    <dgm:pt modelId="{97B5130E-5665-4F06-AEBB-0C632D32C824}" type="parTrans" cxnId="{51C8D26A-904D-419A-8A3C-042C06979D23}">
      <dgm:prSet/>
      <dgm:spPr/>
      <dgm:t>
        <a:bodyPr/>
        <a:lstStyle/>
        <a:p>
          <a:endParaRPr lang="pl-PL" sz="2800"/>
        </a:p>
      </dgm:t>
    </dgm:pt>
    <dgm:pt modelId="{BA9D7E99-6568-4D39-9D53-2C63E7E08805}" type="sibTrans" cxnId="{51C8D26A-904D-419A-8A3C-042C06979D23}">
      <dgm:prSet/>
      <dgm:spPr/>
      <dgm:t>
        <a:bodyPr/>
        <a:lstStyle/>
        <a:p>
          <a:endParaRPr lang="pl-PL" sz="2800"/>
        </a:p>
      </dgm:t>
    </dgm:pt>
    <dgm:pt modelId="{8581181F-D923-478A-BF8D-540183776868}">
      <dgm:prSet phldrT="[Tekst]" custT="1"/>
      <dgm:spPr/>
      <dgm:t>
        <a:bodyPr/>
        <a:lstStyle/>
        <a:p>
          <a:r>
            <a:rPr lang="pl-PL" sz="1200">
              <a:latin typeface="Times New Roman" panose="02020603050405020304" pitchFamily="18" charset="0"/>
              <a:cs typeface="Times New Roman" panose="02020603050405020304" pitchFamily="18" charset="0"/>
            </a:rPr>
            <a:t>zlecenie firmie zewnętrznej bądź przeprowadzenie procesu ewaluacji przez powołany do niej zespół we współpracy z jednostkami pomocniczymi</a:t>
          </a:r>
        </a:p>
      </dgm:t>
    </dgm:pt>
    <dgm:pt modelId="{AA4BF33D-3322-4913-A37B-49A40FF1D687}" type="parTrans" cxnId="{69B59FFB-F7FE-4D57-86AE-C64F28A1431C}">
      <dgm:prSet/>
      <dgm:spPr/>
      <dgm:t>
        <a:bodyPr/>
        <a:lstStyle/>
        <a:p>
          <a:endParaRPr lang="pl-PL" sz="2800"/>
        </a:p>
      </dgm:t>
    </dgm:pt>
    <dgm:pt modelId="{09C98A3C-4D4B-483D-8FDC-11A05550198F}" type="sibTrans" cxnId="{69B59FFB-F7FE-4D57-86AE-C64F28A1431C}">
      <dgm:prSet/>
      <dgm:spPr/>
      <dgm:t>
        <a:bodyPr/>
        <a:lstStyle/>
        <a:p>
          <a:endParaRPr lang="pl-PL" sz="2800"/>
        </a:p>
      </dgm:t>
    </dgm:pt>
    <dgm:pt modelId="{A7AC2A3E-D938-4F58-8F94-39288DAEA968}">
      <dgm:prSet phldrT="[Tekst]" custT="1"/>
      <dgm:spPr/>
      <dgm:t>
        <a:bodyPr/>
        <a:lstStyle/>
        <a:p>
          <a:r>
            <a:rPr lang="pl-PL" sz="2000">
              <a:latin typeface="Times New Roman" panose="02020603050405020304" pitchFamily="18" charset="0"/>
              <a:cs typeface="Times New Roman" panose="02020603050405020304" pitchFamily="18" charset="0"/>
            </a:rPr>
            <a:t>PROWADZENIE</a:t>
          </a:r>
          <a:r>
            <a:rPr lang="pl-PL" sz="2000"/>
            <a:t> </a:t>
          </a:r>
          <a:r>
            <a:rPr lang="pl-PL" sz="2000">
              <a:latin typeface="Times New Roman" panose="02020603050405020304" pitchFamily="18" charset="0"/>
              <a:cs typeface="Times New Roman" panose="02020603050405020304" pitchFamily="18" charset="0"/>
            </a:rPr>
            <a:t>BADAŃ</a:t>
          </a:r>
        </a:p>
      </dgm:t>
    </dgm:pt>
    <dgm:pt modelId="{1ADC2D57-4145-469E-843C-2CD385225FE6}" type="parTrans" cxnId="{924383DC-7010-4142-849A-AC9D0B1F393B}">
      <dgm:prSet/>
      <dgm:spPr/>
      <dgm:t>
        <a:bodyPr/>
        <a:lstStyle/>
        <a:p>
          <a:endParaRPr lang="pl-PL" sz="2800"/>
        </a:p>
      </dgm:t>
    </dgm:pt>
    <dgm:pt modelId="{6C334977-44DC-4B37-86B7-C247F2795FDB}" type="sibTrans" cxnId="{924383DC-7010-4142-849A-AC9D0B1F393B}">
      <dgm:prSet/>
      <dgm:spPr/>
      <dgm:t>
        <a:bodyPr/>
        <a:lstStyle/>
        <a:p>
          <a:endParaRPr lang="pl-PL" sz="2800"/>
        </a:p>
      </dgm:t>
    </dgm:pt>
    <dgm:pt modelId="{BFFCEF51-683C-441C-97E9-7606CFBFCAF5}">
      <dgm:prSet phldrT="[Tekst]" custT="1"/>
      <dgm:spPr/>
      <dgm:t>
        <a:bodyPr/>
        <a:lstStyle/>
        <a:p>
          <a:r>
            <a:rPr lang="pl-PL" sz="1200">
              <a:latin typeface="Times New Roman" panose="02020603050405020304" pitchFamily="18" charset="0"/>
              <a:cs typeface="Times New Roman" panose="02020603050405020304" pitchFamily="18" charset="0"/>
            </a:rPr>
            <a:t>stworzenie raportu na podstawie zebranych wcześniej danych (monitoring strategii), który przedstawiać będzie analizę i ocenę oraz wnioski i rekomendację z wykonanych zadań zawartych w strategii</a:t>
          </a:r>
        </a:p>
      </dgm:t>
    </dgm:pt>
    <dgm:pt modelId="{5F68D4B4-04EE-4190-9532-EA6E759FBA8D}" type="parTrans" cxnId="{9BE475B0-7579-4C6E-97E0-8549DC237583}">
      <dgm:prSet/>
      <dgm:spPr/>
      <dgm:t>
        <a:bodyPr/>
        <a:lstStyle/>
        <a:p>
          <a:endParaRPr lang="pl-PL" sz="2800"/>
        </a:p>
      </dgm:t>
    </dgm:pt>
    <dgm:pt modelId="{B9F176E7-25C2-4BFC-8232-371B700EF755}" type="sibTrans" cxnId="{9BE475B0-7579-4C6E-97E0-8549DC237583}">
      <dgm:prSet/>
      <dgm:spPr/>
      <dgm:t>
        <a:bodyPr/>
        <a:lstStyle/>
        <a:p>
          <a:endParaRPr lang="pl-PL" sz="2800"/>
        </a:p>
      </dgm:t>
    </dgm:pt>
    <dgm:pt modelId="{F9EBA6CB-0F8D-4B54-B7C9-5D161A89FED9}">
      <dgm:prSet phldrT="[Tekst]" custT="1"/>
      <dgm:spPr/>
      <dgm:t>
        <a:bodyPr/>
        <a:lstStyle/>
        <a:p>
          <a:r>
            <a:rPr lang="pl-PL" sz="2000">
              <a:latin typeface="Times New Roman" panose="02020603050405020304" pitchFamily="18" charset="0"/>
              <a:cs typeface="Times New Roman" panose="02020603050405020304" pitchFamily="18" charset="0"/>
            </a:rPr>
            <a:t>UŻYCIE</a:t>
          </a:r>
          <a:r>
            <a:rPr lang="pl-PL" sz="2000"/>
            <a:t> </a:t>
          </a:r>
          <a:r>
            <a:rPr lang="pl-PL" sz="2000">
              <a:latin typeface="Times New Roman" panose="02020603050405020304" pitchFamily="18" charset="0"/>
              <a:cs typeface="Times New Roman" panose="02020603050405020304" pitchFamily="18" charset="0"/>
            </a:rPr>
            <a:t>BADAŃ</a:t>
          </a:r>
        </a:p>
      </dgm:t>
    </dgm:pt>
    <dgm:pt modelId="{0F0AB16F-620A-45DC-BC88-A3B7202A9E6A}" type="parTrans" cxnId="{A559539E-FF7D-4124-B92D-3AC9546BE1C5}">
      <dgm:prSet/>
      <dgm:spPr/>
      <dgm:t>
        <a:bodyPr/>
        <a:lstStyle/>
        <a:p>
          <a:endParaRPr lang="pl-PL" sz="2800"/>
        </a:p>
      </dgm:t>
    </dgm:pt>
    <dgm:pt modelId="{0DB73FF1-4091-4E24-B08D-96A5D4322762}" type="sibTrans" cxnId="{A559539E-FF7D-4124-B92D-3AC9546BE1C5}">
      <dgm:prSet/>
      <dgm:spPr/>
      <dgm:t>
        <a:bodyPr/>
        <a:lstStyle/>
        <a:p>
          <a:endParaRPr lang="pl-PL" sz="2800"/>
        </a:p>
      </dgm:t>
    </dgm:pt>
    <dgm:pt modelId="{BA7B4F79-4624-49FC-8848-352E59543048}">
      <dgm:prSet phldrT="[Tekst]" custT="1"/>
      <dgm:spPr/>
      <dgm:t>
        <a:bodyPr/>
        <a:lstStyle/>
        <a:p>
          <a:r>
            <a:rPr lang="pl-PL" sz="1200">
              <a:latin typeface="Times New Roman" panose="02020603050405020304" pitchFamily="18" charset="0"/>
              <a:cs typeface="Times New Roman" panose="02020603050405020304" pitchFamily="18" charset="0"/>
            </a:rPr>
            <a:t>wdrożenie rekomendowanych poprawek oraz zaleceń na podstawie wcześniej wysnutych wniosków oraz analiz</a:t>
          </a:r>
        </a:p>
      </dgm:t>
    </dgm:pt>
    <dgm:pt modelId="{086EABFD-EC56-47D7-8929-37D5180C56BB}" type="parTrans" cxnId="{810F3D84-DDB2-43D0-997F-FFE5FF046A63}">
      <dgm:prSet/>
      <dgm:spPr/>
      <dgm:t>
        <a:bodyPr/>
        <a:lstStyle/>
        <a:p>
          <a:endParaRPr lang="pl-PL" sz="2800"/>
        </a:p>
      </dgm:t>
    </dgm:pt>
    <dgm:pt modelId="{50617EF5-339D-466E-9F2F-36205C7C307C}" type="sibTrans" cxnId="{810F3D84-DDB2-43D0-997F-FFE5FF046A63}">
      <dgm:prSet/>
      <dgm:spPr/>
      <dgm:t>
        <a:bodyPr/>
        <a:lstStyle/>
        <a:p>
          <a:endParaRPr lang="pl-PL" sz="2800"/>
        </a:p>
      </dgm:t>
    </dgm:pt>
    <dgm:pt modelId="{DA71F20F-D50B-4127-B3B5-D2DC525AE6C4}" type="pres">
      <dgm:prSet presAssocID="{42AD8ACA-B3DC-44C8-9950-E09FFD5F1FCA}" presName="Name0" presStyleCnt="0">
        <dgm:presLayoutVars>
          <dgm:dir/>
          <dgm:animLvl val="lvl"/>
          <dgm:resizeHandles val="exact"/>
        </dgm:presLayoutVars>
      </dgm:prSet>
      <dgm:spPr/>
      <dgm:t>
        <a:bodyPr/>
        <a:lstStyle/>
        <a:p>
          <a:endParaRPr lang="pl-PL"/>
        </a:p>
      </dgm:t>
    </dgm:pt>
    <dgm:pt modelId="{2F68F91B-4CCF-433D-8EEA-3ADE5C5EA9D4}" type="pres">
      <dgm:prSet presAssocID="{F9EBA6CB-0F8D-4B54-B7C9-5D161A89FED9}" presName="boxAndChildren" presStyleCnt="0"/>
      <dgm:spPr/>
    </dgm:pt>
    <dgm:pt modelId="{E43E1464-FE8B-451F-8646-E08AD84F39D7}" type="pres">
      <dgm:prSet presAssocID="{F9EBA6CB-0F8D-4B54-B7C9-5D161A89FED9}" presName="parentTextBox" presStyleLbl="node1" presStyleIdx="0" presStyleCnt="3"/>
      <dgm:spPr/>
      <dgm:t>
        <a:bodyPr/>
        <a:lstStyle/>
        <a:p>
          <a:endParaRPr lang="pl-PL"/>
        </a:p>
      </dgm:t>
    </dgm:pt>
    <dgm:pt modelId="{A81ECE94-46BD-461A-8533-BC3796A90066}" type="pres">
      <dgm:prSet presAssocID="{F9EBA6CB-0F8D-4B54-B7C9-5D161A89FED9}" presName="entireBox" presStyleLbl="node1" presStyleIdx="0" presStyleCnt="3" custLinFactNeighborX="-1299" custLinFactNeighborY="197"/>
      <dgm:spPr/>
      <dgm:t>
        <a:bodyPr/>
        <a:lstStyle/>
        <a:p>
          <a:endParaRPr lang="pl-PL"/>
        </a:p>
      </dgm:t>
    </dgm:pt>
    <dgm:pt modelId="{78AB0EAA-2477-4974-A782-6F77DB3D37F6}" type="pres">
      <dgm:prSet presAssocID="{F9EBA6CB-0F8D-4B54-B7C9-5D161A89FED9}" presName="descendantBox" presStyleCnt="0"/>
      <dgm:spPr/>
    </dgm:pt>
    <dgm:pt modelId="{99DC2DA2-F55E-45E2-98A5-C0C25539EEC4}" type="pres">
      <dgm:prSet presAssocID="{BA7B4F79-4624-49FC-8848-352E59543048}" presName="childTextBox" presStyleLbl="fgAccFollowNode1" presStyleIdx="0" presStyleCnt="3">
        <dgm:presLayoutVars>
          <dgm:bulletEnabled val="1"/>
        </dgm:presLayoutVars>
      </dgm:prSet>
      <dgm:spPr/>
      <dgm:t>
        <a:bodyPr/>
        <a:lstStyle/>
        <a:p>
          <a:endParaRPr lang="pl-PL"/>
        </a:p>
      </dgm:t>
    </dgm:pt>
    <dgm:pt modelId="{57552FB7-BB2A-486A-B863-DDF734CE0B1D}" type="pres">
      <dgm:prSet presAssocID="{6C334977-44DC-4B37-86B7-C247F2795FDB}" presName="sp" presStyleCnt="0"/>
      <dgm:spPr/>
    </dgm:pt>
    <dgm:pt modelId="{72B43F67-E28A-4682-B0F5-7F332AA8865A}" type="pres">
      <dgm:prSet presAssocID="{A7AC2A3E-D938-4F58-8F94-39288DAEA968}" presName="arrowAndChildren" presStyleCnt="0"/>
      <dgm:spPr/>
    </dgm:pt>
    <dgm:pt modelId="{756770E6-2507-47E8-9143-BE6C3E216A54}" type="pres">
      <dgm:prSet presAssocID="{A7AC2A3E-D938-4F58-8F94-39288DAEA968}" presName="parentTextArrow" presStyleLbl="node1" presStyleIdx="0" presStyleCnt="3"/>
      <dgm:spPr/>
      <dgm:t>
        <a:bodyPr/>
        <a:lstStyle/>
        <a:p>
          <a:endParaRPr lang="pl-PL"/>
        </a:p>
      </dgm:t>
    </dgm:pt>
    <dgm:pt modelId="{82A5841E-829C-420F-98FC-B16270FE3223}" type="pres">
      <dgm:prSet presAssocID="{A7AC2A3E-D938-4F58-8F94-39288DAEA968}" presName="arrow" presStyleLbl="node1" presStyleIdx="1" presStyleCnt="3"/>
      <dgm:spPr/>
      <dgm:t>
        <a:bodyPr/>
        <a:lstStyle/>
        <a:p>
          <a:endParaRPr lang="pl-PL"/>
        </a:p>
      </dgm:t>
    </dgm:pt>
    <dgm:pt modelId="{2FC840BB-08ED-4128-95B3-762C7CF7A91D}" type="pres">
      <dgm:prSet presAssocID="{A7AC2A3E-D938-4F58-8F94-39288DAEA968}" presName="descendantArrow" presStyleCnt="0"/>
      <dgm:spPr/>
    </dgm:pt>
    <dgm:pt modelId="{14AA0AA3-B74D-48F9-969F-A6F748D94F5E}" type="pres">
      <dgm:prSet presAssocID="{BFFCEF51-683C-441C-97E9-7606CFBFCAF5}" presName="childTextArrow" presStyleLbl="fgAccFollowNode1" presStyleIdx="1" presStyleCnt="3" custScaleY="139042">
        <dgm:presLayoutVars>
          <dgm:bulletEnabled val="1"/>
        </dgm:presLayoutVars>
      </dgm:prSet>
      <dgm:spPr/>
      <dgm:t>
        <a:bodyPr/>
        <a:lstStyle/>
        <a:p>
          <a:endParaRPr lang="pl-PL"/>
        </a:p>
      </dgm:t>
    </dgm:pt>
    <dgm:pt modelId="{31C1C193-73FB-4F87-91B9-7454F2309FB2}" type="pres">
      <dgm:prSet presAssocID="{BA9D7E99-6568-4D39-9D53-2C63E7E08805}" presName="sp" presStyleCnt="0"/>
      <dgm:spPr/>
    </dgm:pt>
    <dgm:pt modelId="{283B6BC8-DE11-4711-92A9-F26D06D1BC68}" type="pres">
      <dgm:prSet presAssocID="{23D41C7D-B9BC-49C4-8F8D-B2D6A6AEDEAD}" presName="arrowAndChildren" presStyleCnt="0"/>
      <dgm:spPr/>
    </dgm:pt>
    <dgm:pt modelId="{1B9755EB-70A5-4958-89B4-16E2140C3FA2}" type="pres">
      <dgm:prSet presAssocID="{23D41C7D-B9BC-49C4-8F8D-B2D6A6AEDEAD}" presName="parentTextArrow" presStyleLbl="node1" presStyleIdx="1" presStyleCnt="3"/>
      <dgm:spPr/>
      <dgm:t>
        <a:bodyPr/>
        <a:lstStyle/>
        <a:p>
          <a:endParaRPr lang="pl-PL"/>
        </a:p>
      </dgm:t>
    </dgm:pt>
    <dgm:pt modelId="{38D7EFE7-073A-4AAD-9974-6C3072DF913A}" type="pres">
      <dgm:prSet presAssocID="{23D41C7D-B9BC-49C4-8F8D-B2D6A6AEDEAD}" presName="arrow" presStyleLbl="node1" presStyleIdx="2" presStyleCnt="3"/>
      <dgm:spPr/>
      <dgm:t>
        <a:bodyPr/>
        <a:lstStyle/>
        <a:p>
          <a:endParaRPr lang="pl-PL"/>
        </a:p>
      </dgm:t>
    </dgm:pt>
    <dgm:pt modelId="{65AD2E45-E65C-4498-8A7A-0B7B30FECFF0}" type="pres">
      <dgm:prSet presAssocID="{23D41C7D-B9BC-49C4-8F8D-B2D6A6AEDEAD}" presName="descendantArrow" presStyleCnt="0"/>
      <dgm:spPr/>
    </dgm:pt>
    <dgm:pt modelId="{29B24756-4340-4DF1-9308-F98438D88F8D}" type="pres">
      <dgm:prSet presAssocID="{8581181F-D923-478A-BF8D-540183776868}" presName="childTextArrow" presStyleLbl="fgAccFollowNode1" presStyleIdx="2" presStyleCnt="3">
        <dgm:presLayoutVars>
          <dgm:bulletEnabled val="1"/>
        </dgm:presLayoutVars>
      </dgm:prSet>
      <dgm:spPr/>
      <dgm:t>
        <a:bodyPr/>
        <a:lstStyle/>
        <a:p>
          <a:endParaRPr lang="pl-PL"/>
        </a:p>
      </dgm:t>
    </dgm:pt>
  </dgm:ptLst>
  <dgm:cxnLst>
    <dgm:cxn modelId="{9BE475B0-7579-4C6E-97E0-8549DC237583}" srcId="{A7AC2A3E-D938-4F58-8F94-39288DAEA968}" destId="{BFFCEF51-683C-441C-97E9-7606CFBFCAF5}" srcOrd="0" destOrd="0" parTransId="{5F68D4B4-04EE-4190-9532-EA6E759FBA8D}" sibTransId="{B9F176E7-25C2-4BFC-8232-371B700EF755}"/>
    <dgm:cxn modelId="{924383DC-7010-4142-849A-AC9D0B1F393B}" srcId="{42AD8ACA-B3DC-44C8-9950-E09FFD5F1FCA}" destId="{A7AC2A3E-D938-4F58-8F94-39288DAEA968}" srcOrd="1" destOrd="0" parTransId="{1ADC2D57-4145-469E-843C-2CD385225FE6}" sibTransId="{6C334977-44DC-4B37-86B7-C247F2795FDB}"/>
    <dgm:cxn modelId="{98AA92E6-A465-4706-BF4D-B41F1F144201}" type="presOf" srcId="{A7AC2A3E-D938-4F58-8F94-39288DAEA968}" destId="{82A5841E-829C-420F-98FC-B16270FE3223}" srcOrd="1" destOrd="0" presId="urn:microsoft.com/office/officeart/2005/8/layout/process4"/>
    <dgm:cxn modelId="{06284246-0210-4E09-BF1E-8ABF5114768B}" type="presOf" srcId="{8581181F-D923-478A-BF8D-540183776868}" destId="{29B24756-4340-4DF1-9308-F98438D88F8D}" srcOrd="0" destOrd="0" presId="urn:microsoft.com/office/officeart/2005/8/layout/process4"/>
    <dgm:cxn modelId="{08C4DC1E-7755-464E-A20B-BBF101E4A300}" type="presOf" srcId="{BFFCEF51-683C-441C-97E9-7606CFBFCAF5}" destId="{14AA0AA3-B74D-48F9-969F-A6F748D94F5E}" srcOrd="0" destOrd="0" presId="urn:microsoft.com/office/officeart/2005/8/layout/process4"/>
    <dgm:cxn modelId="{51C8D26A-904D-419A-8A3C-042C06979D23}" srcId="{42AD8ACA-B3DC-44C8-9950-E09FFD5F1FCA}" destId="{23D41C7D-B9BC-49C4-8F8D-B2D6A6AEDEAD}" srcOrd="0" destOrd="0" parTransId="{97B5130E-5665-4F06-AEBB-0C632D32C824}" sibTransId="{BA9D7E99-6568-4D39-9D53-2C63E7E08805}"/>
    <dgm:cxn modelId="{E602939F-0DCF-49E2-909F-59D7AAD2D869}" type="presOf" srcId="{42AD8ACA-B3DC-44C8-9950-E09FFD5F1FCA}" destId="{DA71F20F-D50B-4127-B3B5-D2DC525AE6C4}" srcOrd="0" destOrd="0" presId="urn:microsoft.com/office/officeart/2005/8/layout/process4"/>
    <dgm:cxn modelId="{A559539E-FF7D-4124-B92D-3AC9546BE1C5}" srcId="{42AD8ACA-B3DC-44C8-9950-E09FFD5F1FCA}" destId="{F9EBA6CB-0F8D-4B54-B7C9-5D161A89FED9}" srcOrd="2" destOrd="0" parTransId="{0F0AB16F-620A-45DC-BC88-A3B7202A9E6A}" sibTransId="{0DB73FF1-4091-4E24-B08D-96A5D4322762}"/>
    <dgm:cxn modelId="{5284DF20-C8DC-4227-90E0-41D0CA50CEFC}" type="presOf" srcId="{A7AC2A3E-D938-4F58-8F94-39288DAEA968}" destId="{756770E6-2507-47E8-9143-BE6C3E216A54}" srcOrd="0" destOrd="0" presId="urn:microsoft.com/office/officeart/2005/8/layout/process4"/>
    <dgm:cxn modelId="{B2D44FC2-CA7C-412E-8FF8-30DE5032D6F4}" type="presOf" srcId="{23D41C7D-B9BC-49C4-8F8D-B2D6A6AEDEAD}" destId="{38D7EFE7-073A-4AAD-9974-6C3072DF913A}" srcOrd="1" destOrd="0" presId="urn:microsoft.com/office/officeart/2005/8/layout/process4"/>
    <dgm:cxn modelId="{18724F04-C9CE-4B77-8FC1-7877BAAF8093}" type="presOf" srcId="{F9EBA6CB-0F8D-4B54-B7C9-5D161A89FED9}" destId="{A81ECE94-46BD-461A-8533-BC3796A90066}" srcOrd="1" destOrd="0" presId="urn:microsoft.com/office/officeart/2005/8/layout/process4"/>
    <dgm:cxn modelId="{810F3D84-DDB2-43D0-997F-FFE5FF046A63}" srcId="{F9EBA6CB-0F8D-4B54-B7C9-5D161A89FED9}" destId="{BA7B4F79-4624-49FC-8848-352E59543048}" srcOrd="0" destOrd="0" parTransId="{086EABFD-EC56-47D7-8929-37D5180C56BB}" sibTransId="{50617EF5-339D-466E-9F2F-36205C7C307C}"/>
    <dgm:cxn modelId="{69B59FFB-F7FE-4D57-86AE-C64F28A1431C}" srcId="{23D41C7D-B9BC-49C4-8F8D-B2D6A6AEDEAD}" destId="{8581181F-D923-478A-BF8D-540183776868}" srcOrd="0" destOrd="0" parTransId="{AA4BF33D-3322-4913-A37B-49A40FF1D687}" sibTransId="{09C98A3C-4D4B-483D-8FDC-11A05550198F}"/>
    <dgm:cxn modelId="{D04A1093-1435-4132-8A29-9E146ADC9F16}" type="presOf" srcId="{F9EBA6CB-0F8D-4B54-B7C9-5D161A89FED9}" destId="{E43E1464-FE8B-451F-8646-E08AD84F39D7}" srcOrd="0" destOrd="0" presId="urn:microsoft.com/office/officeart/2005/8/layout/process4"/>
    <dgm:cxn modelId="{17681CFA-6676-4418-8C7E-82742C66F4AC}" type="presOf" srcId="{23D41C7D-B9BC-49C4-8F8D-B2D6A6AEDEAD}" destId="{1B9755EB-70A5-4958-89B4-16E2140C3FA2}" srcOrd="0" destOrd="0" presId="urn:microsoft.com/office/officeart/2005/8/layout/process4"/>
    <dgm:cxn modelId="{E38AB725-25DE-41DF-BE93-5350A47E6B26}" type="presOf" srcId="{BA7B4F79-4624-49FC-8848-352E59543048}" destId="{99DC2DA2-F55E-45E2-98A5-C0C25539EEC4}" srcOrd="0" destOrd="0" presId="urn:microsoft.com/office/officeart/2005/8/layout/process4"/>
    <dgm:cxn modelId="{66F341F1-EA79-4D0C-9A33-AF7E34B471BE}" type="presParOf" srcId="{DA71F20F-D50B-4127-B3B5-D2DC525AE6C4}" destId="{2F68F91B-4CCF-433D-8EEA-3ADE5C5EA9D4}" srcOrd="0" destOrd="0" presId="urn:microsoft.com/office/officeart/2005/8/layout/process4"/>
    <dgm:cxn modelId="{35704E7F-A7CB-44BF-A784-FE4274D800B6}" type="presParOf" srcId="{2F68F91B-4CCF-433D-8EEA-3ADE5C5EA9D4}" destId="{E43E1464-FE8B-451F-8646-E08AD84F39D7}" srcOrd="0" destOrd="0" presId="urn:microsoft.com/office/officeart/2005/8/layout/process4"/>
    <dgm:cxn modelId="{B2AF4F0E-AEDA-433B-B496-6BE7C8F26AEE}" type="presParOf" srcId="{2F68F91B-4CCF-433D-8EEA-3ADE5C5EA9D4}" destId="{A81ECE94-46BD-461A-8533-BC3796A90066}" srcOrd="1" destOrd="0" presId="urn:microsoft.com/office/officeart/2005/8/layout/process4"/>
    <dgm:cxn modelId="{B318FFCD-7576-4C3F-A0EB-7C8DF670C898}" type="presParOf" srcId="{2F68F91B-4CCF-433D-8EEA-3ADE5C5EA9D4}" destId="{78AB0EAA-2477-4974-A782-6F77DB3D37F6}" srcOrd="2" destOrd="0" presId="urn:microsoft.com/office/officeart/2005/8/layout/process4"/>
    <dgm:cxn modelId="{511CCC79-3523-4632-9755-31E514908C6A}" type="presParOf" srcId="{78AB0EAA-2477-4974-A782-6F77DB3D37F6}" destId="{99DC2DA2-F55E-45E2-98A5-C0C25539EEC4}" srcOrd="0" destOrd="0" presId="urn:microsoft.com/office/officeart/2005/8/layout/process4"/>
    <dgm:cxn modelId="{6A1E6F78-F70B-4E26-9DA2-D80DFFA2AEC8}" type="presParOf" srcId="{DA71F20F-D50B-4127-B3B5-D2DC525AE6C4}" destId="{57552FB7-BB2A-486A-B863-DDF734CE0B1D}" srcOrd="1" destOrd="0" presId="urn:microsoft.com/office/officeart/2005/8/layout/process4"/>
    <dgm:cxn modelId="{BA605E78-11F0-44ED-98DE-E2BE7F481876}" type="presParOf" srcId="{DA71F20F-D50B-4127-B3B5-D2DC525AE6C4}" destId="{72B43F67-E28A-4682-B0F5-7F332AA8865A}" srcOrd="2" destOrd="0" presId="urn:microsoft.com/office/officeart/2005/8/layout/process4"/>
    <dgm:cxn modelId="{9C9DF182-14EF-4FC6-B783-927CC60AD711}" type="presParOf" srcId="{72B43F67-E28A-4682-B0F5-7F332AA8865A}" destId="{756770E6-2507-47E8-9143-BE6C3E216A54}" srcOrd="0" destOrd="0" presId="urn:microsoft.com/office/officeart/2005/8/layout/process4"/>
    <dgm:cxn modelId="{F6BF6A85-DA82-4CBA-A53B-6AD8BE974CEC}" type="presParOf" srcId="{72B43F67-E28A-4682-B0F5-7F332AA8865A}" destId="{82A5841E-829C-420F-98FC-B16270FE3223}" srcOrd="1" destOrd="0" presId="urn:microsoft.com/office/officeart/2005/8/layout/process4"/>
    <dgm:cxn modelId="{D498412F-39CD-4A5D-B6E6-C51A9848BC6A}" type="presParOf" srcId="{72B43F67-E28A-4682-B0F5-7F332AA8865A}" destId="{2FC840BB-08ED-4128-95B3-762C7CF7A91D}" srcOrd="2" destOrd="0" presId="urn:microsoft.com/office/officeart/2005/8/layout/process4"/>
    <dgm:cxn modelId="{AA8E81A1-94BD-4E78-AC55-E3227C3B9CF8}" type="presParOf" srcId="{2FC840BB-08ED-4128-95B3-762C7CF7A91D}" destId="{14AA0AA3-B74D-48F9-969F-A6F748D94F5E}" srcOrd="0" destOrd="0" presId="urn:microsoft.com/office/officeart/2005/8/layout/process4"/>
    <dgm:cxn modelId="{F970C27A-CAF5-48BA-A765-E7A8A46AC8BF}" type="presParOf" srcId="{DA71F20F-D50B-4127-B3B5-D2DC525AE6C4}" destId="{31C1C193-73FB-4F87-91B9-7454F2309FB2}" srcOrd="3" destOrd="0" presId="urn:microsoft.com/office/officeart/2005/8/layout/process4"/>
    <dgm:cxn modelId="{133597FD-0F9E-4921-BB77-D8650CC4B693}" type="presParOf" srcId="{DA71F20F-D50B-4127-B3B5-D2DC525AE6C4}" destId="{283B6BC8-DE11-4711-92A9-F26D06D1BC68}" srcOrd="4" destOrd="0" presId="urn:microsoft.com/office/officeart/2005/8/layout/process4"/>
    <dgm:cxn modelId="{3FB7BB0F-1E27-4584-A0EF-05CD5BE96EBF}" type="presParOf" srcId="{283B6BC8-DE11-4711-92A9-F26D06D1BC68}" destId="{1B9755EB-70A5-4958-89B4-16E2140C3FA2}" srcOrd="0" destOrd="0" presId="urn:microsoft.com/office/officeart/2005/8/layout/process4"/>
    <dgm:cxn modelId="{CF639EBB-6C95-42E1-B947-0CC0C530A9A7}" type="presParOf" srcId="{283B6BC8-DE11-4711-92A9-F26D06D1BC68}" destId="{38D7EFE7-073A-4AAD-9974-6C3072DF913A}" srcOrd="1" destOrd="0" presId="urn:microsoft.com/office/officeart/2005/8/layout/process4"/>
    <dgm:cxn modelId="{4671023D-D586-44B5-85D9-80FC726212EA}" type="presParOf" srcId="{283B6BC8-DE11-4711-92A9-F26D06D1BC68}" destId="{65AD2E45-E65C-4498-8A7A-0B7B30FECFF0}" srcOrd="2" destOrd="0" presId="urn:microsoft.com/office/officeart/2005/8/layout/process4"/>
    <dgm:cxn modelId="{07B3FA84-312A-4675-9718-3C36ADD51211}" type="presParOf" srcId="{65AD2E45-E65C-4498-8A7A-0B7B30FECFF0}" destId="{29B24756-4340-4DF1-9308-F98438D88F8D}" srcOrd="0" destOrd="0" presId="urn:microsoft.com/office/officeart/2005/8/layout/process4"/>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1B891B-1321-4838-ACD3-CC16CD657B65}">
      <dsp:nvSpPr>
        <dsp:cNvPr id="0" name=""/>
        <dsp:cNvSpPr/>
      </dsp:nvSpPr>
      <dsp:spPr>
        <a:xfrm>
          <a:off x="0" y="773559"/>
          <a:ext cx="5165766"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1DEA58-ACA3-408E-A24A-C36073A8A347}">
      <dsp:nvSpPr>
        <dsp:cNvPr id="0" name=""/>
        <dsp:cNvSpPr/>
      </dsp:nvSpPr>
      <dsp:spPr>
        <a:xfrm>
          <a:off x="258288" y="88487"/>
          <a:ext cx="3616036" cy="950751"/>
        </a:xfrm>
        <a:prstGeom prst="roundRect">
          <a:avLst/>
        </a:prstGeom>
        <a:solidFill>
          <a:schemeClr val="accent4">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6678" tIns="0" rIns="136678" bIns="0" numCol="1" spcCol="1270" anchor="ctr" anchorCtr="0">
          <a:noAutofit/>
        </a:bodyPr>
        <a:lstStyle/>
        <a:p>
          <a:pPr lvl="0" algn="ctr" defTabSz="488950">
            <a:lnSpc>
              <a:spcPct val="90000"/>
            </a:lnSpc>
            <a:spcBef>
              <a:spcPct val="0"/>
            </a:spcBef>
            <a:spcAft>
              <a:spcPts val="0"/>
            </a:spcAft>
          </a:pPr>
          <a:r>
            <a:rPr lang="pl-PL" sz="1100" b="1" kern="1200">
              <a:latin typeface="Times New Roman" panose="02020603050405020304" pitchFamily="18" charset="0"/>
              <a:cs typeface="Times New Roman" panose="02020603050405020304" pitchFamily="18" charset="0"/>
            </a:rPr>
            <a:t>MOCNE STRONY</a:t>
          </a:r>
          <a:r>
            <a:rPr lang="pl-PL" sz="1100" kern="1200">
              <a:latin typeface="Times New Roman" panose="02020603050405020304" pitchFamily="18" charset="0"/>
              <a:cs typeface="Times New Roman" panose="02020603050405020304" pitchFamily="18" charset="0"/>
            </a:rPr>
            <a:t> </a:t>
          </a:r>
        </a:p>
        <a:p>
          <a:pPr lvl="0" algn="ctr" defTabSz="488950">
            <a:lnSpc>
              <a:spcPct val="90000"/>
            </a:lnSpc>
            <a:spcBef>
              <a:spcPct val="0"/>
            </a:spcBef>
            <a:spcAft>
              <a:spcPct val="35000"/>
            </a:spcAft>
          </a:pPr>
          <a:r>
            <a:rPr lang="pl-PL" sz="1100" kern="1200">
              <a:latin typeface="Times New Roman" panose="02020603050405020304" pitchFamily="18" charset="0"/>
              <a:cs typeface="Times New Roman" panose="02020603050405020304" pitchFamily="18" charset="0"/>
            </a:rPr>
            <a:t>(wewnętrzne czynniki pozytywne) to przede wszystkim to, co wyróżnia na tle innych. Są to te dziedziny działalności, które tworzą potencjał i pozytywny wizerunek Gminy.</a:t>
          </a:r>
        </a:p>
      </dsp:txBody>
      <dsp:txXfrm>
        <a:off x="304700" y="134899"/>
        <a:ext cx="3523212" cy="857927"/>
      </dsp:txXfrm>
    </dsp:sp>
    <dsp:sp modelId="{173A0069-C654-4998-9AEB-68FAAD1CB0FB}">
      <dsp:nvSpPr>
        <dsp:cNvPr id="0" name=""/>
        <dsp:cNvSpPr/>
      </dsp:nvSpPr>
      <dsp:spPr>
        <a:xfrm>
          <a:off x="0" y="2009431"/>
          <a:ext cx="5165766"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F0B270-33FA-4A17-A613-558967BC1320}">
      <dsp:nvSpPr>
        <dsp:cNvPr id="0" name=""/>
        <dsp:cNvSpPr/>
      </dsp:nvSpPr>
      <dsp:spPr>
        <a:xfrm>
          <a:off x="258288" y="1324359"/>
          <a:ext cx="3616036" cy="950751"/>
        </a:xfrm>
        <a:prstGeom prst="roundRect">
          <a:avLst/>
        </a:prstGeom>
        <a:solidFill>
          <a:schemeClr val="bg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6678" tIns="0" rIns="136678" bIns="0" numCol="1" spcCol="1270" anchor="ctr" anchorCtr="0">
          <a:noAutofit/>
        </a:bodyPr>
        <a:lstStyle/>
        <a:p>
          <a:pPr lvl="0" algn="ctr" defTabSz="488950">
            <a:lnSpc>
              <a:spcPct val="90000"/>
            </a:lnSpc>
            <a:spcBef>
              <a:spcPct val="0"/>
            </a:spcBef>
            <a:spcAft>
              <a:spcPts val="0"/>
            </a:spcAft>
          </a:pPr>
          <a:r>
            <a:rPr lang="pl-PL" sz="1100" b="1" kern="1200">
              <a:latin typeface="Times New Roman" panose="02020603050405020304" pitchFamily="18" charset="0"/>
              <a:cs typeface="Times New Roman" panose="02020603050405020304" pitchFamily="18" charset="0"/>
            </a:rPr>
            <a:t>SŁABE STRONY</a:t>
          </a:r>
          <a:r>
            <a:rPr lang="pl-PL" sz="1100" kern="1200">
              <a:latin typeface="Times New Roman" panose="02020603050405020304" pitchFamily="18" charset="0"/>
              <a:cs typeface="Times New Roman" panose="02020603050405020304" pitchFamily="18" charset="0"/>
            </a:rPr>
            <a:t> </a:t>
          </a:r>
        </a:p>
        <a:p>
          <a:pPr lvl="0" algn="ctr" defTabSz="488950">
            <a:lnSpc>
              <a:spcPct val="90000"/>
            </a:lnSpc>
            <a:spcBef>
              <a:spcPct val="0"/>
            </a:spcBef>
            <a:spcAft>
              <a:spcPct val="35000"/>
            </a:spcAft>
          </a:pPr>
          <a:r>
            <a:rPr lang="pl-PL" sz="1100" kern="1200">
              <a:latin typeface="Times New Roman" panose="02020603050405020304" pitchFamily="18" charset="0"/>
              <a:cs typeface="Times New Roman" panose="02020603050405020304" pitchFamily="18" charset="0"/>
            </a:rPr>
            <a:t>(wewnętrzne czynniki negatywne) to te aspekty funkcjonowania, które ograniczają sprawność i mogą blokować rozwój Gminy.</a:t>
          </a:r>
        </a:p>
      </dsp:txBody>
      <dsp:txXfrm>
        <a:off x="304700" y="1370771"/>
        <a:ext cx="3523212" cy="857927"/>
      </dsp:txXfrm>
    </dsp:sp>
    <dsp:sp modelId="{EE5A2033-9BE2-42F8-BBE0-F265FC0FCA3B}">
      <dsp:nvSpPr>
        <dsp:cNvPr id="0" name=""/>
        <dsp:cNvSpPr/>
      </dsp:nvSpPr>
      <dsp:spPr>
        <a:xfrm>
          <a:off x="0" y="3245302"/>
          <a:ext cx="5165766"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AF610C8-9A1C-49B2-A93D-9003567D39DF}">
      <dsp:nvSpPr>
        <dsp:cNvPr id="0" name=""/>
        <dsp:cNvSpPr/>
      </dsp:nvSpPr>
      <dsp:spPr>
        <a:xfrm>
          <a:off x="258288" y="2560231"/>
          <a:ext cx="3616036" cy="950751"/>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6678" tIns="0" rIns="136678" bIns="0" numCol="1" spcCol="1270" anchor="ctr" anchorCtr="0">
          <a:noAutofit/>
        </a:bodyPr>
        <a:lstStyle/>
        <a:p>
          <a:pPr lvl="0" algn="ctr" defTabSz="488950">
            <a:lnSpc>
              <a:spcPct val="90000"/>
            </a:lnSpc>
            <a:spcBef>
              <a:spcPct val="0"/>
            </a:spcBef>
            <a:spcAft>
              <a:spcPts val="0"/>
            </a:spcAft>
          </a:pPr>
          <a:r>
            <a:rPr lang="pl-PL" sz="1100" b="1" kern="1200">
              <a:latin typeface="Times New Roman" panose="02020603050405020304" pitchFamily="18" charset="0"/>
              <a:cs typeface="Times New Roman" panose="02020603050405020304" pitchFamily="18" charset="0"/>
            </a:rPr>
            <a:t>SZANSE</a:t>
          </a:r>
          <a:endParaRPr lang="pl-PL"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pl-PL" sz="1100" kern="1200">
              <a:latin typeface="Times New Roman" panose="02020603050405020304" pitchFamily="18" charset="0"/>
              <a:cs typeface="Times New Roman" panose="02020603050405020304" pitchFamily="18" charset="0"/>
            </a:rPr>
            <a:t>(zewnętrze czynniki pozytywne) to wszystkie wydarzenia i procesy w otoczeniu, które tworzą sprzyjające dla Gminy sytuacje. Są to takie kierunki działalności, które mogą przynieść w przyszłości pozytywne, rozwojowe społecznie efekty.</a:t>
          </a:r>
        </a:p>
      </dsp:txBody>
      <dsp:txXfrm>
        <a:off x="304700" y="2606643"/>
        <a:ext cx="3523212" cy="857927"/>
      </dsp:txXfrm>
    </dsp:sp>
    <dsp:sp modelId="{2081F218-69B7-4244-958E-B65A573E57CC}">
      <dsp:nvSpPr>
        <dsp:cNvPr id="0" name=""/>
        <dsp:cNvSpPr/>
      </dsp:nvSpPr>
      <dsp:spPr>
        <a:xfrm>
          <a:off x="0" y="4481174"/>
          <a:ext cx="5165766"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7F44BA-0B73-45F5-AC44-4B5647CF4E4B}">
      <dsp:nvSpPr>
        <dsp:cNvPr id="0" name=""/>
        <dsp:cNvSpPr/>
      </dsp:nvSpPr>
      <dsp:spPr>
        <a:xfrm>
          <a:off x="258288" y="3796102"/>
          <a:ext cx="3616036" cy="950751"/>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6678" tIns="0" rIns="136678" bIns="0" numCol="1" spcCol="1270" anchor="ctr" anchorCtr="0">
          <a:noAutofit/>
        </a:bodyPr>
        <a:lstStyle/>
        <a:p>
          <a:pPr lvl="0" algn="ctr" defTabSz="488950">
            <a:lnSpc>
              <a:spcPct val="90000"/>
            </a:lnSpc>
            <a:spcBef>
              <a:spcPct val="0"/>
            </a:spcBef>
            <a:spcAft>
              <a:spcPts val="0"/>
            </a:spcAft>
          </a:pPr>
          <a:r>
            <a:rPr lang="pl-PL" sz="1100" b="1" kern="1200">
              <a:latin typeface="Times New Roman" panose="02020603050405020304" pitchFamily="18" charset="0"/>
              <a:cs typeface="Times New Roman" panose="02020603050405020304" pitchFamily="18" charset="0"/>
            </a:rPr>
            <a:t>ZAGROŻENIA</a:t>
          </a:r>
        </a:p>
        <a:p>
          <a:pPr lvl="0" algn="ctr" defTabSz="488950">
            <a:lnSpc>
              <a:spcPct val="90000"/>
            </a:lnSpc>
            <a:spcBef>
              <a:spcPct val="0"/>
            </a:spcBef>
            <a:spcAft>
              <a:spcPct val="35000"/>
            </a:spcAft>
          </a:pPr>
          <a:r>
            <a:rPr lang="pl-PL" sz="1100" kern="1200">
              <a:latin typeface="Times New Roman" panose="02020603050405020304" pitchFamily="18" charset="0"/>
              <a:cs typeface="Times New Roman" panose="02020603050405020304" pitchFamily="18" charset="0"/>
            </a:rPr>
            <a:t>(zewnętrzne czynniki negatywne) to zbiór możliwych sytuacji i procesów, które mogą tworzyć niekorzystne dla Gminy warunki rozwoju w jego otoczeniu. Zagrożenia są postrzegane jako bariery, utrudnienia i możliwe niebezpieczeństwa dla zakładanych procesów.</a:t>
          </a:r>
        </a:p>
      </dsp:txBody>
      <dsp:txXfrm>
        <a:off x="304700" y="3842514"/>
        <a:ext cx="3523212" cy="8579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BF36E3-D236-42A5-8116-88658B42BDA7}">
      <dsp:nvSpPr>
        <dsp:cNvPr id="0" name=""/>
        <dsp:cNvSpPr/>
      </dsp:nvSpPr>
      <dsp:spPr>
        <a:xfrm>
          <a:off x="182879" y="0"/>
          <a:ext cx="5120640" cy="320040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21CEA8-8F03-4CF8-B1F5-36AE43067226}">
      <dsp:nvSpPr>
        <dsp:cNvPr id="0" name=""/>
        <dsp:cNvSpPr/>
      </dsp:nvSpPr>
      <dsp:spPr>
        <a:xfrm>
          <a:off x="658167" y="2351315"/>
          <a:ext cx="175966" cy="174778"/>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8267F0-4319-4113-8486-D7889CF454E7}">
      <dsp:nvSpPr>
        <dsp:cNvPr id="0" name=""/>
        <dsp:cNvSpPr/>
      </dsp:nvSpPr>
      <dsp:spPr>
        <a:xfrm>
          <a:off x="730196" y="2438704"/>
          <a:ext cx="1480741" cy="761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2406" tIns="0" rIns="0" bIns="0" numCol="1" spcCol="1270" anchor="t" anchorCtr="0">
          <a:noAutofit/>
        </a:bodyPr>
        <a:lstStyle/>
        <a:p>
          <a:pPr lvl="0" algn="l" defTabSz="533400">
            <a:lnSpc>
              <a:spcPct val="90000"/>
            </a:lnSpc>
            <a:spcBef>
              <a:spcPct val="0"/>
            </a:spcBef>
            <a:spcAft>
              <a:spcPct val="35000"/>
            </a:spcAft>
          </a:pPr>
          <a:r>
            <a:rPr lang="pl-PL" sz="1200" kern="1200">
              <a:latin typeface="+mj-lt"/>
            </a:rPr>
            <a:t>Społeczeństwo</a:t>
          </a:r>
        </a:p>
      </dsp:txBody>
      <dsp:txXfrm>
        <a:off x="730196" y="2438704"/>
        <a:ext cx="1480741" cy="761695"/>
      </dsp:txXfrm>
    </dsp:sp>
    <dsp:sp modelId="{DAC94301-67F5-4AFE-AB65-F66A32CE80E1}">
      <dsp:nvSpPr>
        <dsp:cNvPr id="0" name=""/>
        <dsp:cNvSpPr/>
      </dsp:nvSpPr>
      <dsp:spPr>
        <a:xfrm>
          <a:off x="1530314" y="1652954"/>
          <a:ext cx="182929" cy="16972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23E6CE-CC6A-48C6-9FF8-368E9E27F670}">
      <dsp:nvSpPr>
        <dsp:cNvPr id="0" name=""/>
        <dsp:cNvSpPr/>
      </dsp:nvSpPr>
      <dsp:spPr>
        <a:xfrm>
          <a:off x="1621779" y="1737817"/>
          <a:ext cx="1075334" cy="1462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8533" tIns="0" rIns="0" bIns="0" numCol="1" spcCol="1270" anchor="t" anchorCtr="0">
          <a:noAutofit/>
        </a:bodyPr>
        <a:lstStyle/>
        <a:p>
          <a:pPr lvl="0" algn="l" defTabSz="533400">
            <a:lnSpc>
              <a:spcPct val="90000"/>
            </a:lnSpc>
            <a:spcBef>
              <a:spcPct val="0"/>
            </a:spcBef>
            <a:spcAft>
              <a:spcPct val="35000"/>
            </a:spcAft>
          </a:pPr>
          <a:r>
            <a:rPr lang="pl-PL" sz="1200" kern="1200">
              <a:latin typeface="+mj-lt"/>
            </a:rPr>
            <a:t>Gospodarka</a:t>
          </a:r>
        </a:p>
      </dsp:txBody>
      <dsp:txXfrm>
        <a:off x="1621779" y="1737817"/>
        <a:ext cx="1075334" cy="1462582"/>
      </dsp:txXfrm>
    </dsp:sp>
    <dsp:sp modelId="{0AF0E22A-9FAF-49F7-9843-3EBEB0E2DA85}">
      <dsp:nvSpPr>
        <dsp:cNvPr id="0" name=""/>
        <dsp:cNvSpPr/>
      </dsp:nvSpPr>
      <dsp:spPr>
        <a:xfrm>
          <a:off x="2632615" y="1135465"/>
          <a:ext cx="169963" cy="1741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8187E8-7A97-4937-BE9B-856E70BCACC8}">
      <dsp:nvSpPr>
        <dsp:cNvPr id="0" name=""/>
        <dsp:cNvSpPr/>
      </dsp:nvSpPr>
      <dsp:spPr>
        <a:xfrm>
          <a:off x="2717596" y="1222552"/>
          <a:ext cx="1075334" cy="1977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3806" tIns="0" rIns="0" bIns="0" numCol="1" spcCol="1270" anchor="t" anchorCtr="0">
          <a:noAutofit/>
        </a:bodyPr>
        <a:lstStyle/>
        <a:p>
          <a:pPr lvl="0" algn="l" defTabSz="533400">
            <a:lnSpc>
              <a:spcPct val="90000"/>
            </a:lnSpc>
            <a:spcBef>
              <a:spcPct val="0"/>
            </a:spcBef>
            <a:spcAft>
              <a:spcPct val="35000"/>
            </a:spcAft>
          </a:pPr>
          <a:r>
            <a:rPr lang="pl-PL" sz="1200" kern="1200">
              <a:latin typeface="+mj-lt"/>
            </a:rPr>
            <a:t>Przestrzeń</a:t>
          </a:r>
        </a:p>
      </dsp:txBody>
      <dsp:txXfrm>
        <a:off x="2717596" y="1222552"/>
        <a:ext cx="1075334" cy="1977847"/>
      </dsp:txXfrm>
    </dsp:sp>
    <dsp:sp modelId="{4BC33B98-E525-4E41-B4EA-C48BBE67519E}">
      <dsp:nvSpPr>
        <dsp:cNvPr id="0" name=""/>
        <dsp:cNvSpPr/>
      </dsp:nvSpPr>
      <dsp:spPr>
        <a:xfrm>
          <a:off x="3842649" y="828989"/>
          <a:ext cx="156594" cy="1534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BCD746-58EB-469C-8E36-991DE03E8ACC}">
      <dsp:nvSpPr>
        <dsp:cNvPr id="0" name=""/>
        <dsp:cNvSpPr/>
      </dsp:nvSpPr>
      <dsp:spPr>
        <a:xfrm>
          <a:off x="3870707" y="845431"/>
          <a:ext cx="1075334" cy="2294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46" tIns="0" rIns="0" bIns="0" numCol="1" spcCol="1270" anchor="t" anchorCtr="0">
          <a:noAutofit/>
        </a:bodyPr>
        <a:lstStyle/>
        <a:p>
          <a:pPr lvl="0" algn="l" defTabSz="533400">
            <a:lnSpc>
              <a:spcPct val="90000"/>
            </a:lnSpc>
            <a:spcBef>
              <a:spcPct val="0"/>
            </a:spcBef>
            <a:spcAft>
              <a:spcPct val="35000"/>
            </a:spcAft>
          </a:pPr>
          <a:r>
            <a:rPr lang="pl-PL" sz="1200" kern="1200">
              <a:latin typeface="+mj-lt"/>
            </a:rPr>
            <a:t>Środowisko</a:t>
          </a:r>
        </a:p>
      </dsp:txBody>
      <dsp:txXfrm>
        <a:off x="3870707" y="845431"/>
        <a:ext cx="1075334" cy="22946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23A15E-43B1-44BC-A1F8-D890045D49CB}">
      <dsp:nvSpPr>
        <dsp:cNvPr id="0" name=""/>
        <dsp:cNvSpPr/>
      </dsp:nvSpPr>
      <dsp:spPr>
        <a:xfrm>
          <a:off x="0" y="0"/>
          <a:ext cx="5486400" cy="1440180"/>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4B90C4-CF96-4227-AFF5-0FE208193C2E}">
      <dsp:nvSpPr>
        <dsp:cNvPr id="0" name=""/>
        <dsp:cNvSpPr/>
      </dsp:nvSpPr>
      <dsp:spPr>
        <a:xfrm>
          <a:off x="220671" y="218363"/>
          <a:ext cx="1089512" cy="1003452"/>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199" b="-13801"/>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4C4FF3-63B8-4AC1-8304-F39100963FD7}">
      <dsp:nvSpPr>
        <dsp:cNvPr id="0" name=""/>
        <dsp:cNvSpPr/>
      </dsp:nvSpPr>
      <dsp:spPr>
        <a:xfrm rot="10800000">
          <a:off x="166102" y="1440179"/>
          <a:ext cx="1198649" cy="1760220"/>
        </a:xfrm>
        <a:prstGeom prst="round2SameRect">
          <a:avLst>
            <a:gd name="adj1" fmla="val 10500"/>
            <a:gd name="adj2" fmla="val 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pl-PL" sz="1000" kern="1200">
              <a:latin typeface="+mj-lt"/>
            </a:rPr>
            <a:t>Podwyższenie jakości życia mieszkańców wraz </a:t>
          </a:r>
          <a:br>
            <a:rPr lang="pl-PL" sz="1000" kern="1200">
              <a:latin typeface="+mj-lt"/>
            </a:rPr>
          </a:br>
          <a:r>
            <a:rPr lang="pl-PL" sz="1000" kern="1200">
              <a:latin typeface="+mj-lt"/>
            </a:rPr>
            <a:t>z zapewnieniem warunków do  rozwoju osobistego</a:t>
          </a:r>
        </a:p>
      </dsp:txBody>
      <dsp:txXfrm rot="10800000">
        <a:off x="202965" y="1440179"/>
        <a:ext cx="1124923" cy="1723357"/>
      </dsp:txXfrm>
    </dsp:sp>
    <dsp:sp modelId="{6514F82C-DED8-4ECC-8E82-AFFEC68FD34A}">
      <dsp:nvSpPr>
        <dsp:cNvPr id="0" name=""/>
        <dsp:cNvSpPr/>
      </dsp:nvSpPr>
      <dsp:spPr>
        <a:xfrm>
          <a:off x="1501254" y="184583"/>
          <a:ext cx="1165375" cy="107101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6718C1-E701-4EA7-8712-0B3DB97B583E}">
      <dsp:nvSpPr>
        <dsp:cNvPr id="0" name=""/>
        <dsp:cNvSpPr/>
      </dsp:nvSpPr>
      <dsp:spPr>
        <a:xfrm rot="10800000">
          <a:off x="1484617" y="1440179"/>
          <a:ext cx="1198649" cy="1760220"/>
        </a:xfrm>
        <a:prstGeom prst="round2SameRect">
          <a:avLst>
            <a:gd name="adj1" fmla="val 10500"/>
            <a:gd name="adj2" fmla="val 0"/>
          </a:avLst>
        </a:prstGeom>
        <a:solidFill>
          <a:schemeClr val="accent2">
            <a:shade val="80000"/>
            <a:hueOff val="51289"/>
            <a:satOff val="1151"/>
            <a:lumOff val="75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pl-PL" sz="1000" b="0" kern="1200">
              <a:latin typeface="+mj-lt"/>
            </a:rPr>
            <a:t>Prowadzenie polityki progospodarczej zachęcającej do rozwijania przedsiębiorstw  w gminie Chełmiec</a:t>
          </a:r>
        </a:p>
      </dsp:txBody>
      <dsp:txXfrm rot="10800000">
        <a:off x="1521480" y="1440179"/>
        <a:ext cx="1124923" cy="1723357"/>
      </dsp:txXfrm>
    </dsp:sp>
    <dsp:sp modelId="{F847439A-0BAE-4F8A-9265-4E68F4EC11EE}">
      <dsp:nvSpPr>
        <dsp:cNvPr id="0" name=""/>
        <dsp:cNvSpPr/>
      </dsp:nvSpPr>
      <dsp:spPr>
        <a:xfrm>
          <a:off x="2803132" y="192024"/>
          <a:ext cx="1198649" cy="1056132"/>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3" t="-4663" r="-1631" b="-1769"/>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FB6E9D4-17A6-4AA2-A555-B025F406C2CF}">
      <dsp:nvSpPr>
        <dsp:cNvPr id="0" name=""/>
        <dsp:cNvSpPr/>
      </dsp:nvSpPr>
      <dsp:spPr>
        <a:xfrm rot="10800000">
          <a:off x="2803132" y="1440179"/>
          <a:ext cx="1198649" cy="1760220"/>
        </a:xfrm>
        <a:prstGeom prst="round2SameRect">
          <a:avLst>
            <a:gd name="adj1" fmla="val 10500"/>
            <a:gd name="adj2" fmla="val 0"/>
          </a:avLst>
        </a:prstGeom>
        <a:solidFill>
          <a:schemeClr val="accent2">
            <a:shade val="80000"/>
            <a:hueOff val="102578"/>
            <a:satOff val="2302"/>
            <a:lumOff val="1518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pl-PL" sz="1000" kern="1200">
              <a:latin typeface="+mj-lt"/>
            </a:rPr>
            <a:t>Rozwój polityki przestrzennej oraz zadbanie </a:t>
          </a:r>
          <a:br>
            <a:rPr lang="pl-PL" sz="1000" kern="1200">
              <a:latin typeface="+mj-lt"/>
            </a:rPr>
          </a:br>
          <a:r>
            <a:rPr lang="pl-PL" sz="1000" kern="1200">
              <a:latin typeface="+mj-lt"/>
            </a:rPr>
            <a:t>o ład przestrzenny Gminy</a:t>
          </a:r>
        </a:p>
      </dsp:txBody>
      <dsp:txXfrm rot="10800000">
        <a:off x="2839995" y="1440179"/>
        <a:ext cx="1124923" cy="1723357"/>
      </dsp:txXfrm>
    </dsp:sp>
    <dsp:sp modelId="{1650FBF9-3F9D-4A47-94B6-3144747EB610}">
      <dsp:nvSpPr>
        <dsp:cNvPr id="0" name=""/>
        <dsp:cNvSpPr/>
      </dsp:nvSpPr>
      <dsp:spPr>
        <a:xfrm>
          <a:off x="4121647" y="192024"/>
          <a:ext cx="1198649" cy="1056132"/>
        </a:xfrm>
        <a:prstGeom prst="roundRect">
          <a:avLst>
            <a:gd name="adj" fmla="val 1000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4" t="-144" r="-1141" b="-866"/>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3E96246-A034-4F77-990A-A291F9C0630E}">
      <dsp:nvSpPr>
        <dsp:cNvPr id="0" name=""/>
        <dsp:cNvSpPr/>
      </dsp:nvSpPr>
      <dsp:spPr>
        <a:xfrm rot="10800000">
          <a:off x="4121647" y="1440179"/>
          <a:ext cx="1198649" cy="1760220"/>
        </a:xfrm>
        <a:prstGeom prst="round2SameRect">
          <a:avLst>
            <a:gd name="adj1" fmla="val 10500"/>
            <a:gd name="adj2" fmla="val 0"/>
          </a:avLst>
        </a:prstGeom>
        <a:solidFill>
          <a:schemeClr val="accent2">
            <a:shade val="80000"/>
            <a:hueOff val="153866"/>
            <a:satOff val="3453"/>
            <a:lumOff val="2278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pl-PL" sz="1000" kern="1200">
              <a:latin typeface="+mj-lt"/>
            </a:rPr>
            <a:t>Ochrona </a:t>
          </a:r>
          <a:br>
            <a:rPr lang="pl-PL" sz="1000" kern="1200">
              <a:latin typeface="+mj-lt"/>
            </a:rPr>
          </a:br>
          <a:r>
            <a:rPr lang="pl-PL" sz="1000" kern="1200">
              <a:latin typeface="+mj-lt"/>
            </a:rPr>
            <a:t>i kształtowanie środowiska naturalnego</a:t>
          </a:r>
        </a:p>
      </dsp:txBody>
      <dsp:txXfrm rot="10800000">
        <a:off x="4158510" y="1440179"/>
        <a:ext cx="1124923" cy="172335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49D462-4B35-4056-8EC9-D9BA8E505CA0}">
      <dsp:nvSpPr>
        <dsp:cNvPr id="0" name=""/>
        <dsp:cNvSpPr/>
      </dsp:nvSpPr>
      <dsp:spPr>
        <a:xfrm>
          <a:off x="2451359" y="1230"/>
          <a:ext cx="1156887" cy="75197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j-lt"/>
            </a:rPr>
            <a:t>Tereny </a:t>
          </a:r>
          <a:br>
            <a:rPr lang="pl-PL" sz="1050" kern="1200">
              <a:latin typeface="+mj-lt"/>
            </a:rPr>
          </a:br>
          <a:r>
            <a:rPr lang="pl-PL" sz="1050" kern="1200">
              <a:latin typeface="+mj-lt"/>
            </a:rPr>
            <a:t>o funkcjach zabudowy jednorodzinnej</a:t>
          </a:r>
        </a:p>
      </dsp:txBody>
      <dsp:txXfrm>
        <a:off x="2488067" y="37938"/>
        <a:ext cx="1083471" cy="678560"/>
      </dsp:txXfrm>
    </dsp:sp>
    <dsp:sp modelId="{9EB28AF4-0775-48DF-80AD-29E4CF900AAD}">
      <dsp:nvSpPr>
        <dsp:cNvPr id="0" name=""/>
        <dsp:cNvSpPr/>
      </dsp:nvSpPr>
      <dsp:spPr>
        <a:xfrm>
          <a:off x="1257499" y="377219"/>
          <a:ext cx="3544606" cy="3544606"/>
        </a:xfrm>
        <a:custGeom>
          <a:avLst/>
          <a:gdLst/>
          <a:ahLst/>
          <a:cxnLst/>
          <a:rect l="0" t="0" r="0" b="0"/>
          <a:pathLst>
            <a:path>
              <a:moveTo>
                <a:pt x="2358147" y="99627"/>
              </a:moveTo>
              <a:arcTo wR="1772303" hR="1772303" stAng="17358149" swAng="1502062"/>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92EDE19-4EBD-4394-99F8-5E027F3D7B4A}">
      <dsp:nvSpPr>
        <dsp:cNvPr id="0" name=""/>
        <dsp:cNvSpPr/>
      </dsp:nvSpPr>
      <dsp:spPr>
        <a:xfrm>
          <a:off x="3986218" y="887382"/>
          <a:ext cx="1156887" cy="751976"/>
        </a:xfrm>
        <a:prstGeom prst="roundRect">
          <a:avLst/>
        </a:prstGeom>
        <a:solidFill>
          <a:schemeClr val="accent2">
            <a:hueOff val="-2313332"/>
            <a:satOff val="-10286"/>
            <a:lumOff val="32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j-lt"/>
            </a:rPr>
            <a:t>Tereny zieleni</a:t>
          </a:r>
        </a:p>
      </dsp:txBody>
      <dsp:txXfrm>
        <a:off x="4022926" y="924090"/>
        <a:ext cx="1083471" cy="678560"/>
      </dsp:txXfrm>
    </dsp:sp>
    <dsp:sp modelId="{46AF3719-8481-4021-AE0C-7BFA3618C67E}">
      <dsp:nvSpPr>
        <dsp:cNvPr id="0" name=""/>
        <dsp:cNvSpPr/>
      </dsp:nvSpPr>
      <dsp:spPr>
        <a:xfrm>
          <a:off x="1257499" y="377219"/>
          <a:ext cx="3544606" cy="3544606"/>
        </a:xfrm>
        <a:custGeom>
          <a:avLst/>
          <a:gdLst/>
          <a:ahLst/>
          <a:cxnLst/>
          <a:rect l="0" t="0" r="0" b="0"/>
          <a:pathLst>
            <a:path>
              <a:moveTo>
                <a:pt x="3472502" y="1271920"/>
              </a:moveTo>
              <a:arcTo wR="1772303" hR="1772303" stAng="20616023" swAng="1967954"/>
            </a:path>
          </a:pathLst>
        </a:custGeom>
        <a:noFill/>
        <a:ln w="9525" cap="flat" cmpd="sng" algn="ctr">
          <a:solidFill>
            <a:schemeClr val="accent2">
              <a:hueOff val="-2313332"/>
              <a:satOff val="-10286"/>
              <a:lumOff val="3216"/>
              <a:alphaOff val="0"/>
            </a:schemeClr>
          </a:solidFill>
          <a:prstDash val="solid"/>
        </a:ln>
        <a:effectLst/>
      </dsp:spPr>
      <dsp:style>
        <a:lnRef idx="1">
          <a:scrgbClr r="0" g="0" b="0"/>
        </a:lnRef>
        <a:fillRef idx="0">
          <a:scrgbClr r="0" g="0" b="0"/>
        </a:fillRef>
        <a:effectRef idx="0">
          <a:scrgbClr r="0" g="0" b="0"/>
        </a:effectRef>
        <a:fontRef idx="minor"/>
      </dsp:style>
    </dsp:sp>
    <dsp:sp modelId="{0FA7B15E-E3EA-4AC9-BAC7-4F533B8F370C}">
      <dsp:nvSpPr>
        <dsp:cNvPr id="0" name=""/>
        <dsp:cNvSpPr/>
      </dsp:nvSpPr>
      <dsp:spPr>
        <a:xfrm>
          <a:off x="3986218" y="2659685"/>
          <a:ext cx="1156887" cy="751976"/>
        </a:xfrm>
        <a:prstGeom prst="roundRect">
          <a:avLst/>
        </a:prstGeom>
        <a:solidFill>
          <a:schemeClr val="accent2">
            <a:hueOff val="-4626663"/>
            <a:satOff val="-20572"/>
            <a:lumOff val="6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j-lt"/>
            </a:rPr>
            <a:t>Tereny </a:t>
          </a:r>
          <a:br>
            <a:rPr lang="pl-PL" sz="1050" kern="1200">
              <a:latin typeface="+mj-lt"/>
            </a:rPr>
          </a:br>
          <a:r>
            <a:rPr lang="pl-PL" sz="1050" kern="1200">
              <a:latin typeface="+mj-lt"/>
            </a:rPr>
            <a:t>o funkcjach usługowych</a:t>
          </a:r>
        </a:p>
      </dsp:txBody>
      <dsp:txXfrm>
        <a:off x="4022926" y="2696393"/>
        <a:ext cx="1083471" cy="678560"/>
      </dsp:txXfrm>
    </dsp:sp>
    <dsp:sp modelId="{1F7F00A9-8611-4A1F-A2B2-12F7EAD11044}">
      <dsp:nvSpPr>
        <dsp:cNvPr id="0" name=""/>
        <dsp:cNvSpPr/>
      </dsp:nvSpPr>
      <dsp:spPr>
        <a:xfrm>
          <a:off x="1257499" y="377219"/>
          <a:ext cx="3544606" cy="3544606"/>
        </a:xfrm>
        <a:custGeom>
          <a:avLst/>
          <a:gdLst/>
          <a:ahLst/>
          <a:cxnLst/>
          <a:rect l="0" t="0" r="0" b="0"/>
          <a:pathLst>
            <a:path>
              <a:moveTo>
                <a:pt x="3010922" y="3039931"/>
              </a:moveTo>
              <a:arcTo wR="1772303" hR="1772303" stAng="2739789" swAng="1502062"/>
            </a:path>
          </a:pathLst>
        </a:custGeom>
        <a:noFill/>
        <a:ln w="9525" cap="flat" cmpd="sng" algn="ctr">
          <a:solidFill>
            <a:schemeClr val="accent2">
              <a:hueOff val="-4626663"/>
              <a:satOff val="-20572"/>
              <a:lumOff val="6431"/>
              <a:alphaOff val="0"/>
            </a:schemeClr>
          </a:solidFill>
          <a:prstDash val="solid"/>
        </a:ln>
        <a:effectLst/>
      </dsp:spPr>
      <dsp:style>
        <a:lnRef idx="1">
          <a:scrgbClr r="0" g="0" b="0"/>
        </a:lnRef>
        <a:fillRef idx="0">
          <a:scrgbClr r="0" g="0" b="0"/>
        </a:fillRef>
        <a:effectRef idx="0">
          <a:scrgbClr r="0" g="0" b="0"/>
        </a:effectRef>
        <a:fontRef idx="minor"/>
      </dsp:style>
    </dsp:sp>
    <dsp:sp modelId="{6F1A0160-E0E3-448D-8E1B-AD7F9A2D5708}">
      <dsp:nvSpPr>
        <dsp:cNvPr id="0" name=""/>
        <dsp:cNvSpPr/>
      </dsp:nvSpPr>
      <dsp:spPr>
        <a:xfrm>
          <a:off x="2451359" y="3545837"/>
          <a:ext cx="1156887" cy="751976"/>
        </a:xfrm>
        <a:prstGeom prst="roundRect">
          <a:avLst/>
        </a:prstGeom>
        <a:solidFill>
          <a:schemeClr val="accent2">
            <a:hueOff val="-6939995"/>
            <a:satOff val="-30857"/>
            <a:lumOff val="9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j-lt"/>
            </a:rPr>
            <a:t>Wody</a:t>
          </a:r>
        </a:p>
      </dsp:txBody>
      <dsp:txXfrm>
        <a:off x="2488067" y="3582545"/>
        <a:ext cx="1083471" cy="678560"/>
      </dsp:txXfrm>
    </dsp:sp>
    <dsp:sp modelId="{5CD962F4-E970-46CF-AA81-1DC4EDB575CD}">
      <dsp:nvSpPr>
        <dsp:cNvPr id="0" name=""/>
        <dsp:cNvSpPr/>
      </dsp:nvSpPr>
      <dsp:spPr>
        <a:xfrm>
          <a:off x="1257499" y="377219"/>
          <a:ext cx="3544606" cy="3544606"/>
        </a:xfrm>
        <a:custGeom>
          <a:avLst/>
          <a:gdLst/>
          <a:ahLst/>
          <a:cxnLst/>
          <a:rect l="0" t="0" r="0" b="0"/>
          <a:pathLst>
            <a:path>
              <a:moveTo>
                <a:pt x="1186459" y="3444979"/>
              </a:moveTo>
              <a:arcTo wR="1772303" hR="1772303" stAng="6558149" swAng="1502062"/>
            </a:path>
          </a:pathLst>
        </a:custGeom>
        <a:noFill/>
        <a:ln w="9525" cap="flat" cmpd="sng" algn="ctr">
          <a:solidFill>
            <a:schemeClr val="accent2">
              <a:hueOff val="-6939995"/>
              <a:satOff val="-30857"/>
              <a:lumOff val="9647"/>
              <a:alphaOff val="0"/>
            </a:schemeClr>
          </a:solidFill>
          <a:prstDash val="solid"/>
        </a:ln>
        <a:effectLst/>
      </dsp:spPr>
      <dsp:style>
        <a:lnRef idx="1">
          <a:scrgbClr r="0" g="0" b="0"/>
        </a:lnRef>
        <a:fillRef idx="0">
          <a:scrgbClr r="0" g="0" b="0"/>
        </a:fillRef>
        <a:effectRef idx="0">
          <a:scrgbClr r="0" g="0" b="0"/>
        </a:effectRef>
        <a:fontRef idx="minor"/>
      </dsp:style>
    </dsp:sp>
    <dsp:sp modelId="{468F250F-BCC4-412F-94FC-CCDD6ECEBC07}">
      <dsp:nvSpPr>
        <dsp:cNvPr id="0" name=""/>
        <dsp:cNvSpPr/>
      </dsp:nvSpPr>
      <dsp:spPr>
        <a:xfrm>
          <a:off x="916499" y="2659685"/>
          <a:ext cx="1156887" cy="751976"/>
        </a:xfrm>
        <a:prstGeom prst="roundRect">
          <a:avLst/>
        </a:prstGeom>
        <a:solidFill>
          <a:schemeClr val="accent2">
            <a:hueOff val="-9253326"/>
            <a:satOff val="-41143"/>
            <a:lumOff val="12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j-lt"/>
            </a:rPr>
            <a:t>Tereny leśne</a:t>
          </a:r>
        </a:p>
      </dsp:txBody>
      <dsp:txXfrm>
        <a:off x="953207" y="2696393"/>
        <a:ext cx="1083471" cy="678560"/>
      </dsp:txXfrm>
    </dsp:sp>
    <dsp:sp modelId="{B3D8E6B2-95F7-466B-AF74-36C90E35A55C}">
      <dsp:nvSpPr>
        <dsp:cNvPr id="0" name=""/>
        <dsp:cNvSpPr/>
      </dsp:nvSpPr>
      <dsp:spPr>
        <a:xfrm>
          <a:off x="1257499" y="377219"/>
          <a:ext cx="3544606" cy="3544606"/>
        </a:xfrm>
        <a:custGeom>
          <a:avLst/>
          <a:gdLst/>
          <a:ahLst/>
          <a:cxnLst/>
          <a:rect l="0" t="0" r="0" b="0"/>
          <a:pathLst>
            <a:path>
              <a:moveTo>
                <a:pt x="72104" y="2272686"/>
              </a:moveTo>
              <a:arcTo wR="1772303" hR="1772303" stAng="9816023" swAng="1967954"/>
            </a:path>
          </a:pathLst>
        </a:custGeom>
        <a:noFill/>
        <a:ln w="9525" cap="flat" cmpd="sng" algn="ctr">
          <a:solidFill>
            <a:schemeClr val="accent2">
              <a:hueOff val="-9253326"/>
              <a:satOff val="-41143"/>
              <a:lumOff val="12862"/>
              <a:alphaOff val="0"/>
            </a:schemeClr>
          </a:solidFill>
          <a:prstDash val="solid"/>
        </a:ln>
        <a:effectLst/>
      </dsp:spPr>
      <dsp:style>
        <a:lnRef idx="1">
          <a:scrgbClr r="0" g="0" b="0"/>
        </a:lnRef>
        <a:fillRef idx="0">
          <a:scrgbClr r="0" g="0" b="0"/>
        </a:fillRef>
        <a:effectRef idx="0">
          <a:scrgbClr r="0" g="0" b="0"/>
        </a:effectRef>
        <a:fontRef idx="minor"/>
      </dsp:style>
    </dsp:sp>
    <dsp:sp modelId="{A15F3205-A5EC-4606-A655-D3FA5C5A3212}">
      <dsp:nvSpPr>
        <dsp:cNvPr id="0" name=""/>
        <dsp:cNvSpPr/>
      </dsp:nvSpPr>
      <dsp:spPr>
        <a:xfrm>
          <a:off x="916499" y="887382"/>
          <a:ext cx="1156887" cy="751976"/>
        </a:xfrm>
        <a:prstGeom prst="roundRect">
          <a:avLst/>
        </a:prstGeom>
        <a:solidFill>
          <a:schemeClr val="accent2">
            <a:hueOff val="-11566658"/>
            <a:satOff val="-51429"/>
            <a:lumOff val="16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kern="1200">
              <a:latin typeface="+mj-lt"/>
            </a:rPr>
            <a:t>Tereny </a:t>
          </a:r>
          <a:br>
            <a:rPr lang="pl-PL" sz="1050" kern="1200">
              <a:latin typeface="+mj-lt"/>
            </a:rPr>
          </a:br>
          <a:r>
            <a:rPr lang="pl-PL" sz="1050" kern="1200">
              <a:latin typeface="+mj-lt"/>
            </a:rPr>
            <a:t>o funkcjach przemysłowych</a:t>
          </a:r>
        </a:p>
      </dsp:txBody>
      <dsp:txXfrm>
        <a:off x="953207" y="924090"/>
        <a:ext cx="1083471" cy="678560"/>
      </dsp:txXfrm>
    </dsp:sp>
    <dsp:sp modelId="{D61EF1D9-A382-4942-A302-989DFA8A9E23}">
      <dsp:nvSpPr>
        <dsp:cNvPr id="0" name=""/>
        <dsp:cNvSpPr/>
      </dsp:nvSpPr>
      <dsp:spPr>
        <a:xfrm>
          <a:off x="1257499" y="377219"/>
          <a:ext cx="3544606" cy="3544606"/>
        </a:xfrm>
        <a:custGeom>
          <a:avLst/>
          <a:gdLst/>
          <a:ahLst/>
          <a:cxnLst/>
          <a:rect l="0" t="0" r="0" b="0"/>
          <a:pathLst>
            <a:path>
              <a:moveTo>
                <a:pt x="533684" y="504675"/>
              </a:moveTo>
              <a:arcTo wR="1772303" hR="1772303" stAng="13539789" swAng="1502062"/>
            </a:path>
          </a:pathLst>
        </a:custGeom>
        <a:noFill/>
        <a:ln w="9525" cap="flat" cmpd="sng" algn="ctr">
          <a:solidFill>
            <a:schemeClr val="accent2">
              <a:hueOff val="-11566658"/>
              <a:satOff val="-51429"/>
              <a:lumOff val="16078"/>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1ECE94-46BD-461A-8533-BC3796A90066}">
      <dsp:nvSpPr>
        <dsp:cNvPr id="0" name=""/>
        <dsp:cNvSpPr/>
      </dsp:nvSpPr>
      <dsp:spPr>
        <a:xfrm>
          <a:off x="0" y="2409676"/>
          <a:ext cx="5486400" cy="7907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pl-PL" sz="2000" kern="1200">
              <a:latin typeface="Times New Roman" panose="02020603050405020304" pitchFamily="18" charset="0"/>
              <a:cs typeface="Times New Roman" panose="02020603050405020304" pitchFamily="18" charset="0"/>
            </a:rPr>
            <a:t>UŻYCIE</a:t>
          </a:r>
          <a:r>
            <a:rPr lang="pl-PL" sz="2000" kern="1200"/>
            <a:t> </a:t>
          </a:r>
          <a:r>
            <a:rPr lang="pl-PL" sz="2000" kern="1200">
              <a:latin typeface="Times New Roman" panose="02020603050405020304" pitchFamily="18" charset="0"/>
              <a:cs typeface="Times New Roman" panose="02020603050405020304" pitchFamily="18" charset="0"/>
            </a:rPr>
            <a:t>BADAŃ</a:t>
          </a:r>
        </a:p>
      </dsp:txBody>
      <dsp:txXfrm>
        <a:off x="0" y="2409676"/>
        <a:ext cx="5486400" cy="426990"/>
      </dsp:txXfrm>
    </dsp:sp>
    <dsp:sp modelId="{99DC2DA2-F55E-45E2-98A5-C0C25539EEC4}">
      <dsp:nvSpPr>
        <dsp:cNvPr id="0" name=""/>
        <dsp:cNvSpPr/>
      </dsp:nvSpPr>
      <dsp:spPr>
        <a:xfrm>
          <a:off x="0" y="2820286"/>
          <a:ext cx="5486400"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l-PL" sz="1200" kern="1200">
              <a:latin typeface="Times New Roman" panose="02020603050405020304" pitchFamily="18" charset="0"/>
              <a:cs typeface="Times New Roman" panose="02020603050405020304" pitchFamily="18" charset="0"/>
            </a:rPr>
            <a:t>wdrożenie rekomendowanych poprawek oraz zaleceń na podstawie wcześniej wysnutych wniosków oraz analiz</a:t>
          </a:r>
        </a:p>
      </dsp:txBody>
      <dsp:txXfrm>
        <a:off x="0" y="2820286"/>
        <a:ext cx="5486400" cy="363732"/>
      </dsp:txXfrm>
    </dsp:sp>
    <dsp:sp modelId="{82A5841E-829C-420F-98FC-B16270FE3223}">
      <dsp:nvSpPr>
        <dsp:cNvPr id="0" name=""/>
        <dsp:cNvSpPr/>
      </dsp:nvSpPr>
      <dsp:spPr>
        <a:xfrm rot="10800000">
          <a:off x="0" y="1204838"/>
          <a:ext cx="5486400" cy="12161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pl-PL" sz="2000" kern="1200">
              <a:latin typeface="Times New Roman" panose="02020603050405020304" pitchFamily="18" charset="0"/>
              <a:cs typeface="Times New Roman" panose="02020603050405020304" pitchFamily="18" charset="0"/>
            </a:rPr>
            <a:t>PROWADZENIE</a:t>
          </a:r>
          <a:r>
            <a:rPr lang="pl-PL" sz="2000" kern="1200"/>
            <a:t> </a:t>
          </a:r>
          <a:r>
            <a:rPr lang="pl-PL" sz="2000" kern="1200">
              <a:latin typeface="Times New Roman" panose="02020603050405020304" pitchFamily="18" charset="0"/>
              <a:cs typeface="Times New Roman" panose="02020603050405020304" pitchFamily="18" charset="0"/>
            </a:rPr>
            <a:t>BADAŃ</a:t>
          </a:r>
        </a:p>
      </dsp:txBody>
      <dsp:txXfrm rot="-10800000">
        <a:off x="0" y="1204838"/>
        <a:ext cx="5486400" cy="426862"/>
      </dsp:txXfrm>
    </dsp:sp>
    <dsp:sp modelId="{14AA0AA3-B74D-48F9-969F-A6F748D94F5E}">
      <dsp:nvSpPr>
        <dsp:cNvPr id="0" name=""/>
        <dsp:cNvSpPr/>
      </dsp:nvSpPr>
      <dsp:spPr>
        <a:xfrm>
          <a:off x="0" y="1560717"/>
          <a:ext cx="5486400" cy="50558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l-PL" sz="1200" kern="1200">
              <a:latin typeface="Times New Roman" panose="02020603050405020304" pitchFamily="18" charset="0"/>
              <a:cs typeface="Times New Roman" panose="02020603050405020304" pitchFamily="18" charset="0"/>
            </a:rPr>
            <a:t>stworzenie raportu na podstawie zebranych wcześniej danych (monitoring strategii), który przedstawiać będzie analizę i ocenę oraz wnioski i rekomendację z wykonanych zadań zawartych w strategii</a:t>
          </a:r>
        </a:p>
      </dsp:txBody>
      <dsp:txXfrm>
        <a:off x="0" y="1560717"/>
        <a:ext cx="5486400" cy="505589"/>
      </dsp:txXfrm>
    </dsp:sp>
    <dsp:sp modelId="{38D7EFE7-073A-4AAD-9974-6C3072DF913A}">
      <dsp:nvSpPr>
        <dsp:cNvPr id="0" name=""/>
        <dsp:cNvSpPr/>
      </dsp:nvSpPr>
      <dsp:spPr>
        <a:xfrm rot="10800000">
          <a:off x="0" y="565"/>
          <a:ext cx="5486400" cy="12161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pl-PL" sz="2000" kern="1200">
              <a:latin typeface="Times New Roman" panose="02020603050405020304" pitchFamily="18" charset="0"/>
              <a:cs typeface="Times New Roman" panose="02020603050405020304" pitchFamily="18" charset="0"/>
            </a:rPr>
            <a:t>ZLECENIE EWALUACJI</a:t>
          </a:r>
        </a:p>
      </dsp:txBody>
      <dsp:txXfrm rot="-10800000">
        <a:off x="0" y="565"/>
        <a:ext cx="5486400" cy="426862"/>
      </dsp:txXfrm>
    </dsp:sp>
    <dsp:sp modelId="{29B24756-4340-4DF1-9308-F98438D88F8D}">
      <dsp:nvSpPr>
        <dsp:cNvPr id="0" name=""/>
        <dsp:cNvSpPr/>
      </dsp:nvSpPr>
      <dsp:spPr>
        <a:xfrm>
          <a:off x="0" y="427428"/>
          <a:ext cx="5486400"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l-PL" sz="1200" kern="1200">
              <a:latin typeface="Times New Roman" panose="02020603050405020304" pitchFamily="18" charset="0"/>
              <a:cs typeface="Times New Roman" panose="02020603050405020304" pitchFamily="18" charset="0"/>
            </a:rPr>
            <a:t>zlecenie firmie zewnętrznej bądź przeprowadzenie procesu ewaluacji przez powołany do niej zespół we współpracy z jednostkami pomocniczymi</a:t>
          </a:r>
        </a:p>
      </dsp:txBody>
      <dsp:txXfrm>
        <a:off x="0" y="427428"/>
        <a:ext cx="5486400" cy="363623"/>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standardowy 4">
      <a:dk1>
        <a:sysClr val="windowText" lastClr="000000"/>
      </a:dk1>
      <a:lt1>
        <a:sysClr val="window" lastClr="FFFFFF"/>
      </a:lt1>
      <a:dk2>
        <a:srgbClr val="5A6378"/>
      </a:dk2>
      <a:lt2>
        <a:srgbClr val="D4D4D6"/>
      </a:lt2>
      <a:accent1>
        <a:srgbClr val="F0AD00"/>
      </a:accent1>
      <a:accent2>
        <a:srgbClr val="60B5CC"/>
      </a:accent2>
      <a:accent3>
        <a:srgbClr val="BFBFBF"/>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na lata 2021-2030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648752-F4F7-46F4-9DCF-382224828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2925</TotalTime>
  <Pages>53</Pages>
  <Words>11098</Words>
  <Characters>66593</Characters>
  <Application>Microsoft Office Word</Application>
  <DocSecurity>0</DocSecurity>
  <Lines>554</Lines>
  <Paragraphs>155</Paragraphs>
  <ScaleCrop>false</ScaleCrop>
  <HeadingPairs>
    <vt:vector size="2" baseType="variant">
      <vt:variant>
        <vt:lpstr>Tytuł</vt:lpstr>
      </vt:variant>
      <vt:variant>
        <vt:i4>1</vt:i4>
      </vt:variant>
    </vt:vector>
  </HeadingPairs>
  <TitlesOfParts>
    <vt:vector size="1" baseType="lpstr">
      <vt:lpstr>Strategia Rozwoju Gminy Chełmiec na lata 2021 - 2030</vt:lpstr>
    </vt:vector>
  </TitlesOfParts>
  <Company>HP</Company>
  <LinksUpToDate>false</LinksUpToDate>
  <CharactersWithSpaces>77536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Chełmiec na lata 2021 - 2030</dc:title>
  <dc:creator>Atelier</dc:creator>
  <cp:lastModifiedBy>Użytkownik systemu Windows</cp:lastModifiedBy>
  <cp:revision>204</cp:revision>
  <cp:lastPrinted>2021-09-24T08:30:00Z</cp:lastPrinted>
  <dcterms:created xsi:type="dcterms:W3CDTF">2021-03-16T11:48:00Z</dcterms:created>
  <dcterms:modified xsi:type="dcterms:W3CDTF">2021-09-24T08:30:00Z</dcterms:modified>
</cp:coreProperties>
</file>