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576B4" w14:textId="5DE6A6FA" w:rsidR="009C43F9" w:rsidRPr="0013775E" w:rsidRDefault="009C43F9" w:rsidP="009C43F9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13775E">
        <w:rPr>
          <w:rFonts w:ascii="Times New Roman" w:hAnsi="Times New Roman" w:cs="Times New Roman"/>
          <w:sz w:val="24"/>
          <w:szCs w:val="24"/>
        </w:rPr>
        <w:t>Zapytanie laptopy</w:t>
      </w:r>
      <w:r w:rsidR="009F046A" w:rsidRPr="0013775E">
        <w:rPr>
          <w:rFonts w:ascii="Times New Roman" w:hAnsi="Times New Roman" w:cs="Times New Roman"/>
          <w:sz w:val="24"/>
          <w:szCs w:val="24"/>
        </w:rPr>
        <w:t xml:space="preserve"> </w:t>
      </w:r>
      <w:r w:rsidR="007B05F1">
        <w:rPr>
          <w:rFonts w:ascii="Times New Roman" w:hAnsi="Times New Roman" w:cs="Times New Roman"/>
          <w:sz w:val="24"/>
          <w:szCs w:val="24"/>
        </w:rPr>
        <w:t>8</w:t>
      </w:r>
      <w:r w:rsidR="009F046A" w:rsidRPr="0013775E">
        <w:rPr>
          <w:rFonts w:ascii="Times New Roman" w:hAnsi="Times New Roman" w:cs="Times New Roman"/>
          <w:sz w:val="24"/>
          <w:szCs w:val="24"/>
        </w:rPr>
        <w:t>x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02"/>
        <w:gridCol w:w="1150"/>
        <w:gridCol w:w="6512"/>
      </w:tblGrid>
      <w:tr w:rsidR="009F046A" w:rsidRPr="0013775E" w14:paraId="5B50C36D" w14:textId="77777777" w:rsidTr="009F046A">
        <w:tc>
          <w:tcPr>
            <w:tcW w:w="1410" w:type="dxa"/>
          </w:tcPr>
          <w:p w14:paraId="60361D89" w14:textId="4FF4C0BE" w:rsidR="009C43F9" w:rsidRPr="0013775E" w:rsidRDefault="009C43F9" w:rsidP="009C43F9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775E">
              <w:rPr>
                <w:rFonts w:ascii="Times New Roman" w:hAnsi="Times New Roman" w:cs="Times New Roman"/>
                <w:sz w:val="24"/>
                <w:szCs w:val="24"/>
              </w:rPr>
              <w:t>Pamięć RAM</w:t>
            </w:r>
          </w:p>
        </w:tc>
        <w:tc>
          <w:tcPr>
            <w:tcW w:w="1134" w:type="dxa"/>
          </w:tcPr>
          <w:p w14:paraId="1717F6E6" w14:textId="7946ECA1" w:rsidR="009C43F9" w:rsidRPr="0013775E" w:rsidRDefault="009C43F9" w:rsidP="009C43F9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775E">
              <w:rPr>
                <w:rFonts w:ascii="Times New Roman" w:hAnsi="Times New Roman" w:cs="Times New Roman"/>
                <w:sz w:val="24"/>
                <w:szCs w:val="24"/>
              </w:rPr>
              <w:t>minimum</w:t>
            </w:r>
          </w:p>
        </w:tc>
        <w:tc>
          <w:tcPr>
            <w:tcW w:w="6512" w:type="dxa"/>
          </w:tcPr>
          <w:p w14:paraId="0D679F23" w14:textId="60212035" w:rsidR="009C43F9" w:rsidRPr="0013775E" w:rsidRDefault="009C43F9" w:rsidP="009C43F9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775E">
              <w:rPr>
                <w:rFonts w:ascii="Times New Roman" w:hAnsi="Times New Roman" w:cs="Times New Roman"/>
                <w:sz w:val="24"/>
                <w:szCs w:val="24"/>
              </w:rPr>
              <w:t>16GB DDR4 2666 MHz</w:t>
            </w:r>
          </w:p>
        </w:tc>
      </w:tr>
      <w:tr w:rsidR="009F046A" w:rsidRPr="0013775E" w14:paraId="681ECACF" w14:textId="77777777" w:rsidTr="009F046A">
        <w:tc>
          <w:tcPr>
            <w:tcW w:w="1410" w:type="dxa"/>
          </w:tcPr>
          <w:p w14:paraId="446611E7" w14:textId="6339745D" w:rsidR="009C43F9" w:rsidRPr="0013775E" w:rsidRDefault="009C43F9" w:rsidP="009C43F9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775E">
              <w:rPr>
                <w:rFonts w:ascii="Times New Roman" w:hAnsi="Times New Roman" w:cs="Times New Roman"/>
                <w:sz w:val="24"/>
                <w:szCs w:val="24"/>
              </w:rPr>
              <w:t>Procesor</w:t>
            </w:r>
          </w:p>
        </w:tc>
        <w:tc>
          <w:tcPr>
            <w:tcW w:w="1134" w:type="dxa"/>
          </w:tcPr>
          <w:p w14:paraId="1AC99493" w14:textId="4B38534D" w:rsidR="009C43F9" w:rsidRPr="0013775E" w:rsidRDefault="009C43F9" w:rsidP="009C43F9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775E">
              <w:rPr>
                <w:rFonts w:ascii="Times New Roman" w:hAnsi="Times New Roman" w:cs="Times New Roman"/>
                <w:sz w:val="24"/>
                <w:szCs w:val="24"/>
              </w:rPr>
              <w:t>minimum</w:t>
            </w:r>
          </w:p>
        </w:tc>
        <w:tc>
          <w:tcPr>
            <w:tcW w:w="6512" w:type="dxa"/>
          </w:tcPr>
          <w:p w14:paraId="42559415" w14:textId="2D517C4C" w:rsidR="009C43F9" w:rsidRPr="0013775E" w:rsidRDefault="009C43F9" w:rsidP="009C43F9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775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Procesor, klasy x86, umożliwiający osiągnięcie wyniku minimum 9995 punktów w teście PassMark dostępnym na stronie internetowej: </w:t>
            </w:r>
            <w:r w:rsidRPr="0013775E">
              <w:rPr>
                <w:rFonts w:ascii="Times New Roman" w:hAnsi="Times New Roman" w:cs="Times New Roman"/>
                <w:sz w:val="24"/>
                <w:szCs w:val="24"/>
              </w:rPr>
              <w:t>https://www.cpubenchmark.net/laptop.html</w:t>
            </w:r>
          </w:p>
        </w:tc>
      </w:tr>
      <w:tr w:rsidR="009F046A" w:rsidRPr="0013775E" w14:paraId="62E7134A" w14:textId="77777777" w:rsidTr="009F046A">
        <w:tc>
          <w:tcPr>
            <w:tcW w:w="1410" w:type="dxa"/>
          </w:tcPr>
          <w:p w14:paraId="05285FC2" w14:textId="2567A863" w:rsidR="009F046A" w:rsidRPr="0013775E" w:rsidRDefault="009F046A" w:rsidP="009C43F9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775E">
              <w:rPr>
                <w:rFonts w:ascii="Times New Roman" w:hAnsi="Times New Roman" w:cs="Times New Roman"/>
                <w:sz w:val="24"/>
                <w:szCs w:val="24"/>
              </w:rPr>
              <w:t>Rozdzielczość ekranu</w:t>
            </w:r>
          </w:p>
        </w:tc>
        <w:tc>
          <w:tcPr>
            <w:tcW w:w="1134" w:type="dxa"/>
          </w:tcPr>
          <w:p w14:paraId="78EE486D" w14:textId="55A80305" w:rsidR="009F046A" w:rsidRPr="0013775E" w:rsidRDefault="009F046A" w:rsidP="009C43F9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775E">
              <w:rPr>
                <w:rFonts w:ascii="Times New Roman" w:hAnsi="Times New Roman" w:cs="Times New Roman"/>
                <w:sz w:val="24"/>
                <w:szCs w:val="24"/>
              </w:rPr>
              <w:t>minimum</w:t>
            </w:r>
          </w:p>
        </w:tc>
        <w:tc>
          <w:tcPr>
            <w:tcW w:w="6512" w:type="dxa"/>
          </w:tcPr>
          <w:p w14:paraId="685D6B37" w14:textId="27F0A602" w:rsidR="009F046A" w:rsidRPr="0013775E" w:rsidRDefault="009F046A" w:rsidP="009C43F9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775E">
              <w:rPr>
                <w:rFonts w:ascii="Times New Roman" w:hAnsi="Times New Roman" w:cs="Times New Roman"/>
                <w:sz w:val="24"/>
                <w:szCs w:val="24"/>
              </w:rPr>
              <w:t>1920x1080 (HD)</w:t>
            </w:r>
          </w:p>
        </w:tc>
      </w:tr>
      <w:tr w:rsidR="009F046A" w:rsidRPr="0013775E" w14:paraId="76A9AC36" w14:textId="77777777" w:rsidTr="009F046A">
        <w:tc>
          <w:tcPr>
            <w:tcW w:w="1410" w:type="dxa"/>
          </w:tcPr>
          <w:p w14:paraId="00575799" w14:textId="250BD55A" w:rsidR="009C43F9" w:rsidRPr="0013775E" w:rsidRDefault="009C43F9" w:rsidP="009C43F9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775E">
              <w:rPr>
                <w:rFonts w:ascii="Times New Roman" w:hAnsi="Times New Roman" w:cs="Times New Roman"/>
                <w:sz w:val="24"/>
                <w:szCs w:val="24"/>
              </w:rPr>
              <w:t>Ekran</w:t>
            </w:r>
          </w:p>
        </w:tc>
        <w:tc>
          <w:tcPr>
            <w:tcW w:w="1134" w:type="dxa"/>
          </w:tcPr>
          <w:p w14:paraId="31C82761" w14:textId="5C73E5E3" w:rsidR="009C43F9" w:rsidRPr="0013775E" w:rsidRDefault="009C43F9" w:rsidP="009C43F9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775E">
              <w:rPr>
                <w:rFonts w:ascii="Times New Roman" w:hAnsi="Times New Roman" w:cs="Times New Roman"/>
                <w:sz w:val="24"/>
                <w:szCs w:val="24"/>
              </w:rPr>
              <w:t>minimum</w:t>
            </w:r>
          </w:p>
        </w:tc>
        <w:tc>
          <w:tcPr>
            <w:tcW w:w="6512" w:type="dxa"/>
          </w:tcPr>
          <w:p w14:paraId="669B80D0" w14:textId="1880D8E9" w:rsidR="009C43F9" w:rsidRPr="0013775E" w:rsidRDefault="009C43F9" w:rsidP="009C43F9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775E">
              <w:rPr>
                <w:rFonts w:ascii="Times New Roman" w:hAnsi="Times New Roman" w:cs="Times New Roman"/>
                <w:sz w:val="24"/>
                <w:szCs w:val="24"/>
              </w:rPr>
              <w:t>15,6”</w:t>
            </w:r>
          </w:p>
        </w:tc>
      </w:tr>
      <w:tr w:rsidR="009F046A" w:rsidRPr="0013775E" w14:paraId="279C6630" w14:textId="77777777" w:rsidTr="009F046A">
        <w:tc>
          <w:tcPr>
            <w:tcW w:w="1410" w:type="dxa"/>
          </w:tcPr>
          <w:p w14:paraId="46682F4D" w14:textId="1F7DCA72" w:rsidR="009F046A" w:rsidRPr="0013775E" w:rsidRDefault="009F046A" w:rsidP="009F046A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775E">
              <w:rPr>
                <w:rFonts w:ascii="Times New Roman" w:hAnsi="Times New Roman" w:cs="Times New Roman"/>
                <w:sz w:val="24"/>
                <w:szCs w:val="24"/>
              </w:rPr>
              <w:t>System operacyjny</w:t>
            </w:r>
          </w:p>
        </w:tc>
        <w:tc>
          <w:tcPr>
            <w:tcW w:w="1134" w:type="dxa"/>
          </w:tcPr>
          <w:p w14:paraId="25EB76D0" w14:textId="77777777" w:rsidR="009F046A" w:rsidRPr="0013775E" w:rsidRDefault="009F046A" w:rsidP="009F046A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vAlign w:val="center"/>
          </w:tcPr>
          <w:p w14:paraId="48E879B3" w14:textId="47E07244" w:rsidR="009F046A" w:rsidRPr="0013775E" w:rsidRDefault="009F046A" w:rsidP="009F046A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775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System operacyjny Windows 11 Pro lub system równoważny.</w:t>
            </w:r>
          </w:p>
          <w:p w14:paraId="1991A850" w14:textId="77777777" w:rsidR="009F046A" w:rsidRPr="0013775E" w:rsidRDefault="009F046A" w:rsidP="009F046A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775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Warunki równoważności:</w:t>
            </w:r>
          </w:p>
          <w:p w14:paraId="03F2C834" w14:textId="77777777" w:rsidR="009F046A" w:rsidRPr="0013775E" w:rsidRDefault="009F046A" w:rsidP="009F046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3775E">
              <w:rPr>
                <w:rFonts w:ascii="Times New Roman" w:hAnsi="Times New Roman" w:cs="Times New Roman"/>
                <w:noProof/>
                <w:sz w:val="24"/>
                <w:szCs w:val="24"/>
              </w:rPr>
              <w:t>Przez system równoważny do Microsoft  Windows 10 Pro Zamawiający rozumie system spełniający następujące wymagania funkcjonalne:</w:t>
            </w:r>
          </w:p>
          <w:p w14:paraId="13F71CC7" w14:textId="77777777" w:rsidR="009F046A" w:rsidRPr="0013775E" w:rsidRDefault="009F046A" w:rsidP="009F046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13775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Oprogramowanie równoważne musi być kompatybilne z wymienionym typem oprogramowania oraz posiadać wszystkie jego cechy funkcjonalne.</w:t>
            </w:r>
          </w:p>
          <w:p w14:paraId="0A17C661" w14:textId="77777777" w:rsidR="009F046A" w:rsidRPr="0013775E" w:rsidRDefault="009F046A" w:rsidP="009F046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Style w:val="markedcontent"/>
                <w:color w:val="000000"/>
                <w:sz w:val="24"/>
                <w:szCs w:val="24"/>
                <w:lang w:val="pl-PL"/>
              </w:rPr>
            </w:pPr>
            <w:r w:rsidRPr="0013775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Oprogramowanie równoważne musi spełniać warunki opisane w punkcie </w:t>
            </w:r>
            <w:r w:rsidRPr="0013775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br/>
              <w:t xml:space="preserve">Kryteria równoważności. </w:t>
            </w:r>
          </w:p>
          <w:p w14:paraId="4D2220AC" w14:textId="77777777" w:rsidR="009F046A" w:rsidRPr="0013775E" w:rsidRDefault="009F046A" w:rsidP="009F046A">
            <w:pPr>
              <w:pStyle w:val="Akapitzlist"/>
              <w:numPr>
                <w:ilvl w:val="0"/>
                <w:numId w:val="2"/>
              </w:numPr>
              <w:jc w:val="both"/>
              <w:rPr>
                <w:rStyle w:val="markedcontent"/>
                <w:noProof/>
                <w:sz w:val="24"/>
                <w:szCs w:val="24"/>
                <w:lang w:val="pl-PL"/>
              </w:rPr>
            </w:pPr>
            <w:r w:rsidRPr="0013775E">
              <w:rPr>
                <w:rStyle w:val="markedcontent"/>
                <w:noProof/>
                <w:sz w:val="24"/>
                <w:szCs w:val="24"/>
                <w:lang w:val="pl-PL"/>
              </w:rPr>
              <w:t>Możliwość dokonywania aktualizacji i poprawek systemu przez Internet z możliwością wyboru instalowanych poprawek;</w:t>
            </w:r>
          </w:p>
          <w:p w14:paraId="314C517C" w14:textId="77777777" w:rsidR="009F046A" w:rsidRPr="0013775E" w:rsidRDefault="009F046A" w:rsidP="009F046A">
            <w:pPr>
              <w:pStyle w:val="Akapitzlist"/>
              <w:numPr>
                <w:ilvl w:val="0"/>
                <w:numId w:val="2"/>
              </w:numPr>
              <w:jc w:val="both"/>
              <w:rPr>
                <w:rStyle w:val="markedcontent"/>
                <w:noProof/>
                <w:sz w:val="24"/>
                <w:szCs w:val="24"/>
                <w:lang w:val="pl-PL"/>
              </w:rPr>
            </w:pPr>
            <w:r w:rsidRPr="0013775E">
              <w:rPr>
                <w:rStyle w:val="markedcontent"/>
                <w:noProof/>
                <w:sz w:val="24"/>
                <w:szCs w:val="24"/>
                <w:lang w:val="pl-PL"/>
              </w:rPr>
              <w:t>Możliwość dokonywania uaktualnień sterowników urządzeń przez Internet – witrynę producenta systemu;</w:t>
            </w:r>
          </w:p>
          <w:p w14:paraId="57DEC435" w14:textId="77777777" w:rsidR="009F046A" w:rsidRPr="0013775E" w:rsidRDefault="009F046A" w:rsidP="009F046A">
            <w:pPr>
              <w:pStyle w:val="Akapitzlist"/>
              <w:numPr>
                <w:ilvl w:val="0"/>
                <w:numId w:val="2"/>
              </w:numPr>
              <w:jc w:val="both"/>
              <w:rPr>
                <w:rStyle w:val="markedcontent"/>
                <w:noProof/>
                <w:sz w:val="24"/>
                <w:szCs w:val="24"/>
                <w:lang w:val="pl-PL"/>
              </w:rPr>
            </w:pPr>
            <w:r w:rsidRPr="0013775E">
              <w:rPr>
                <w:rStyle w:val="markedcontent"/>
                <w:noProof/>
                <w:sz w:val="24"/>
                <w:szCs w:val="24"/>
                <w:lang w:val="pl-PL"/>
              </w:rPr>
              <w:t>Darmowe aktualizacje w ramach wersji systemu operacyjnego przez Internet (niezbędne aktualizacje, poprawki, biuletyny bezpieczeństwa muszą być dostarczane bez dodatkowych opłat) – wymagane podanie nazwy strony serwera WWW;</w:t>
            </w:r>
          </w:p>
          <w:p w14:paraId="181A0E02" w14:textId="77777777" w:rsidR="009F046A" w:rsidRPr="0013775E" w:rsidRDefault="009F046A" w:rsidP="009F046A">
            <w:pPr>
              <w:pStyle w:val="Akapitzlist"/>
              <w:numPr>
                <w:ilvl w:val="0"/>
                <w:numId w:val="2"/>
              </w:numPr>
              <w:jc w:val="both"/>
              <w:rPr>
                <w:rStyle w:val="markedcontent"/>
                <w:noProof/>
                <w:sz w:val="24"/>
                <w:szCs w:val="24"/>
                <w:lang w:val="pl-PL"/>
              </w:rPr>
            </w:pPr>
            <w:r w:rsidRPr="0013775E">
              <w:rPr>
                <w:rStyle w:val="markedcontent"/>
                <w:noProof/>
                <w:sz w:val="24"/>
                <w:szCs w:val="24"/>
                <w:lang w:val="pl-PL"/>
              </w:rPr>
              <w:t>Internetowa aktualizacja zapewniona w języku polskim;</w:t>
            </w:r>
          </w:p>
          <w:p w14:paraId="3A9813A8" w14:textId="77777777" w:rsidR="009F046A" w:rsidRPr="0013775E" w:rsidRDefault="009F046A" w:rsidP="009F046A">
            <w:pPr>
              <w:pStyle w:val="Akapitzlist"/>
              <w:numPr>
                <w:ilvl w:val="0"/>
                <w:numId w:val="2"/>
              </w:numPr>
              <w:jc w:val="both"/>
              <w:rPr>
                <w:rStyle w:val="markedcontent"/>
                <w:noProof/>
                <w:sz w:val="24"/>
                <w:szCs w:val="24"/>
                <w:lang w:val="pl-PL"/>
              </w:rPr>
            </w:pPr>
            <w:r w:rsidRPr="0013775E">
              <w:rPr>
                <w:rStyle w:val="markedcontent"/>
                <w:noProof/>
                <w:sz w:val="24"/>
                <w:szCs w:val="24"/>
                <w:lang w:val="pl-PL"/>
              </w:rPr>
              <w:t>Wbudowana zapora internetowa (firewall) dla ochrony połączeń internetowych; zintegrowana z systemem konsola do zarządzania ustawieniami zapory i regułami IP v4 i v6;</w:t>
            </w:r>
          </w:p>
          <w:p w14:paraId="7736DEF5" w14:textId="77777777" w:rsidR="009F046A" w:rsidRPr="0013775E" w:rsidRDefault="009F046A" w:rsidP="009F046A">
            <w:pPr>
              <w:pStyle w:val="Akapitzlist"/>
              <w:numPr>
                <w:ilvl w:val="0"/>
                <w:numId w:val="2"/>
              </w:numPr>
              <w:jc w:val="both"/>
              <w:rPr>
                <w:rStyle w:val="markedcontent"/>
                <w:noProof/>
                <w:sz w:val="24"/>
                <w:szCs w:val="24"/>
                <w:lang w:val="pl-PL"/>
              </w:rPr>
            </w:pPr>
            <w:r w:rsidRPr="0013775E">
              <w:rPr>
                <w:rStyle w:val="markedcontent"/>
                <w:noProof/>
                <w:sz w:val="24"/>
                <w:szCs w:val="24"/>
                <w:lang w:val="pl-PL"/>
              </w:rPr>
              <w:t>Zlokalizowane w języku polskim, co najmniej następujące elementy: menu, odtwarzacz multimediów, pomoc, komunikaty systemowe; 7. Wsparcie dla większości powszechnie używanych urządzeń peryferyjnych (drukarek, urządzeń sieciowych, standardów USB, Plug&amp;Play, Wi-Fi)</w:t>
            </w:r>
          </w:p>
          <w:p w14:paraId="0F144F6C" w14:textId="77777777" w:rsidR="009F046A" w:rsidRPr="0013775E" w:rsidRDefault="009F046A" w:rsidP="009F046A">
            <w:pPr>
              <w:pStyle w:val="Akapitzlist"/>
              <w:numPr>
                <w:ilvl w:val="0"/>
                <w:numId w:val="2"/>
              </w:numPr>
              <w:jc w:val="both"/>
              <w:rPr>
                <w:rStyle w:val="markedcontent"/>
                <w:noProof/>
                <w:sz w:val="24"/>
                <w:szCs w:val="24"/>
                <w:lang w:val="pl-PL"/>
              </w:rPr>
            </w:pPr>
            <w:r w:rsidRPr="0013775E">
              <w:rPr>
                <w:rStyle w:val="markedcontent"/>
                <w:noProof/>
                <w:sz w:val="24"/>
                <w:szCs w:val="24"/>
                <w:lang w:val="pl-PL"/>
              </w:rPr>
              <w:t xml:space="preserve">Funkcjonalność automatycznej zmiany domyślnej drukarki w zależności od sieci, do której podłączony jest komputer </w:t>
            </w:r>
          </w:p>
          <w:p w14:paraId="1937A3CD" w14:textId="77777777" w:rsidR="009F046A" w:rsidRPr="0013775E" w:rsidRDefault="009F046A" w:rsidP="009F046A">
            <w:pPr>
              <w:pStyle w:val="Akapitzlist"/>
              <w:numPr>
                <w:ilvl w:val="0"/>
                <w:numId w:val="2"/>
              </w:numPr>
              <w:jc w:val="both"/>
              <w:rPr>
                <w:rStyle w:val="markedcontent"/>
                <w:noProof/>
                <w:sz w:val="24"/>
                <w:szCs w:val="24"/>
                <w:lang w:val="pl-PL"/>
              </w:rPr>
            </w:pPr>
            <w:r w:rsidRPr="0013775E">
              <w:rPr>
                <w:rStyle w:val="markedcontent"/>
                <w:noProof/>
                <w:sz w:val="24"/>
                <w:szCs w:val="24"/>
                <w:lang w:val="pl-PL"/>
              </w:rPr>
              <w:t>Interfejs użytkownika działający w trybie graficznym z elementami 3D, zintegrowana z interfejsem</w:t>
            </w:r>
          </w:p>
          <w:p w14:paraId="0693A07B" w14:textId="77777777" w:rsidR="009F046A" w:rsidRPr="0013775E" w:rsidRDefault="009F046A" w:rsidP="009F046A">
            <w:pPr>
              <w:pStyle w:val="Akapitzlist"/>
              <w:numPr>
                <w:ilvl w:val="0"/>
                <w:numId w:val="2"/>
              </w:numPr>
              <w:jc w:val="both"/>
              <w:rPr>
                <w:rStyle w:val="markedcontent"/>
                <w:noProof/>
                <w:sz w:val="24"/>
                <w:szCs w:val="24"/>
                <w:lang w:val="pl-PL"/>
              </w:rPr>
            </w:pPr>
            <w:r w:rsidRPr="0013775E">
              <w:rPr>
                <w:rStyle w:val="markedcontent"/>
                <w:noProof/>
                <w:sz w:val="24"/>
                <w:szCs w:val="24"/>
                <w:lang w:val="pl-PL"/>
              </w:rPr>
              <w:t>użytkownika interaktywna część pulpitu służącą do uruchamiania aplikacji, które użytkownik może</w:t>
            </w:r>
          </w:p>
          <w:p w14:paraId="68803A37" w14:textId="77777777" w:rsidR="009F046A" w:rsidRPr="0013775E" w:rsidRDefault="009F046A" w:rsidP="009F046A">
            <w:pPr>
              <w:pStyle w:val="Akapitzlist"/>
              <w:numPr>
                <w:ilvl w:val="0"/>
                <w:numId w:val="2"/>
              </w:numPr>
              <w:jc w:val="both"/>
              <w:rPr>
                <w:rStyle w:val="markedcontent"/>
                <w:noProof/>
                <w:sz w:val="24"/>
                <w:szCs w:val="24"/>
                <w:lang w:val="pl-PL"/>
              </w:rPr>
            </w:pPr>
            <w:r w:rsidRPr="0013775E">
              <w:rPr>
                <w:rStyle w:val="markedcontent"/>
                <w:noProof/>
                <w:sz w:val="24"/>
                <w:szCs w:val="24"/>
                <w:lang w:val="pl-PL"/>
              </w:rPr>
              <w:t xml:space="preserve">dowolnie wymieniać i pobrać ze strony producenta. </w:t>
            </w:r>
          </w:p>
          <w:p w14:paraId="1A463E47" w14:textId="77777777" w:rsidR="009F046A" w:rsidRPr="0013775E" w:rsidRDefault="009F046A" w:rsidP="009F046A">
            <w:pPr>
              <w:pStyle w:val="Akapitzlist"/>
              <w:numPr>
                <w:ilvl w:val="0"/>
                <w:numId w:val="2"/>
              </w:numPr>
              <w:jc w:val="both"/>
              <w:rPr>
                <w:rStyle w:val="markedcontent"/>
                <w:noProof/>
                <w:sz w:val="24"/>
                <w:szCs w:val="24"/>
                <w:lang w:val="pl-PL"/>
              </w:rPr>
            </w:pPr>
            <w:r w:rsidRPr="0013775E">
              <w:rPr>
                <w:rStyle w:val="markedcontent"/>
                <w:noProof/>
                <w:sz w:val="24"/>
                <w:szCs w:val="24"/>
                <w:lang w:val="pl-PL"/>
              </w:rPr>
              <w:t>Możliwość zdalnej automatycznej instalacji, konfiguracji, administrowania oraz aktualizowania systemu.</w:t>
            </w:r>
          </w:p>
          <w:p w14:paraId="13CFEBA8" w14:textId="77777777" w:rsidR="009F046A" w:rsidRPr="0013775E" w:rsidRDefault="009F046A" w:rsidP="009F046A">
            <w:pPr>
              <w:pStyle w:val="Akapitzlist"/>
              <w:numPr>
                <w:ilvl w:val="0"/>
                <w:numId w:val="2"/>
              </w:numPr>
              <w:jc w:val="both"/>
              <w:rPr>
                <w:rStyle w:val="markedcontent"/>
                <w:noProof/>
                <w:sz w:val="24"/>
                <w:szCs w:val="24"/>
                <w:lang w:val="pl-PL"/>
              </w:rPr>
            </w:pPr>
            <w:r w:rsidRPr="0013775E">
              <w:rPr>
                <w:rStyle w:val="markedcontent"/>
                <w:noProof/>
                <w:sz w:val="24"/>
                <w:szCs w:val="24"/>
                <w:lang w:val="pl-PL"/>
              </w:rPr>
              <w:t>Zabezpieczony hasłem hierarchiczny dostęp do systemu, konta i profile użytkowników zarządzane zdalnie; praca systemu w trybie ochrony kont użytkowników.</w:t>
            </w:r>
          </w:p>
          <w:p w14:paraId="2A9058E9" w14:textId="77777777" w:rsidR="009F046A" w:rsidRPr="0013775E" w:rsidRDefault="009F046A" w:rsidP="009F046A">
            <w:pPr>
              <w:pStyle w:val="Akapitzlist"/>
              <w:numPr>
                <w:ilvl w:val="0"/>
                <w:numId w:val="2"/>
              </w:numPr>
              <w:jc w:val="both"/>
              <w:rPr>
                <w:rStyle w:val="markedcontent"/>
                <w:noProof/>
                <w:sz w:val="24"/>
                <w:szCs w:val="24"/>
                <w:lang w:val="pl-PL"/>
              </w:rPr>
            </w:pPr>
            <w:r w:rsidRPr="0013775E">
              <w:rPr>
                <w:rStyle w:val="markedcontent"/>
                <w:noProof/>
                <w:sz w:val="24"/>
                <w:szCs w:val="24"/>
                <w:lang w:val="pl-PL"/>
              </w:rPr>
              <w:lastRenderedPageBreak/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14:paraId="7EAFA40E" w14:textId="77777777" w:rsidR="009F046A" w:rsidRPr="0013775E" w:rsidRDefault="009F046A" w:rsidP="009F046A">
            <w:pPr>
              <w:pStyle w:val="Akapitzlist"/>
              <w:numPr>
                <w:ilvl w:val="0"/>
                <w:numId w:val="2"/>
              </w:numPr>
              <w:jc w:val="both"/>
              <w:rPr>
                <w:rStyle w:val="markedcontent"/>
                <w:noProof/>
                <w:sz w:val="24"/>
                <w:szCs w:val="24"/>
                <w:lang w:val="pl-PL"/>
              </w:rPr>
            </w:pPr>
            <w:r w:rsidRPr="0013775E">
              <w:rPr>
                <w:rStyle w:val="markedcontent"/>
                <w:noProof/>
                <w:sz w:val="24"/>
                <w:szCs w:val="24"/>
                <w:lang w:val="pl-PL"/>
              </w:rPr>
              <w:t>Zintegrowane z systemem operacyjnym narzędzia zwalczające złośliwe oprogramowanie; aktualizacje dostępne u producenta nieodpłatnie bez ograniczeń czasowych.</w:t>
            </w:r>
          </w:p>
          <w:p w14:paraId="33359CE1" w14:textId="77777777" w:rsidR="009F046A" w:rsidRPr="0013775E" w:rsidRDefault="009F046A" w:rsidP="009F046A">
            <w:pPr>
              <w:pStyle w:val="Akapitzlist"/>
              <w:numPr>
                <w:ilvl w:val="0"/>
                <w:numId w:val="2"/>
              </w:numPr>
              <w:jc w:val="both"/>
              <w:rPr>
                <w:rStyle w:val="markedcontent"/>
                <w:noProof/>
                <w:sz w:val="24"/>
                <w:szCs w:val="24"/>
                <w:lang w:val="pl-PL"/>
              </w:rPr>
            </w:pPr>
            <w:r w:rsidRPr="0013775E">
              <w:rPr>
                <w:rStyle w:val="markedcontent"/>
                <w:noProof/>
                <w:sz w:val="24"/>
                <w:szCs w:val="24"/>
                <w:lang w:val="pl-PL"/>
              </w:rPr>
              <w:t xml:space="preserve">Funkcjonalność rozpoznawania mowy, pozwalającą na sterowanie komputerem głosowo, wraz z modułem „uczenia się” głosu użytkownika. </w:t>
            </w:r>
          </w:p>
          <w:p w14:paraId="2AD03DE1" w14:textId="77777777" w:rsidR="009F046A" w:rsidRPr="0013775E" w:rsidRDefault="009F046A" w:rsidP="009F046A">
            <w:pPr>
              <w:pStyle w:val="Akapitzlist"/>
              <w:numPr>
                <w:ilvl w:val="0"/>
                <w:numId w:val="2"/>
              </w:numPr>
              <w:jc w:val="both"/>
              <w:rPr>
                <w:rStyle w:val="markedcontent"/>
                <w:noProof/>
                <w:sz w:val="24"/>
                <w:szCs w:val="24"/>
                <w:lang w:val="pl-PL"/>
              </w:rPr>
            </w:pPr>
            <w:r w:rsidRPr="0013775E">
              <w:rPr>
                <w:rStyle w:val="markedcontent"/>
                <w:noProof/>
                <w:sz w:val="24"/>
                <w:szCs w:val="24"/>
                <w:lang w:val="pl-PL"/>
              </w:rPr>
              <w:t>Zintegrowany z systemem operacyjnym moduł synchronizacji komputera z urządzeniami zewnętrznymi.</w:t>
            </w:r>
          </w:p>
          <w:p w14:paraId="11E2A7EC" w14:textId="77777777" w:rsidR="009F046A" w:rsidRPr="0013775E" w:rsidRDefault="009F046A" w:rsidP="009F046A">
            <w:pPr>
              <w:pStyle w:val="Akapitzlist"/>
              <w:numPr>
                <w:ilvl w:val="0"/>
                <w:numId w:val="2"/>
              </w:numPr>
              <w:jc w:val="both"/>
              <w:rPr>
                <w:rStyle w:val="markedcontent"/>
                <w:noProof/>
                <w:sz w:val="24"/>
                <w:szCs w:val="24"/>
                <w:lang w:val="pl-PL"/>
              </w:rPr>
            </w:pPr>
            <w:r w:rsidRPr="0013775E">
              <w:rPr>
                <w:rStyle w:val="markedcontent"/>
                <w:noProof/>
                <w:sz w:val="24"/>
                <w:szCs w:val="24"/>
                <w:lang w:val="pl-PL"/>
              </w:rPr>
              <w:t xml:space="preserve">Wbudowany system pomocy w języku polskim; </w:t>
            </w:r>
          </w:p>
          <w:p w14:paraId="3F50D1A4" w14:textId="77777777" w:rsidR="009F046A" w:rsidRPr="0013775E" w:rsidRDefault="009F046A" w:rsidP="009F046A">
            <w:pPr>
              <w:pStyle w:val="Akapitzlist"/>
              <w:numPr>
                <w:ilvl w:val="0"/>
                <w:numId w:val="2"/>
              </w:numPr>
              <w:jc w:val="both"/>
              <w:rPr>
                <w:rStyle w:val="markedcontent"/>
                <w:noProof/>
                <w:sz w:val="24"/>
                <w:szCs w:val="24"/>
                <w:lang w:val="pl-PL"/>
              </w:rPr>
            </w:pPr>
            <w:r w:rsidRPr="0013775E">
              <w:rPr>
                <w:rStyle w:val="markedcontent"/>
                <w:noProof/>
                <w:sz w:val="24"/>
                <w:szCs w:val="24"/>
                <w:lang w:val="pl-PL"/>
              </w:rPr>
              <w:t>Możliwość przystosowania stanowiska dla osób niepełnosprawnych (np. słabo widzących);</w:t>
            </w:r>
          </w:p>
          <w:p w14:paraId="1A87504E" w14:textId="77777777" w:rsidR="009F046A" w:rsidRPr="0013775E" w:rsidRDefault="009F046A" w:rsidP="009F046A">
            <w:pPr>
              <w:pStyle w:val="Akapitzlist"/>
              <w:numPr>
                <w:ilvl w:val="0"/>
                <w:numId w:val="2"/>
              </w:numPr>
              <w:jc w:val="both"/>
              <w:rPr>
                <w:rStyle w:val="markedcontent"/>
                <w:noProof/>
                <w:sz w:val="24"/>
                <w:szCs w:val="24"/>
                <w:lang w:val="pl-PL"/>
              </w:rPr>
            </w:pPr>
            <w:r w:rsidRPr="0013775E">
              <w:rPr>
                <w:rStyle w:val="markedcontent"/>
                <w:noProof/>
                <w:sz w:val="24"/>
                <w:szCs w:val="24"/>
                <w:lang w:val="pl-PL"/>
              </w:rPr>
              <w:t>Możliwość zarządzania stacją roboczą poprzez polityki – przez politykę rozumiemy zestaw reguł definiujących lub ograniczających funkcjonalność systemu lub aplikacji;</w:t>
            </w:r>
          </w:p>
          <w:p w14:paraId="54207E00" w14:textId="77777777" w:rsidR="009F046A" w:rsidRPr="0013775E" w:rsidRDefault="009F046A" w:rsidP="009F046A">
            <w:pPr>
              <w:pStyle w:val="Akapitzlist"/>
              <w:numPr>
                <w:ilvl w:val="0"/>
                <w:numId w:val="2"/>
              </w:numPr>
              <w:jc w:val="both"/>
              <w:rPr>
                <w:rStyle w:val="markedcontent"/>
                <w:noProof/>
                <w:sz w:val="24"/>
                <w:szCs w:val="24"/>
                <w:lang w:val="pl-PL"/>
              </w:rPr>
            </w:pPr>
            <w:r w:rsidRPr="0013775E">
              <w:rPr>
                <w:rStyle w:val="markedcontent"/>
                <w:noProof/>
                <w:sz w:val="24"/>
                <w:szCs w:val="24"/>
                <w:lang w:val="pl-PL"/>
              </w:rPr>
              <w:t>Wdrażanie IPSEC oparte na politykach – wdrażanie IPSEC oparte na zestawach reguł definiujących ustawienia zarządzanych w sposób centralny;</w:t>
            </w:r>
          </w:p>
          <w:p w14:paraId="7D8EB2A5" w14:textId="77777777" w:rsidR="009F046A" w:rsidRPr="0013775E" w:rsidRDefault="009F046A" w:rsidP="009F046A">
            <w:pPr>
              <w:pStyle w:val="Akapitzlist"/>
              <w:numPr>
                <w:ilvl w:val="0"/>
                <w:numId w:val="2"/>
              </w:numPr>
              <w:jc w:val="both"/>
              <w:rPr>
                <w:rStyle w:val="markedcontent"/>
                <w:noProof/>
                <w:sz w:val="24"/>
                <w:szCs w:val="24"/>
                <w:lang w:val="pl-PL"/>
              </w:rPr>
            </w:pPr>
            <w:r w:rsidRPr="0013775E">
              <w:rPr>
                <w:rStyle w:val="markedcontent"/>
                <w:noProof/>
                <w:sz w:val="24"/>
                <w:szCs w:val="24"/>
                <w:lang w:val="pl-PL"/>
              </w:rPr>
              <w:t>Automatyczne występowanie i używanie (wystawianie) certyfikatów PKI X.509;</w:t>
            </w:r>
          </w:p>
          <w:p w14:paraId="66684C51" w14:textId="77777777" w:rsidR="009F046A" w:rsidRPr="0013775E" w:rsidRDefault="009F046A" w:rsidP="009F046A">
            <w:pPr>
              <w:pStyle w:val="Akapitzlist"/>
              <w:numPr>
                <w:ilvl w:val="0"/>
                <w:numId w:val="2"/>
              </w:numPr>
              <w:jc w:val="both"/>
              <w:rPr>
                <w:rStyle w:val="markedcontent"/>
                <w:noProof/>
                <w:sz w:val="24"/>
                <w:szCs w:val="24"/>
                <w:lang w:val="pl-PL"/>
              </w:rPr>
            </w:pPr>
            <w:r w:rsidRPr="0013775E">
              <w:rPr>
                <w:rStyle w:val="markedcontent"/>
                <w:noProof/>
                <w:sz w:val="24"/>
                <w:szCs w:val="24"/>
                <w:lang w:val="pl-PL"/>
              </w:rPr>
              <w:t xml:space="preserve">Wsparcie dla logowania przy pomocy smartcard; </w:t>
            </w:r>
          </w:p>
          <w:p w14:paraId="4A449A50" w14:textId="77777777" w:rsidR="009F046A" w:rsidRPr="0013775E" w:rsidRDefault="009F046A" w:rsidP="009F046A">
            <w:pPr>
              <w:pStyle w:val="Akapitzlist"/>
              <w:numPr>
                <w:ilvl w:val="0"/>
                <w:numId w:val="2"/>
              </w:numPr>
              <w:jc w:val="both"/>
              <w:rPr>
                <w:rStyle w:val="markedcontent"/>
                <w:noProof/>
                <w:sz w:val="24"/>
                <w:szCs w:val="24"/>
                <w:lang w:val="pl-PL"/>
              </w:rPr>
            </w:pPr>
            <w:r w:rsidRPr="0013775E">
              <w:rPr>
                <w:rStyle w:val="markedcontent"/>
                <w:noProof/>
                <w:sz w:val="24"/>
                <w:szCs w:val="24"/>
                <w:lang w:val="pl-PL"/>
              </w:rPr>
              <w:t>Rozbudowane polityki bezpieczeństwa – polityki dla systemu operacyjnego i dla wskazanych aplikacji;</w:t>
            </w:r>
          </w:p>
          <w:p w14:paraId="44E0D590" w14:textId="77777777" w:rsidR="009F046A" w:rsidRPr="0013775E" w:rsidRDefault="009F046A" w:rsidP="009F046A">
            <w:pPr>
              <w:pStyle w:val="Akapitzlist"/>
              <w:numPr>
                <w:ilvl w:val="0"/>
                <w:numId w:val="2"/>
              </w:numPr>
              <w:jc w:val="both"/>
              <w:rPr>
                <w:rStyle w:val="markedcontent"/>
                <w:noProof/>
                <w:sz w:val="24"/>
                <w:szCs w:val="24"/>
                <w:lang w:val="pl-PL"/>
              </w:rPr>
            </w:pPr>
            <w:r w:rsidRPr="0013775E">
              <w:rPr>
                <w:rStyle w:val="markedcontent"/>
                <w:noProof/>
                <w:sz w:val="24"/>
                <w:szCs w:val="24"/>
                <w:lang w:val="pl-PL"/>
              </w:rPr>
              <w:t>System posiada narzędzia służące do administracji, do wykonywania kopii zapasowych polityk i ich odtwarzania oraz generowania raportów z ustawień polityk;</w:t>
            </w:r>
          </w:p>
          <w:p w14:paraId="006DE1BD" w14:textId="77777777" w:rsidR="009F046A" w:rsidRPr="0013775E" w:rsidRDefault="009F046A" w:rsidP="009F046A">
            <w:pPr>
              <w:pStyle w:val="Akapitzlist"/>
              <w:numPr>
                <w:ilvl w:val="0"/>
                <w:numId w:val="2"/>
              </w:numPr>
              <w:jc w:val="both"/>
              <w:rPr>
                <w:rStyle w:val="markedcontent"/>
                <w:noProof/>
                <w:sz w:val="24"/>
                <w:szCs w:val="24"/>
                <w:lang w:val="pl-PL"/>
              </w:rPr>
            </w:pPr>
            <w:r w:rsidRPr="0013775E">
              <w:rPr>
                <w:rStyle w:val="markedcontent"/>
                <w:noProof/>
                <w:sz w:val="24"/>
                <w:szCs w:val="24"/>
                <w:lang w:val="pl-PL"/>
              </w:rPr>
              <w:t>Wsparcie dla Java i .NET Framework 2.0 i 3.0 – możliwość uruchomienia aplikacji działających we wskazanych środowiskach;</w:t>
            </w:r>
          </w:p>
          <w:p w14:paraId="1279BCC5" w14:textId="77777777" w:rsidR="009F046A" w:rsidRPr="0013775E" w:rsidRDefault="009F046A" w:rsidP="009F046A">
            <w:pPr>
              <w:pStyle w:val="Akapitzlist"/>
              <w:numPr>
                <w:ilvl w:val="0"/>
                <w:numId w:val="2"/>
              </w:numPr>
              <w:jc w:val="both"/>
              <w:rPr>
                <w:rStyle w:val="markedcontent"/>
                <w:noProof/>
                <w:sz w:val="24"/>
                <w:szCs w:val="24"/>
                <w:lang w:val="pl-PL"/>
              </w:rPr>
            </w:pPr>
            <w:r w:rsidRPr="0013775E">
              <w:rPr>
                <w:rStyle w:val="markedcontent"/>
                <w:noProof/>
                <w:sz w:val="24"/>
                <w:szCs w:val="24"/>
                <w:lang w:val="pl-PL"/>
              </w:rPr>
              <w:t>Wsparcie dla JScript i VBScript – możliwość uruchamiania interpretera poleceń;</w:t>
            </w:r>
          </w:p>
          <w:p w14:paraId="634B9261" w14:textId="77777777" w:rsidR="009F046A" w:rsidRPr="0013775E" w:rsidRDefault="009F046A" w:rsidP="009F046A">
            <w:pPr>
              <w:pStyle w:val="Akapitzlist"/>
              <w:numPr>
                <w:ilvl w:val="0"/>
                <w:numId w:val="2"/>
              </w:numPr>
              <w:jc w:val="both"/>
              <w:rPr>
                <w:rStyle w:val="markedcontent"/>
                <w:noProof/>
                <w:sz w:val="24"/>
                <w:szCs w:val="24"/>
                <w:lang w:val="pl-PL"/>
              </w:rPr>
            </w:pPr>
            <w:r w:rsidRPr="0013775E">
              <w:rPr>
                <w:rStyle w:val="markedcontent"/>
                <w:noProof/>
                <w:sz w:val="24"/>
                <w:szCs w:val="24"/>
                <w:lang w:val="pl-PL"/>
              </w:rPr>
              <w:t>Zdalna pomoc i współdzielenie aplikacji – możliwość zdalnego przejęcia sesji zalogowanego użytkownika celem rozwiązania problemu z komputerem;</w:t>
            </w:r>
          </w:p>
          <w:p w14:paraId="653B7D26" w14:textId="77777777" w:rsidR="009F046A" w:rsidRPr="0013775E" w:rsidRDefault="009F046A" w:rsidP="009F046A">
            <w:pPr>
              <w:pStyle w:val="Akapitzlist"/>
              <w:numPr>
                <w:ilvl w:val="0"/>
                <w:numId w:val="2"/>
              </w:numPr>
              <w:jc w:val="both"/>
              <w:rPr>
                <w:rStyle w:val="markedcontent"/>
                <w:noProof/>
                <w:sz w:val="24"/>
                <w:szCs w:val="24"/>
                <w:lang w:val="pl-PL"/>
              </w:rPr>
            </w:pPr>
            <w:r w:rsidRPr="0013775E">
              <w:rPr>
                <w:rStyle w:val="markedcontent"/>
                <w:noProof/>
                <w:sz w:val="24"/>
                <w:szCs w:val="24"/>
                <w:lang w:val="pl-PL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komputerową;</w:t>
            </w:r>
          </w:p>
          <w:p w14:paraId="363CFE29" w14:textId="77777777" w:rsidR="009F046A" w:rsidRPr="0013775E" w:rsidRDefault="009F046A" w:rsidP="009F046A">
            <w:pPr>
              <w:pStyle w:val="Akapitzlist"/>
              <w:numPr>
                <w:ilvl w:val="0"/>
                <w:numId w:val="2"/>
              </w:numPr>
              <w:jc w:val="both"/>
              <w:rPr>
                <w:rStyle w:val="markedcontent"/>
                <w:noProof/>
                <w:sz w:val="24"/>
                <w:szCs w:val="24"/>
                <w:lang w:val="pl-PL"/>
              </w:rPr>
            </w:pPr>
            <w:r w:rsidRPr="0013775E">
              <w:rPr>
                <w:rStyle w:val="markedcontent"/>
                <w:noProof/>
                <w:sz w:val="24"/>
                <w:szCs w:val="24"/>
                <w:lang w:val="pl-PL"/>
              </w:rPr>
              <w:t>Rozwiązanie ma umożliwiające wdrożenie nowego obrazu poprzez zdalną instalację;</w:t>
            </w:r>
          </w:p>
          <w:p w14:paraId="5CEF3F30" w14:textId="77777777" w:rsidR="009F046A" w:rsidRPr="0013775E" w:rsidRDefault="009F046A" w:rsidP="009F046A">
            <w:pPr>
              <w:pStyle w:val="Akapitzlist"/>
              <w:numPr>
                <w:ilvl w:val="0"/>
                <w:numId w:val="2"/>
              </w:numPr>
              <w:jc w:val="both"/>
              <w:rPr>
                <w:rStyle w:val="markedcontent"/>
                <w:noProof/>
                <w:sz w:val="24"/>
                <w:szCs w:val="24"/>
                <w:lang w:val="pl-PL"/>
              </w:rPr>
            </w:pPr>
            <w:r w:rsidRPr="0013775E">
              <w:rPr>
                <w:rStyle w:val="markedcontent"/>
                <w:noProof/>
                <w:sz w:val="24"/>
                <w:szCs w:val="24"/>
                <w:lang w:val="pl-PL"/>
              </w:rPr>
              <w:t>Graficzne środowisko instalacji i konfiguracji;</w:t>
            </w:r>
          </w:p>
          <w:p w14:paraId="6157FB8A" w14:textId="77777777" w:rsidR="009F046A" w:rsidRPr="0013775E" w:rsidRDefault="009F046A" w:rsidP="009F046A">
            <w:pPr>
              <w:pStyle w:val="Akapitzlist"/>
              <w:numPr>
                <w:ilvl w:val="0"/>
                <w:numId w:val="2"/>
              </w:numPr>
              <w:jc w:val="both"/>
              <w:rPr>
                <w:rStyle w:val="markedcontent"/>
                <w:noProof/>
                <w:sz w:val="24"/>
                <w:szCs w:val="24"/>
                <w:lang w:val="pl-PL"/>
              </w:rPr>
            </w:pPr>
            <w:r w:rsidRPr="0013775E">
              <w:rPr>
                <w:rStyle w:val="markedcontent"/>
                <w:noProof/>
                <w:sz w:val="24"/>
                <w:szCs w:val="24"/>
                <w:lang w:val="pl-PL"/>
              </w:rPr>
              <w:t>Transakcyjny system plików pozwalający na stosowanie przydziałów (ang. quota) na dysku dla użytkowników oraz zapewniający większą niezawodność i pozwalający tworzyć kopie zapasowe;</w:t>
            </w:r>
          </w:p>
          <w:p w14:paraId="0759B494" w14:textId="77777777" w:rsidR="009F046A" w:rsidRPr="0013775E" w:rsidRDefault="009F046A" w:rsidP="009F046A">
            <w:pPr>
              <w:pStyle w:val="Akapitzlist"/>
              <w:numPr>
                <w:ilvl w:val="0"/>
                <w:numId w:val="2"/>
              </w:numPr>
              <w:jc w:val="both"/>
              <w:rPr>
                <w:rStyle w:val="markedcontent"/>
                <w:noProof/>
                <w:sz w:val="24"/>
                <w:szCs w:val="24"/>
                <w:lang w:val="pl-PL"/>
              </w:rPr>
            </w:pPr>
            <w:r w:rsidRPr="0013775E">
              <w:rPr>
                <w:rStyle w:val="markedcontent"/>
                <w:noProof/>
                <w:sz w:val="24"/>
                <w:szCs w:val="24"/>
                <w:lang w:val="pl-PL"/>
              </w:rPr>
              <w:lastRenderedPageBreak/>
              <w:t>Zarządzanie kontami użytkowników sieci oraz urządzeniami sieciowymi tj. drukarki, modemy, woluminy dyskowe, usługi katalogowe;</w:t>
            </w:r>
          </w:p>
          <w:p w14:paraId="17714445" w14:textId="77777777" w:rsidR="009F046A" w:rsidRPr="0013775E" w:rsidRDefault="009F046A" w:rsidP="009F046A">
            <w:pPr>
              <w:pStyle w:val="Akapitzlist"/>
              <w:numPr>
                <w:ilvl w:val="0"/>
                <w:numId w:val="2"/>
              </w:numPr>
              <w:jc w:val="both"/>
              <w:rPr>
                <w:rStyle w:val="markedcontent"/>
                <w:noProof/>
                <w:sz w:val="24"/>
                <w:szCs w:val="24"/>
                <w:lang w:val="pl-PL"/>
              </w:rPr>
            </w:pPr>
            <w:r w:rsidRPr="0013775E">
              <w:rPr>
                <w:rStyle w:val="markedcontent"/>
                <w:noProof/>
                <w:sz w:val="24"/>
                <w:szCs w:val="24"/>
                <w:lang w:val="pl-PL"/>
              </w:rPr>
              <w:t>Oprogramowanie dla tworzenia kopii zapasowych (Backup); automatyczne wykonywanie kopii plików z możliwością automatycznego przywrócenia wersji wcześniejszej;</w:t>
            </w:r>
          </w:p>
          <w:p w14:paraId="39CA2839" w14:textId="77777777" w:rsidR="009F046A" w:rsidRPr="0013775E" w:rsidRDefault="009F046A" w:rsidP="009F046A">
            <w:pPr>
              <w:pStyle w:val="Akapitzlist"/>
              <w:numPr>
                <w:ilvl w:val="0"/>
                <w:numId w:val="2"/>
              </w:numPr>
              <w:jc w:val="both"/>
              <w:rPr>
                <w:rStyle w:val="markedcontent"/>
                <w:noProof/>
                <w:sz w:val="24"/>
                <w:szCs w:val="24"/>
                <w:lang w:val="pl-PL"/>
              </w:rPr>
            </w:pPr>
            <w:r w:rsidRPr="0013775E">
              <w:rPr>
                <w:rStyle w:val="markedcontent"/>
                <w:noProof/>
                <w:sz w:val="24"/>
                <w:szCs w:val="24"/>
                <w:lang w:val="pl-PL"/>
              </w:rPr>
              <w:t>Możliwość przywracania plików systemowych;</w:t>
            </w:r>
          </w:p>
          <w:p w14:paraId="5539DB3C" w14:textId="7F429E91" w:rsidR="009F046A" w:rsidRPr="0013775E" w:rsidRDefault="009F046A" w:rsidP="009F046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pl-PL"/>
              </w:rPr>
            </w:pPr>
            <w:r w:rsidRPr="0013775E">
              <w:rPr>
                <w:rStyle w:val="markedcontent"/>
                <w:noProof/>
                <w:sz w:val="24"/>
                <w:szCs w:val="24"/>
                <w:lang w:val="pl-PL"/>
              </w:rPr>
              <w:t>Wsparcie dla architektury 64 bitowej;</w:t>
            </w:r>
          </w:p>
        </w:tc>
      </w:tr>
      <w:tr w:rsidR="009F046A" w:rsidRPr="0013775E" w14:paraId="133F0829" w14:textId="77777777" w:rsidTr="009F046A">
        <w:tc>
          <w:tcPr>
            <w:tcW w:w="1410" w:type="dxa"/>
          </w:tcPr>
          <w:p w14:paraId="7A2F59B2" w14:textId="1C6467B5" w:rsidR="009F046A" w:rsidRPr="0013775E" w:rsidRDefault="009F046A" w:rsidP="009F046A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77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Dysk</w:t>
            </w:r>
          </w:p>
        </w:tc>
        <w:tc>
          <w:tcPr>
            <w:tcW w:w="1134" w:type="dxa"/>
          </w:tcPr>
          <w:p w14:paraId="05910731" w14:textId="1969A95B" w:rsidR="009F046A" w:rsidRPr="0013775E" w:rsidRDefault="009F046A" w:rsidP="009F046A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775E">
              <w:rPr>
                <w:rFonts w:ascii="Times New Roman" w:hAnsi="Times New Roman" w:cs="Times New Roman"/>
                <w:sz w:val="24"/>
                <w:szCs w:val="24"/>
              </w:rPr>
              <w:t>minimum</w:t>
            </w:r>
          </w:p>
        </w:tc>
        <w:tc>
          <w:tcPr>
            <w:tcW w:w="6512" w:type="dxa"/>
            <w:vAlign w:val="center"/>
          </w:tcPr>
          <w:p w14:paraId="27CD8A4A" w14:textId="2A64FF3F" w:rsidR="009F046A" w:rsidRPr="0013775E" w:rsidRDefault="009F046A" w:rsidP="009F046A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SSD M2 </w:t>
            </w:r>
            <w:proofErr w:type="spellStart"/>
            <w:r w:rsidRPr="0013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PCIIe</w:t>
            </w:r>
            <w:proofErr w:type="spellEnd"/>
            <w:r w:rsidRPr="001377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512 GB</w:t>
            </w:r>
          </w:p>
        </w:tc>
      </w:tr>
      <w:tr w:rsidR="009F046A" w:rsidRPr="0013775E" w14:paraId="430FD50D" w14:textId="77777777" w:rsidTr="009F046A">
        <w:tc>
          <w:tcPr>
            <w:tcW w:w="1410" w:type="dxa"/>
          </w:tcPr>
          <w:p w14:paraId="59C3D12F" w14:textId="27DC0476" w:rsidR="009F046A" w:rsidRPr="0013775E" w:rsidRDefault="009F046A" w:rsidP="009F046A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775E">
              <w:rPr>
                <w:rFonts w:ascii="Times New Roman" w:hAnsi="Times New Roman" w:cs="Times New Roman"/>
                <w:sz w:val="24"/>
                <w:szCs w:val="24"/>
              </w:rPr>
              <w:t>Złącza</w:t>
            </w:r>
          </w:p>
        </w:tc>
        <w:tc>
          <w:tcPr>
            <w:tcW w:w="1134" w:type="dxa"/>
          </w:tcPr>
          <w:p w14:paraId="483CE997" w14:textId="341EC016" w:rsidR="009F046A" w:rsidRPr="0013775E" w:rsidRDefault="009F046A" w:rsidP="009F046A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775E">
              <w:rPr>
                <w:rFonts w:ascii="Times New Roman" w:hAnsi="Times New Roman" w:cs="Times New Roman"/>
                <w:sz w:val="24"/>
                <w:szCs w:val="24"/>
              </w:rPr>
              <w:t>minimum</w:t>
            </w:r>
          </w:p>
        </w:tc>
        <w:tc>
          <w:tcPr>
            <w:tcW w:w="6512" w:type="dxa"/>
            <w:vAlign w:val="center"/>
          </w:tcPr>
          <w:p w14:paraId="63DA26D0" w14:textId="600BA6B4" w:rsidR="009F046A" w:rsidRPr="0013775E" w:rsidRDefault="009F046A" w:rsidP="009F046A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3775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Pełnowymiarowe HDMI, Audio, USB 3.0 x2, USB 2.0 x 1, Czytnik kart pamięci, Karta sieciowa 1Gb/s</w:t>
            </w:r>
          </w:p>
        </w:tc>
      </w:tr>
      <w:tr w:rsidR="009F046A" w:rsidRPr="0013775E" w14:paraId="203F9987" w14:textId="77777777" w:rsidTr="009F046A">
        <w:tc>
          <w:tcPr>
            <w:tcW w:w="1410" w:type="dxa"/>
          </w:tcPr>
          <w:p w14:paraId="1161D6F9" w14:textId="2FD38EAD" w:rsidR="009F046A" w:rsidRPr="0013775E" w:rsidRDefault="009F046A" w:rsidP="009F046A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775E">
              <w:rPr>
                <w:rFonts w:ascii="Times New Roman" w:hAnsi="Times New Roman" w:cs="Times New Roman"/>
                <w:sz w:val="24"/>
                <w:szCs w:val="24"/>
              </w:rPr>
              <w:t>Sieć Wi-Fi</w:t>
            </w:r>
          </w:p>
        </w:tc>
        <w:tc>
          <w:tcPr>
            <w:tcW w:w="1134" w:type="dxa"/>
          </w:tcPr>
          <w:p w14:paraId="7180C826" w14:textId="77777777" w:rsidR="009F046A" w:rsidRPr="0013775E" w:rsidRDefault="009F046A" w:rsidP="009F046A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vAlign w:val="center"/>
          </w:tcPr>
          <w:p w14:paraId="748B54C2" w14:textId="4B7B32D5" w:rsidR="009F046A" w:rsidRPr="0013775E" w:rsidRDefault="009F046A" w:rsidP="009F046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proofErr w:type="spellStart"/>
            <w:r w:rsidRPr="001377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WiFi</w:t>
            </w:r>
            <w:proofErr w:type="spellEnd"/>
            <w:r w:rsidRPr="001377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802.11ax (gen. 6) </w:t>
            </w:r>
          </w:p>
        </w:tc>
      </w:tr>
      <w:tr w:rsidR="009F046A" w:rsidRPr="0013775E" w14:paraId="5D1035DC" w14:textId="77777777" w:rsidTr="009F046A">
        <w:tc>
          <w:tcPr>
            <w:tcW w:w="1410" w:type="dxa"/>
          </w:tcPr>
          <w:p w14:paraId="64116E33" w14:textId="5221BC50" w:rsidR="009F046A" w:rsidRPr="0013775E" w:rsidRDefault="009F046A" w:rsidP="009F046A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775E">
              <w:rPr>
                <w:rFonts w:ascii="Times New Roman" w:hAnsi="Times New Roman" w:cs="Times New Roman"/>
                <w:sz w:val="24"/>
                <w:szCs w:val="24"/>
              </w:rPr>
              <w:t>Czytnik linii papilarnych</w:t>
            </w:r>
          </w:p>
        </w:tc>
        <w:tc>
          <w:tcPr>
            <w:tcW w:w="1134" w:type="dxa"/>
          </w:tcPr>
          <w:p w14:paraId="0BBD8561" w14:textId="77777777" w:rsidR="009F046A" w:rsidRPr="0013775E" w:rsidRDefault="009F046A" w:rsidP="009F046A">
            <w:pPr>
              <w:tabs>
                <w:tab w:val="num" w:pos="720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2" w:type="dxa"/>
            <w:vAlign w:val="center"/>
          </w:tcPr>
          <w:p w14:paraId="00B28E78" w14:textId="259058D9" w:rsidR="009F046A" w:rsidRPr="0013775E" w:rsidRDefault="009F046A" w:rsidP="009F046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13775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TAK</w:t>
            </w:r>
          </w:p>
        </w:tc>
      </w:tr>
    </w:tbl>
    <w:p w14:paraId="7079C7E1" w14:textId="77777777" w:rsidR="00F268AB" w:rsidRDefault="00F268AB"/>
    <w:sectPr w:rsidR="00F268AB" w:rsidSect="009F046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B31DC" w14:textId="77777777" w:rsidR="00F14725" w:rsidRDefault="00F14725" w:rsidP="0013775E">
      <w:pPr>
        <w:spacing w:after="0" w:line="240" w:lineRule="auto"/>
      </w:pPr>
      <w:r>
        <w:separator/>
      </w:r>
    </w:p>
  </w:endnote>
  <w:endnote w:type="continuationSeparator" w:id="0">
    <w:p w14:paraId="6CA7516A" w14:textId="77777777" w:rsidR="00F14725" w:rsidRDefault="00F14725" w:rsidP="00137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69B14" w14:textId="77777777" w:rsidR="00F14725" w:rsidRDefault="00F14725" w:rsidP="0013775E">
      <w:pPr>
        <w:spacing w:after="0" w:line="240" w:lineRule="auto"/>
      </w:pPr>
      <w:r>
        <w:separator/>
      </w:r>
    </w:p>
  </w:footnote>
  <w:footnote w:type="continuationSeparator" w:id="0">
    <w:p w14:paraId="2A021377" w14:textId="77777777" w:rsidR="00F14725" w:rsidRDefault="00F14725" w:rsidP="00137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64FC1" w14:textId="3461602F" w:rsidR="0013775E" w:rsidRPr="0013775E" w:rsidRDefault="0013775E" w:rsidP="0013775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13775E">
      <w:rPr>
        <w:rFonts w:ascii="Times New Roman" w:hAnsi="Times New Roman" w:cs="Times New Roman"/>
        <w:sz w:val="24"/>
        <w:szCs w:val="24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E5394"/>
    <w:multiLevelType w:val="hybridMultilevel"/>
    <w:tmpl w:val="589E1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74599"/>
    <w:multiLevelType w:val="multilevel"/>
    <w:tmpl w:val="7CAE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7891073">
    <w:abstractNumId w:val="1"/>
  </w:num>
  <w:num w:numId="2" w16cid:durableId="1627660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ACD"/>
    <w:rsid w:val="0013775E"/>
    <w:rsid w:val="007B05F1"/>
    <w:rsid w:val="009C43F9"/>
    <w:rsid w:val="009F046A"/>
    <w:rsid w:val="00D666BB"/>
    <w:rsid w:val="00F14725"/>
    <w:rsid w:val="00F268AB"/>
    <w:rsid w:val="00F5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D991"/>
  <w15:chartTrackingRefBased/>
  <w15:docId w15:val="{B0C776F9-7056-43F7-B998-554ACD8D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xpert-tablefeature-name">
    <w:name w:val="expert-table__feature-name"/>
    <w:basedOn w:val="Domylnaczcionkaakapitu"/>
    <w:rsid w:val="009C43F9"/>
  </w:style>
  <w:style w:type="character" w:customStyle="1" w:styleId="expert-tablefeature-value">
    <w:name w:val="expert-table__feature-value"/>
    <w:basedOn w:val="Domylnaczcionkaakapitu"/>
    <w:rsid w:val="009C43F9"/>
  </w:style>
  <w:style w:type="character" w:customStyle="1" w:styleId="groupname">
    <w:name w:val="group__name"/>
    <w:basedOn w:val="Domylnaczcionkaakapitu"/>
    <w:rsid w:val="009C43F9"/>
  </w:style>
  <w:style w:type="character" w:customStyle="1" w:styleId="specificationname">
    <w:name w:val="specification__name"/>
    <w:basedOn w:val="Domylnaczcionkaakapitu"/>
    <w:rsid w:val="009C43F9"/>
  </w:style>
  <w:style w:type="character" w:customStyle="1" w:styleId="specificationvalue">
    <w:name w:val="specification__value"/>
    <w:basedOn w:val="Domylnaczcionkaakapitu"/>
    <w:rsid w:val="009C43F9"/>
  </w:style>
  <w:style w:type="character" w:styleId="Hipercze">
    <w:name w:val="Hyperlink"/>
    <w:basedOn w:val="Domylnaczcionkaakapitu"/>
    <w:uiPriority w:val="99"/>
    <w:semiHidden/>
    <w:unhideWhenUsed/>
    <w:rsid w:val="009C43F9"/>
    <w:rPr>
      <w:color w:val="0000FF"/>
      <w:u w:val="single"/>
    </w:rPr>
  </w:style>
  <w:style w:type="character" w:customStyle="1" w:styleId="specificationitem">
    <w:name w:val="specification__item"/>
    <w:basedOn w:val="Domylnaczcionkaakapitu"/>
    <w:rsid w:val="009C43F9"/>
  </w:style>
  <w:style w:type="character" w:customStyle="1" w:styleId="specificationseparator">
    <w:name w:val="specification__separator"/>
    <w:basedOn w:val="Domylnaczcionkaakapitu"/>
    <w:rsid w:val="009C43F9"/>
  </w:style>
  <w:style w:type="table" w:styleId="Tabela-Siatka">
    <w:name w:val="Table Grid"/>
    <w:basedOn w:val="Standardowy"/>
    <w:uiPriority w:val="39"/>
    <w:rsid w:val="009C4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046A"/>
    <w:pPr>
      <w:ind w:left="720"/>
      <w:contextualSpacing/>
    </w:pPr>
    <w:rPr>
      <w:kern w:val="0"/>
      <w:lang w:val="en-US"/>
      <w14:ligatures w14:val="none"/>
    </w:rPr>
  </w:style>
  <w:style w:type="character" w:customStyle="1" w:styleId="markedcontent">
    <w:name w:val="markedcontent"/>
    <w:basedOn w:val="Domylnaczcionkaakapitu"/>
    <w:rsid w:val="009F046A"/>
    <w:rPr>
      <w:rFonts w:ascii="Times New Roman" w:hAnsi="Times New Roman" w:cs="Times New Roman" w:hint="default"/>
    </w:rPr>
  </w:style>
  <w:style w:type="paragraph" w:styleId="Nagwek">
    <w:name w:val="header"/>
    <w:basedOn w:val="Normalny"/>
    <w:link w:val="NagwekZnak"/>
    <w:uiPriority w:val="99"/>
    <w:unhideWhenUsed/>
    <w:rsid w:val="00137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75E"/>
  </w:style>
  <w:style w:type="paragraph" w:styleId="Stopka">
    <w:name w:val="footer"/>
    <w:basedOn w:val="Normalny"/>
    <w:link w:val="StopkaZnak"/>
    <w:uiPriority w:val="99"/>
    <w:unhideWhenUsed/>
    <w:rsid w:val="001377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4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44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6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2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4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48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9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4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8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53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7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6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7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2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7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9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9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1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9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1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0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0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78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6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8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8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53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4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1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00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7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mbarycz</dc:creator>
  <cp:keywords/>
  <dc:description/>
  <cp:lastModifiedBy>user</cp:lastModifiedBy>
  <cp:revision>2</cp:revision>
  <dcterms:created xsi:type="dcterms:W3CDTF">2023-06-06T12:50:00Z</dcterms:created>
  <dcterms:modified xsi:type="dcterms:W3CDTF">2023-06-06T12:50:00Z</dcterms:modified>
</cp:coreProperties>
</file>