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31079137"/>
        <w:docPartObj>
          <w:docPartGallery w:val="Cover Pages"/>
          <w:docPartUnique/>
        </w:docPartObj>
      </w:sdtPr>
      <w:sdtEndPr>
        <w:rPr>
          <w:b/>
          <w:bCs/>
        </w:rPr>
      </w:sdtEndPr>
      <w:sdtContent>
        <w:p w:rsidR="009C098C" w:rsidRDefault="009C098C" w:rsidP="009C098C">
          <w:r>
            <w:rPr>
              <w:noProof/>
              <w:lang w:eastAsia="pl-PL"/>
            </w:rPr>
            <w:drawing>
              <wp:anchor distT="0" distB="0" distL="114300" distR="114300" simplePos="0" relativeHeight="251662336" behindDoc="0" locked="0" layoutInCell="1" allowOverlap="1" wp14:anchorId="0D71994F" wp14:editId="5A132A43">
                <wp:simplePos x="0" y="0"/>
                <wp:positionH relativeFrom="column">
                  <wp:posOffset>-899795</wp:posOffset>
                </wp:positionH>
                <wp:positionV relativeFrom="paragraph">
                  <wp:posOffset>-899795</wp:posOffset>
                </wp:positionV>
                <wp:extent cx="7601585" cy="10685780"/>
                <wp:effectExtent l="0" t="0" r="0" b="127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ŁADK DIAGMOZA CHEŁMIE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1585" cy="10685780"/>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eastAsiaTheme="minorHAnsi" w:cstheme="minorBidi"/>
          <w:b w:val="0"/>
          <w:bCs w:val="0"/>
          <w:color w:val="auto"/>
          <w:sz w:val="24"/>
          <w:szCs w:val="22"/>
          <w:lang w:eastAsia="en-US"/>
        </w:rPr>
        <w:id w:val="1117177677"/>
        <w:docPartObj>
          <w:docPartGallery w:val="Table of Contents"/>
          <w:docPartUnique/>
        </w:docPartObj>
      </w:sdtPr>
      <w:sdtEndPr>
        <w:rPr>
          <w:rFonts w:eastAsia="Batang"/>
        </w:rPr>
      </w:sdtEndPr>
      <w:sdtContent>
        <w:p w:rsidR="00AF09EC" w:rsidRPr="009102A5" w:rsidRDefault="00AF09EC">
          <w:pPr>
            <w:pStyle w:val="Nagwekspisutreci"/>
            <w:rPr>
              <w:rFonts w:cstheme="minorHAnsi"/>
            </w:rPr>
          </w:pPr>
          <w:r w:rsidRPr="009102A5">
            <w:rPr>
              <w:rFonts w:cstheme="minorHAnsi"/>
            </w:rPr>
            <w:t>Spis treści</w:t>
          </w:r>
        </w:p>
        <w:p w:rsidR="0066755A" w:rsidRDefault="00AF09EC">
          <w:pPr>
            <w:pStyle w:val="Spistreci1"/>
            <w:rPr>
              <w:rFonts w:asciiTheme="minorHAnsi" w:eastAsiaTheme="minorEastAsia" w:hAnsiTheme="minorHAnsi"/>
              <w:noProof/>
              <w:sz w:val="22"/>
              <w:lang w:eastAsia="pl-PL"/>
            </w:rPr>
          </w:pPr>
          <w:r w:rsidRPr="009102A5">
            <w:rPr>
              <w:rFonts w:cstheme="minorHAnsi"/>
            </w:rPr>
            <w:fldChar w:fldCharType="begin"/>
          </w:r>
          <w:r w:rsidRPr="009102A5">
            <w:rPr>
              <w:rFonts w:cstheme="minorHAnsi"/>
            </w:rPr>
            <w:instrText xml:space="preserve"> TOC \o "1-3" \h \z \u </w:instrText>
          </w:r>
          <w:r w:rsidRPr="009102A5">
            <w:rPr>
              <w:rFonts w:cstheme="minorHAnsi"/>
            </w:rPr>
            <w:fldChar w:fldCharType="separate"/>
          </w:r>
          <w:hyperlink w:anchor="_Toc75245330" w:history="1">
            <w:r w:rsidR="0066755A" w:rsidRPr="006D149B">
              <w:rPr>
                <w:rStyle w:val="Hipercze"/>
                <w:noProof/>
              </w:rPr>
              <w:t>1.</w:t>
            </w:r>
            <w:r w:rsidR="0066755A">
              <w:rPr>
                <w:rFonts w:asciiTheme="minorHAnsi" w:eastAsiaTheme="minorEastAsia" w:hAnsiTheme="minorHAnsi"/>
                <w:noProof/>
                <w:sz w:val="22"/>
                <w:lang w:eastAsia="pl-PL"/>
              </w:rPr>
              <w:tab/>
            </w:r>
            <w:r w:rsidR="0066755A" w:rsidRPr="006D149B">
              <w:rPr>
                <w:rStyle w:val="Hipercze"/>
                <w:noProof/>
              </w:rPr>
              <w:t>Kontekst opracowania diagnozy</w:t>
            </w:r>
            <w:r w:rsidR="0066755A">
              <w:rPr>
                <w:noProof/>
                <w:webHidden/>
              </w:rPr>
              <w:tab/>
            </w:r>
            <w:r w:rsidR="0066755A">
              <w:rPr>
                <w:noProof/>
                <w:webHidden/>
              </w:rPr>
              <w:fldChar w:fldCharType="begin"/>
            </w:r>
            <w:r w:rsidR="0066755A">
              <w:rPr>
                <w:noProof/>
                <w:webHidden/>
              </w:rPr>
              <w:instrText xml:space="preserve"> PAGEREF _Toc75245330 \h </w:instrText>
            </w:r>
            <w:r w:rsidR="0066755A">
              <w:rPr>
                <w:noProof/>
                <w:webHidden/>
              </w:rPr>
            </w:r>
            <w:r w:rsidR="0066755A">
              <w:rPr>
                <w:noProof/>
                <w:webHidden/>
              </w:rPr>
              <w:fldChar w:fldCharType="separate"/>
            </w:r>
            <w:r w:rsidR="00BB2BAF">
              <w:rPr>
                <w:noProof/>
                <w:webHidden/>
              </w:rPr>
              <w:t>3</w:t>
            </w:r>
            <w:r w:rsidR="0066755A">
              <w:rPr>
                <w:noProof/>
                <w:webHidden/>
              </w:rPr>
              <w:fldChar w:fldCharType="end"/>
            </w:r>
          </w:hyperlink>
        </w:p>
        <w:p w:rsidR="0066755A" w:rsidRDefault="00BE1211">
          <w:pPr>
            <w:pStyle w:val="Spistreci1"/>
            <w:rPr>
              <w:rFonts w:asciiTheme="minorHAnsi" w:eastAsiaTheme="minorEastAsia" w:hAnsiTheme="minorHAnsi"/>
              <w:noProof/>
              <w:sz w:val="22"/>
              <w:lang w:eastAsia="pl-PL"/>
            </w:rPr>
          </w:pPr>
          <w:hyperlink w:anchor="_Toc75245331" w:history="1">
            <w:r w:rsidR="0066755A" w:rsidRPr="006D149B">
              <w:rPr>
                <w:rStyle w:val="Hipercze"/>
                <w:noProof/>
              </w:rPr>
              <w:t>2.</w:t>
            </w:r>
            <w:r w:rsidR="0066755A">
              <w:rPr>
                <w:rFonts w:asciiTheme="minorHAnsi" w:eastAsiaTheme="minorEastAsia" w:hAnsiTheme="minorHAnsi"/>
                <w:noProof/>
                <w:sz w:val="22"/>
                <w:lang w:eastAsia="pl-PL"/>
              </w:rPr>
              <w:tab/>
            </w:r>
            <w:r w:rsidR="0066755A" w:rsidRPr="006D149B">
              <w:rPr>
                <w:rStyle w:val="Hipercze"/>
                <w:noProof/>
              </w:rPr>
              <w:t xml:space="preserve">Położenie </w:t>
            </w:r>
            <w:r w:rsidR="0066755A">
              <w:rPr>
                <w:noProof/>
                <w:webHidden/>
              </w:rPr>
              <w:tab/>
            </w:r>
            <w:r w:rsidR="0066755A">
              <w:rPr>
                <w:noProof/>
                <w:webHidden/>
              </w:rPr>
              <w:fldChar w:fldCharType="begin"/>
            </w:r>
            <w:r w:rsidR="0066755A">
              <w:rPr>
                <w:noProof/>
                <w:webHidden/>
              </w:rPr>
              <w:instrText xml:space="preserve"> PAGEREF _Toc75245331 \h </w:instrText>
            </w:r>
            <w:r w:rsidR="0066755A">
              <w:rPr>
                <w:noProof/>
                <w:webHidden/>
              </w:rPr>
            </w:r>
            <w:r w:rsidR="0066755A">
              <w:rPr>
                <w:noProof/>
                <w:webHidden/>
              </w:rPr>
              <w:fldChar w:fldCharType="separate"/>
            </w:r>
            <w:r w:rsidR="00BB2BAF">
              <w:rPr>
                <w:noProof/>
                <w:webHidden/>
              </w:rPr>
              <w:t>6</w:t>
            </w:r>
            <w:r w:rsidR="0066755A">
              <w:rPr>
                <w:noProof/>
                <w:webHidden/>
              </w:rPr>
              <w:fldChar w:fldCharType="end"/>
            </w:r>
          </w:hyperlink>
        </w:p>
        <w:p w:rsidR="0066755A" w:rsidRDefault="00BE1211">
          <w:pPr>
            <w:pStyle w:val="Spistreci1"/>
            <w:rPr>
              <w:rFonts w:asciiTheme="minorHAnsi" w:eastAsiaTheme="minorEastAsia" w:hAnsiTheme="minorHAnsi"/>
              <w:noProof/>
              <w:sz w:val="22"/>
              <w:lang w:eastAsia="pl-PL"/>
            </w:rPr>
          </w:pPr>
          <w:hyperlink w:anchor="_Toc75245332" w:history="1">
            <w:r w:rsidR="0066755A" w:rsidRPr="006D149B">
              <w:rPr>
                <w:rStyle w:val="Hipercze"/>
                <w:noProof/>
              </w:rPr>
              <w:t>3.</w:t>
            </w:r>
            <w:r w:rsidR="0066755A">
              <w:rPr>
                <w:rFonts w:asciiTheme="minorHAnsi" w:eastAsiaTheme="minorEastAsia" w:hAnsiTheme="minorHAnsi"/>
                <w:noProof/>
                <w:sz w:val="22"/>
                <w:lang w:eastAsia="pl-PL"/>
              </w:rPr>
              <w:tab/>
            </w:r>
            <w:r w:rsidR="0066755A" w:rsidRPr="006D149B">
              <w:rPr>
                <w:rStyle w:val="Hipercze"/>
                <w:noProof/>
              </w:rPr>
              <w:t>Środowisko przyrodnicze</w:t>
            </w:r>
            <w:r w:rsidR="0066755A">
              <w:rPr>
                <w:noProof/>
                <w:webHidden/>
              </w:rPr>
              <w:tab/>
            </w:r>
            <w:r w:rsidR="0066755A">
              <w:rPr>
                <w:noProof/>
                <w:webHidden/>
              </w:rPr>
              <w:fldChar w:fldCharType="begin"/>
            </w:r>
            <w:r w:rsidR="0066755A">
              <w:rPr>
                <w:noProof/>
                <w:webHidden/>
              </w:rPr>
              <w:instrText xml:space="preserve"> PAGEREF _Toc75245332 \h </w:instrText>
            </w:r>
            <w:r w:rsidR="0066755A">
              <w:rPr>
                <w:noProof/>
                <w:webHidden/>
              </w:rPr>
            </w:r>
            <w:r w:rsidR="0066755A">
              <w:rPr>
                <w:noProof/>
                <w:webHidden/>
              </w:rPr>
              <w:fldChar w:fldCharType="separate"/>
            </w:r>
            <w:r w:rsidR="00BB2BAF">
              <w:rPr>
                <w:noProof/>
                <w:webHidden/>
              </w:rPr>
              <w:t>9</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33" w:history="1">
            <w:r w:rsidR="0066755A" w:rsidRPr="006D149B">
              <w:rPr>
                <w:rStyle w:val="Hipercze"/>
                <w:noProof/>
              </w:rPr>
              <w:t>3.1.</w:t>
            </w:r>
            <w:r w:rsidR="0066755A">
              <w:rPr>
                <w:rFonts w:asciiTheme="minorHAnsi" w:eastAsiaTheme="minorEastAsia" w:hAnsiTheme="minorHAnsi"/>
                <w:noProof/>
                <w:sz w:val="22"/>
                <w:lang w:eastAsia="pl-PL"/>
              </w:rPr>
              <w:tab/>
            </w:r>
            <w:r w:rsidR="0066755A" w:rsidRPr="006D149B">
              <w:rPr>
                <w:rStyle w:val="Hipercze"/>
                <w:noProof/>
              </w:rPr>
              <w:t>Położenie geograficzne</w:t>
            </w:r>
            <w:r w:rsidR="0066755A">
              <w:rPr>
                <w:noProof/>
                <w:webHidden/>
              </w:rPr>
              <w:tab/>
            </w:r>
            <w:r w:rsidR="0066755A">
              <w:rPr>
                <w:noProof/>
                <w:webHidden/>
              </w:rPr>
              <w:fldChar w:fldCharType="begin"/>
            </w:r>
            <w:r w:rsidR="0066755A">
              <w:rPr>
                <w:noProof/>
                <w:webHidden/>
              </w:rPr>
              <w:instrText xml:space="preserve"> PAGEREF _Toc75245333 \h </w:instrText>
            </w:r>
            <w:r w:rsidR="0066755A">
              <w:rPr>
                <w:noProof/>
                <w:webHidden/>
              </w:rPr>
            </w:r>
            <w:r w:rsidR="0066755A">
              <w:rPr>
                <w:noProof/>
                <w:webHidden/>
              </w:rPr>
              <w:fldChar w:fldCharType="separate"/>
            </w:r>
            <w:r w:rsidR="00BB2BAF">
              <w:rPr>
                <w:noProof/>
                <w:webHidden/>
              </w:rPr>
              <w:t>9</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34" w:history="1">
            <w:r w:rsidR="0066755A" w:rsidRPr="006D149B">
              <w:rPr>
                <w:rStyle w:val="Hipercze"/>
                <w:noProof/>
              </w:rPr>
              <w:t>3.2.</w:t>
            </w:r>
            <w:r w:rsidR="0066755A">
              <w:rPr>
                <w:rFonts w:asciiTheme="minorHAnsi" w:eastAsiaTheme="minorEastAsia" w:hAnsiTheme="minorHAnsi"/>
                <w:noProof/>
                <w:sz w:val="22"/>
                <w:lang w:eastAsia="pl-PL"/>
              </w:rPr>
              <w:tab/>
            </w:r>
            <w:r w:rsidR="0066755A" w:rsidRPr="006D149B">
              <w:rPr>
                <w:rStyle w:val="Hipercze"/>
                <w:noProof/>
              </w:rPr>
              <w:t>Zasoby wodne</w:t>
            </w:r>
            <w:r w:rsidR="0066755A">
              <w:rPr>
                <w:noProof/>
                <w:webHidden/>
              </w:rPr>
              <w:tab/>
            </w:r>
            <w:r w:rsidR="0066755A">
              <w:rPr>
                <w:noProof/>
                <w:webHidden/>
              </w:rPr>
              <w:fldChar w:fldCharType="begin"/>
            </w:r>
            <w:r w:rsidR="0066755A">
              <w:rPr>
                <w:noProof/>
                <w:webHidden/>
              </w:rPr>
              <w:instrText xml:space="preserve"> PAGEREF _Toc75245334 \h </w:instrText>
            </w:r>
            <w:r w:rsidR="0066755A">
              <w:rPr>
                <w:noProof/>
                <w:webHidden/>
              </w:rPr>
            </w:r>
            <w:r w:rsidR="0066755A">
              <w:rPr>
                <w:noProof/>
                <w:webHidden/>
              </w:rPr>
              <w:fldChar w:fldCharType="separate"/>
            </w:r>
            <w:r w:rsidR="00BB2BAF">
              <w:rPr>
                <w:noProof/>
                <w:webHidden/>
              </w:rPr>
              <w:t>9</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35" w:history="1">
            <w:r w:rsidR="0066755A" w:rsidRPr="006D149B">
              <w:rPr>
                <w:rStyle w:val="Hipercze"/>
                <w:noProof/>
              </w:rPr>
              <w:t>Wody podziemne</w:t>
            </w:r>
            <w:r w:rsidR="0066755A">
              <w:rPr>
                <w:noProof/>
                <w:webHidden/>
              </w:rPr>
              <w:tab/>
            </w:r>
            <w:r w:rsidR="0066755A">
              <w:rPr>
                <w:noProof/>
                <w:webHidden/>
              </w:rPr>
              <w:fldChar w:fldCharType="begin"/>
            </w:r>
            <w:r w:rsidR="0066755A">
              <w:rPr>
                <w:noProof/>
                <w:webHidden/>
              </w:rPr>
              <w:instrText xml:space="preserve"> PAGEREF _Toc75245335 \h </w:instrText>
            </w:r>
            <w:r w:rsidR="0066755A">
              <w:rPr>
                <w:noProof/>
                <w:webHidden/>
              </w:rPr>
            </w:r>
            <w:r w:rsidR="0066755A">
              <w:rPr>
                <w:noProof/>
                <w:webHidden/>
              </w:rPr>
              <w:fldChar w:fldCharType="separate"/>
            </w:r>
            <w:r w:rsidR="00BB2BAF">
              <w:rPr>
                <w:noProof/>
                <w:webHidden/>
              </w:rPr>
              <w:t>9</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36" w:history="1">
            <w:r w:rsidR="0066755A" w:rsidRPr="006D149B">
              <w:rPr>
                <w:rStyle w:val="Hipercze"/>
                <w:noProof/>
              </w:rPr>
              <w:t>Wody powierzchniowe</w:t>
            </w:r>
            <w:r w:rsidR="0066755A">
              <w:rPr>
                <w:noProof/>
                <w:webHidden/>
              </w:rPr>
              <w:tab/>
            </w:r>
            <w:r w:rsidR="0066755A">
              <w:rPr>
                <w:noProof/>
                <w:webHidden/>
              </w:rPr>
              <w:fldChar w:fldCharType="begin"/>
            </w:r>
            <w:r w:rsidR="0066755A">
              <w:rPr>
                <w:noProof/>
                <w:webHidden/>
              </w:rPr>
              <w:instrText xml:space="preserve"> PAGEREF _Toc75245336 \h </w:instrText>
            </w:r>
            <w:r w:rsidR="0066755A">
              <w:rPr>
                <w:noProof/>
                <w:webHidden/>
              </w:rPr>
            </w:r>
            <w:r w:rsidR="0066755A">
              <w:rPr>
                <w:noProof/>
                <w:webHidden/>
              </w:rPr>
              <w:fldChar w:fldCharType="separate"/>
            </w:r>
            <w:r w:rsidR="00BB2BAF">
              <w:rPr>
                <w:noProof/>
                <w:webHidden/>
              </w:rPr>
              <w:t>10</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37" w:history="1">
            <w:r w:rsidR="0066755A" w:rsidRPr="006D149B">
              <w:rPr>
                <w:rStyle w:val="Hipercze"/>
                <w:noProof/>
              </w:rPr>
              <w:t>3.3.</w:t>
            </w:r>
            <w:r w:rsidR="0066755A">
              <w:rPr>
                <w:rFonts w:asciiTheme="minorHAnsi" w:eastAsiaTheme="minorEastAsia" w:hAnsiTheme="minorHAnsi"/>
                <w:noProof/>
                <w:sz w:val="22"/>
                <w:lang w:eastAsia="pl-PL"/>
              </w:rPr>
              <w:tab/>
            </w:r>
            <w:r w:rsidR="0066755A" w:rsidRPr="006D149B">
              <w:rPr>
                <w:rStyle w:val="Hipercze"/>
                <w:noProof/>
              </w:rPr>
              <w:t>Gleby</w:t>
            </w:r>
            <w:r w:rsidR="0066755A">
              <w:rPr>
                <w:noProof/>
                <w:webHidden/>
              </w:rPr>
              <w:tab/>
            </w:r>
            <w:r w:rsidR="0066755A">
              <w:rPr>
                <w:noProof/>
                <w:webHidden/>
              </w:rPr>
              <w:fldChar w:fldCharType="begin"/>
            </w:r>
            <w:r w:rsidR="0066755A">
              <w:rPr>
                <w:noProof/>
                <w:webHidden/>
              </w:rPr>
              <w:instrText xml:space="preserve"> PAGEREF _Toc75245337 \h </w:instrText>
            </w:r>
            <w:r w:rsidR="0066755A">
              <w:rPr>
                <w:noProof/>
                <w:webHidden/>
              </w:rPr>
            </w:r>
            <w:r w:rsidR="0066755A">
              <w:rPr>
                <w:noProof/>
                <w:webHidden/>
              </w:rPr>
              <w:fldChar w:fldCharType="separate"/>
            </w:r>
            <w:r w:rsidR="00BB2BAF">
              <w:rPr>
                <w:noProof/>
                <w:webHidden/>
              </w:rPr>
              <w:t>12</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38" w:history="1">
            <w:r w:rsidR="0066755A" w:rsidRPr="006D149B">
              <w:rPr>
                <w:rStyle w:val="Hipercze"/>
                <w:noProof/>
              </w:rPr>
              <w:t>3.4.</w:t>
            </w:r>
            <w:r w:rsidR="0066755A">
              <w:rPr>
                <w:rFonts w:asciiTheme="minorHAnsi" w:eastAsiaTheme="minorEastAsia" w:hAnsiTheme="minorHAnsi"/>
                <w:noProof/>
                <w:sz w:val="22"/>
                <w:lang w:eastAsia="pl-PL"/>
              </w:rPr>
              <w:tab/>
            </w:r>
            <w:r w:rsidR="0066755A" w:rsidRPr="006D149B">
              <w:rPr>
                <w:rStyle w:val="Hipercze"/>
                <w:noProof/>
              </w:rPr>
              <w:t>Lasy</w:t>
            </w:r>
            <w:r w:rsidR="0066755A">
              <w:rPr>
                <w:noProof/>
                <w:webHidden/>
              </w:rPr>
              <w:tab/>
            </w:r>
            <w:r w:rsidR="0066755A">
              <w:rPr>
                <w:noProof/>
                <w:webHidden/>
              </w:rPr>
              <w:fldChar w:fldCharType="begin"/>
            </w:r>
            <w:r w:rsidR="0066755A">
              <w:rPr>
                <w:noProof/>
                <w:webHidden/>
              </w:rPr>
              <w:instrText xml:space="preserve"> PAGEREF _Toc75245338 \h </w:instrText>
            </w:r>
            <w:r w:rsidR="0066755A">
              <w:rPr>
                <w:noProof/>
                <w:webHidden/>
              </w:rPr>
            </w:r>
            <w:r w:rsidR="0066755A">
              <w:rPr>
                <w:noProof/>
                <w:webHidden/>
              </w:rPr>
              <w:fldChar w:fldCharType="separate"/>
            </w:r>
            <w:r w:rsidR="00BB2BAF">
              <w:rPr>
                <w:noProof/>
                <w:webHidden/>
              </w:rPr>
              <w:t>13</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39" w:history="1">
            <w:r w:rsidR="0066755A" w:rsidRPr="006D149B">
              <w:rPr>
                <w:rStyle w:val="Hipercze"/>
                <w:noProof/>
              </w:rPr>
              <w:t>3.5.</w:t>
            </w:r>
            <w:r w:rsidR="0066755A">
              <w:rPr>
                <w:rFonts w:asciiTheme="minorHAnsi" w:eastAsiaTheme="minorEastAsia" w:hAnsiTheme="minorHAnsi"/>
                <w:noProof/>
                <w:sz w:val="22"/>
                <w:lang w:eastAsia="pl-PL"/>
              </w:rPr>
              <w:tab/>
            </w:r>
            <w:r w:rsidR="0066755A" w:rsidRPr="006D149B">
              <w:rPr>
                <w:rStyle w:val="Hipercze"/>
                <w:noProof/>
              </w:rPr>
              <w:t>Klimat</w:t>
            </w:r>
            <w:r w:rsidR="0066755A">
              <w:rPr>
                <w:noProof/>
                <w:webHidden/>
              </w:rPr>
              <w:tab/>
            </w:r>
            <w:r w:rsidR="0066755A">
              <w:rPr>
                <w:noProof/>
                <w:webHidden/>
              </w:rPr>
              <w:fldChar w:fldCharType="begin"/>
            </w:r>
            <w:r w:rsidR="0066755A">
              <w:rPr>
                <w:noProof/>
                <w:webHidden/>
              </w:rPr>
              <w:instrText xml:space="preserve"> PAGEREF _Toc75245339 \h </w:instrText>
            </w:r>
            <w:r w:rsidR="0066755A">
              <w:rPr>
                <w:noProof/>
                <w:webHidden/>
              </w:rPr>
            </w:r>
            <w:r w:rsidR="0066755A">
              <w:rPr>
                <w:noProof/>
                <w:webHidden/>
              </w:rPr>
              <w:fldChar w:fldCharType="separate"/>
            </w:r>
            <w:r w:rsidR="00BB2BAF">
              <w:rPr>
                <w:noProof/>
                <w:webHidden/>
              </w:rPr>
              <w:t>13</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40" w:history="1">
            <w:r w:rsidR="0066755A" w:rsidRPr="006D149B">
              <w:rPr>
                <w:rStyle w:val="Hipercze"/>
                <w:noProof/>
              </w:rPr>
              <w:t>3.6.</w:t>
            </w:r>
            <w:r w:rsidR="0066755A">
              <w:rPr>
                <w:rFonts w:asciiTheme="minorHAnsi" w:eastAsiaTheme="minorEastAsia" w:hAnsiTheme="minorHAnsi"/>
                <w:noProof/>
                <w:sz w:val="22"/>
                <w:lang w:eastAsia="pl-PL"/>
              </w:rPr>
              <w:tab/>
            </w:r>
            <w:r w:rsidR="0066755A" w:rsidRPr="006D149B">
              <w:rPr>
                <w:rStyle w:val="Hipercze"/>
                <w:noProof/>
              </w:rPr>
              <w:t>Formy ochrony przyrody</w:t>
            </w:r>
            <w:r w:rsidR="0066755A">
              <w:rPr>
                <w:noProof/>
                <w:webHidden/>
              </w:rPr>
              <w:tab/>
            </w:r>
            <w:r w:rsidR="0066755A">
              <w:rPr>
                <w:noProof/>
                <w:webHidden/>
              </w:rPr>
              <w:fldChar w:fldCharType="begin"/>
            </w:r>
            <w:r w:rsidR="0066755A">
              <w:rPr>
                <w:noProof/>
                <w:webHidden/>
              </w:rPr>
              <w:instrText xml:space="preserve"> PAGEREF _Toc75245340 \h </w:instrText>
            </w:r>
            <w:r w:rsidR="0066755A">
              <w:rPr>
                <w:noProof/>
                <w:webHidden/>
              </w:rPr>
            </w:r>
            <w:r w:rsidR="0066755A">
              <w:rPr>
                <w:noProof/>
                <w:webHidden/>
              </w:rPr>
              <w:fldChar w:fldCharType="separate"/>
            </w:r>
            <w:r w:rsidR="00BB2BAF">
              <w:rPr>
                <w:noProof/>
                <w:webHidden/>
              </w:rPr>
              <w:t>14</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41" w:history="1">
            <w:r w:rsidR="0066755A" w:rsidRPr="006D149B">
              <w:rPr>
                <w:rStyle w:val="Hipercze"/>
                <w:noProof/>
              </w:rPr>
              <w:t>3.7.</w:t>
            </w:r>
            <w:r w:rsidR="0066755A">
              <w:rPr>
                <w:rFonts w:asciiTheme="minorHAnsi" w:eastAsiaTheme="minorEastAsia" w:hAnsiTheme="minorHAnsi"/>
                <w:noProof/>
                <w:sz w:val="22"/>
                <w:lang w:eastAsia="pl-PL"/>
              </w:rPr>
              <w:tab/>
            </w:r>
            <w:r w:rsidR="0066755A" w:rsidRPr="006D149B">
              <w:rPr>
                <w:rStyle w:val="Hipercze"/>
                <w:noProof/>
              </w:rPr>
              <w:t>Gospodarka odpadami</w:t>
            </w:r>
            <w:r w:rsidR="0066755A">
              <w:rPr>
                <w:noProof/>
                <w:webHidden/>
              </w:rPr>
              <w:tab/>
            </w:r>
            <w:r w:rsidR="0066755A">
              <w:rPr>
                <w:noProof/>
                <w:webHidden/>
              </w:rPr>
              <w:fldChar w:fldCharType="begin"/>
            </w:r>
            <w:r w:rsidR="0066755A">
              <w:rPr>
                <w:noProof/>
                <w:webHidden/>
              </w:rPr>
              <w:instrText xml:space="preserve"> PAGEREF _Toc75245341 \h </w:instrText>
            </w:r>
            <w:r w:rsidR="0066755A">
              <w:rPr>
                <w:noProof/>
                <w:webHidden/>
              </w:rPr>
            </w:r>
            <w:r w:rsidR="0066755A">
              <w:rPr>
                <w:noProof/>
                <w:webHidden/>
              </w:rPr>
              <w:fldChar w:fldCharType="separate"/>
            </w:r>
            <w:r w:rsidR="00BB2BAF">
              <w:rPr>
                <w:noProof/>
                <w:webHidden/>
              </w:rPr>
              <w:t>15</w:t>
            </w:r>
            <w:r w:rsidR="0066755A">
              <w:rPr>
                <w:noProof/>
                <w:webHidden/>
              </w:rPr>
              <w:fldChar w:fldCharType="end"/>
            </w:r>
          </w:hyperlink>
        </w:p>
        <w:p w:rsidR="0066755A" w:rsidRDefault="00BE1211">
          <w:pPr>
            <w:pStyle w:val="Spistreci1"/>
            <w:rPr>
              <w:rFonts w:asciiTheme="minorHAnsi" w:eastAsiaTheme="minorEastAsia" w:hAnsiTheme="minorHAnsi"/>
              <w:noProof/>
              <w:sz w:val="22"/>
              <w:lang w:eastAsia="pl-PL"/>
            </w:rPr>
          </w:pPr>
          <w:hyperlink w:anchor="_Toc75245342" w:history="1">
            <w:r w:rsidR="0066755A" w:rsidRPr="006D149B">
              <w:rPr>
                <w:rStyle w:val="Hipercze"/>
                <w:noProof/>
              </w:rPr>
              <w:t>4.</w:t>
            </w:r>
            <w:r w:rsidR="0066755A">
              <w:rPr>
                <w:rFonts w:asciiTheme="minorHAnsi" w:eastAsiaTheme="minorEastAsia" w:hAnsiTheme="minorHAnsi"/>
                <w:noProof/>
                <w:sz w:val="22"/>
                <w:lang w:eastAsia="pl-PL"/>
              </w:rPr>
              <w:tab/>
            </w:r>
            <w:r w:rsidR="0066755A" w:rsidRPr="006D149B">
              <w:rPr>
                <w:rStyle w:val="Hipercze"/>
                <w:noProof/>
              </w:rPr>
              <w:t xml:space="preserve">Społeczeństwo </w:t>
            </w:r>
            <w:r w:rsidR="0066755A">
              <w:rPr>
                <w:noProof/>
                <w:webHidden/>
              </w:rPr>
              <w:tab/>
            </w:r>
            <w:r w:rsidR="0066755A">
              <w:rPr>
                <w:noProof/>
                <w:webHidden/>
              </w:rPr>
              <w:fldChar w:fldCharType="begin"/>
            </w:r>
            <w:r w:rsidR="0066755A">
              <w:rPr>
                <w:noProof/>
                <w:webHidden/>
              </w:rPr>
              <w:instrText xml:space="preserve"> PAGEREF _Toc75245342 \h </w:instrText>
            </w:r>
            <w:r w:rsidR="0066755A">
              <w:rPr>
                <w:noProof/>
                <w:webHidden/>
              </w:rPr>
            </w:r>
            <w:r w:rsidR="0066755A">
              <w:rPr>
                <w:noProof/>
                <w:webHidden/>
              </w:rPr>
              <w:fldChar w:fldCharType="separate"/>
            </w:r>
            <w:r w:rsidR="00BB2BAF">
              <w:rPr>
                <w:noProof/>
                <w:webHidden/>
              </w:rPr>
              <w:t>16</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43" w:history="1">
            <w:r w:rsidR="0066755A" w:rsidRPr="006D149B">
              <w:rPr>
                <w:rStyle w:val="Hipercze"/>
                <w:noProof/>
              </w:rPr>
              <w:t>4.1.</w:t>
            </w:r>
            <w:r w:rsidR="0066755A">
              <w:rPr>
                <w:rFonts w:asciiTheme="minorHAnsi" w:eastAsiaTheme="minorEastAsia" w:hAnsiTheme="minorHAnsi"/>
                <w:noProof/>
                <w:sz w:val="22"/>
                <w:lang w:eastAsia="pl-PL"/>
              </w:rPr>
              <w:tab/>
            </w:r>
            <w:r w:rsidR="0066755A" w:rsidRPr="006D149B">
              <w:rPr>
                <w:rStyle w:val="Hipercze"/>
                <w:noProof/>
              </w:rPr>
              <w:t>Demografia</w:t>
            </w:r>
            <w:r w:rsidR="0066755A">
              <w:rPr>
                <w:noProof/>
                <w:webHidden/>
              </w:rPr>
              <w:tab/>
            </w:r>
            <w:r w:rsidR="0066755A">
              <w:rPr>
                <w:noProof/>
                <w:webHidden/>
              </w:rPr>
              <w:fldChar w:fldCharType="begin"/>
            </w:r>
            <w:r w:rsidR="0066755A">
              <w:rPr>
                <w:noProof/>
                <w:webHidden/>
              </w:rPr>
              <w:instrText xml:space="preserve"> PAGEREF _Toc75245343 \h </w:instrText>
            </w:r>
            <w:r w:rsidR="0066755A">
              <w:rPr>
                <w:noProof/>
                <w:webHidden/>
              </w:rPr>
            </w:r>
            <w:r w:rsidR="0066755A">
              <w:rPr>
                <w:noProof/>
                <w:webHidden/>
              </w:rPr>
              <w:fldChar w:fldCharType="separate"/>
            </w:r>
            <w:r w:rsidR="00BB2BAF">
              <w:rPr>
                <w:noProof/>
                <w:webHidden/>
              </w:rPr>
              <w:t>16</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44" w:history="1">
            <w:r w:rsidR="0066755A" w:rsidRPr="006D149B">
              <w:rPr>
                <w:rStyle w:val="Hipercze"/>
                <w:noProof/>
              </w:rPr>
              <w:t>4.2.</w:t>
            </w:r>
            <w:r w:rsidR="0066755A">
              <w:rPr>
                <w:rFonts w:asciiTheme="minorHAnsi" w:eastAsiaTheme="minorEastAsia" w:hAnsiTheme="minorHAnsi"/>
                <w:noProof/>
                <w:sz w:val="22"/>
                <w:lang w:eastAsia="pl-PL"/>
              </w:rPr>
              <w:tab/>
            </w:r>
            <w:r w:rsidR="0066755A" w:rsidRPr="006D149B">
              <w:rPr>
                <w:rStyle w:val="Hipercze"/>
                <w:noProof/>
              </w:rPr>
              <w:t>Oświata</w:t>
            </w:r>
            <w:r w:rsidR="0066755A">
              <w:rPr>
                <w:noProof/>
                <w:webHidden/>
              </w:rPr>
              <w:tab/>
            </w:r>
            <w:r w:rsidR="0066755A">
              <w:rPr>
                <w:noProof/>
                <w:webHidden/>
              </w:rPr>
              <w:fldChar w:fldCharType="begin"/>
            </w:r>
            <w:r w:rsidR="0066755A">
              <w:rPr>
                <w:noProof/>
                <w:webHidden/>
              </w:rPr>
              <w:instrText xml:space="preserve"> PAGEREF _Toc75245344 \h </w:instrText>
            </w:r>
            <w:r w:rsidR="0066755A">
              <w:rPr>
                <w:noProof/>
                <w:webHidden/>
              </w:rPr>
            </w:r>
            <w:r w:rsidR="0066755A">
              <w:rPr>
                <w:noProof/>
                <w:webHidden/>
              </w:rPr>
              <w:fldChar w:fldCharType="separate"/>
            </w:r>
            <w:r w:rsidR="00BB2BAF">
              <w:rPr>
                <w:noProof/>
                <w:webHidden/>
              </w:rPr>
              <w:t>23</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45" w:history="1">
            <w:r w:rsidR="0066755A" w:rsidRPr="006D149B">
              <w:rPr>
                <w:rStyle w:val="Hipercze"/>
                <w:noProof/>
              </w:rPr>
              <w:t>4.3.</w:t>
            </w:r>
            <w:r w:rsidR="0066755A">
              <w:rPr>
                <w:rFonts w:asciiTheme="minorHAnsi" w:eastAsiaTheme="minorEastAsia" w:hAnsiTheme="minorHAnsi"/>
                <w:noProof/>
                <w:sz w:val="22"/>
                <w:lang w:eastAsia="pl-PL"/>
              </w:rPr>
              <w:tab/>
            </w:r>
            <w:r w:rsidR="0066755A" w:rsidRPr="006D149B">
              <w:rPr>
                <w:rStyle w:val="Hipercze"/>
                <w:noProof/>
              </w:rPr>
              <w:t>Ochrona zdrowia</w:t>
            </w:r>
            <w:r w:rsidR="0066755A">
              <w:rPr>
                <w:noProof/>
                <w:webHidden/>
              </w:rPr>
              <w:tab/>
            </w:r>
            <w:r w:rsidR="0066755A">
              <w:rPr>
                <w:noProof/>
                <w:webHidden/>
              </w:rPr>
              <w:fldChar w:fldCharType="begin"/>
            </w:r>
            <w:r w:rsidR="0066755A">
              <w:rPr>
                <w:noProof/>
                <w:webHidden/>
              </w:rPr>
              <w:instrText xml:space="preserve"> PAGEREF _Toc75245345 \h </w:instrText>
            </w:r>
            <w:r w:rsidR="0066755A">
              <w:rPr>
                <w:noProof/>
                <w:webHidden/>
              </w:rPr>
            </w:r>
            <w:r w:rsidR="0066755A">
              <w:rPr>
                <w:noProof/>
                <w:webHidden/>
              </w:rPr>
              <w:fldChar w:fldCharType="separate"/>
            </w:r>
            <w:r w:rsidR="00BB2BAF">
              <w:rPr>
                <w:noProof/>
                <w:webHidden/>
              </w:rPr>
              <w:t>25</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46" w:history="1">
            <w:r w:rsidR="0066755A" w:rsidRPr="006D149B">
              <w:rPr>
                <w:rStyle w:val="Hipercze"/>
                <w:noProof/>
              </w:rPr>
              <w:t>4.4.</w:t>
            </w:r>
            <w:r w:rsidR="0066755A">
              <w:rPr>
                <w:rFonts w:asciiTheme="minorHAnsi" w:eastAsiaTheme="minorEastAsia" w:hAnsiTheme="minorHAnsi"/>
                <w:noProof/>
                <w:sz w:val="22"/>
                <w:lang w:eastAsia="pl-PL"/>
              </w:rPr>
              <w:tab/>
            </w:r>
            <w:r w:rsidR="0066755A" w:rsidRPr="006D149B">
              <w:rPr>
                <w:rStyle w:val="Hipercze"/>
                <w:noProof/>
              </w:rPr>
              <w:t>Pomoc społeczna</w:t>
            </w:r>
            <w:r w:rsidR="0066755A">
              <w:rPr>
                <w:noProof/>
                <w:webHidden/>
              </w:rPr>
              <w:tab/>
            </w:r>
            <w:r w:rsidR="0066755A">
              <w:rPr>
                <w:noProof/>
                <w:webHidden/>
              </w:rPr>
              <w:fldChar w:fldCharType="begin"/>
            </w:r>
            <w:r w:rsidR="0066755A">
              <w:rPr>
                <w:noProof/>
                <w:webHidden/>
              </w:rPr>
              <w:instrText xml:space="preserve"> PAGEREF _Toc75245346 \h </w:instrText>
            </w:r>
            <w:r w:rsidR="0066755A">
              <w:rPr>
                <w:noProof/>
                <w:webHidden/>
              </w:rPr>
            </w:r>
            <w:r w:rsidR="0066755A">
              <w:rPr>
                <w:noProof/>
                <w:webHidden/>
              </w:rPr>
              <w:fldChar w:fldCharType="separate"/>
            </w:r>
            <w:r w:rsidR="00BB2BAF">
              <w:rPr>
                <w:noProof/>
                <w:webHidden/>
              </w:rPr>
              <w:t>25</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47" w:history="1">
            <w:r w:rsidR="0066755A" w:rsidRPr="006D149B">
              <w:rPr>
                <w:rStyle w:val="Hipercze"/>
                <w:noProof/>
              </w:rPr>
              <w:t>4.5.</w:t>
            </w:r>
            <w:r w:rsidR="0066755A">
              <w:rPr>
                <w:rFonts w:asciiTheme="minorHAnsi" w:eastAsiaTheme="minorEastAsia" w:hAnsiTheme="minorHAnsi"/>
                <w:noProof/>
                <w:sz w:val="22"/>
                <w:lang w:eastAsia="pl-PL"/>
              </w:rPr>
              <w:tab/>
            </w:r>
            <w:r w:rsidR="0066755A" w:rsidRPr="006D149B">
              <w:rPr>
                <w:rStyle w:val="Hipercze"/>
                <w:noProof/>
              </w:rPr>
              <w:t>Bezpieczeństwo</w:t>
            </w:r>
            <w:r w:rsidR="0066755A">
              <w:rPr>
                <w:noProof/>
                <w:webHidden/>
              </w:rPr>
              <w:tab/>
            </w:r>
            <w:r w:rsidR="0066755A">
              <w:rPr>
                <w:noProof/>
                <w:webHidden/>
              </w:rPr>
              <w:fldChar w:fldCharType="begin"/>
            </w:r>
            <w:r w:rsidR="0066755A">
              <w:rPr>
                <w:noProof/>
                <w:webHidden/>
              </w:rPr>
              <w:instrText xml:space="preserve"> PAGEREF _Toc75245347 \h </w:instrText>
            </w:r>
            <w:r w:rsidR="0066755A">
              <w:rPr>
                <w:noProof/>
                <w:webHidden/>
              </w:rPr>
            </w:r>
            <w:r w:rsidR="0066755A">
              <w:rPr>
                <w:noProof/>
                <w:webHidden/>
              </w:rPr>
              <w:fldChar w:fldCharType="separate"/>
            </w:r>
            <w:r w:rsidR="00BB2BAF">
              <w:rPr>
                <w:noProof/>
                <w:webHidden/>
              </w:rPr>
              <w:t>28</w:t>
            </w:r>
            <w:r w:rsidR="0066755A">
              <w:rPr>
                <w:noProof/>
                <w:webHidden/>
              </w:rPr>
              <w:fldChar w:fldCharType="end"/>
            </w:r>
          </w:hyperlink>
        </w:p>
        <w:p w:rsidR="0066755A" w:rsidRDefault="00BE1211">
          <w:pPr>
            <w:pStyle w:val="Spistreci1"/>
            <w:rPr>
              <w:rFonts w:asciiTheme="minorHAnsi" w:eastAsiaTheme="minorEastAsia" w:hAnsiTheme="minorHAnsi"/>
              <w:noProof/>
              <w:sz w:val="22"/>
              <w:lang w:eastAsia="pl-PL"/>
            </w:rPr>
          </w:pPr>
          <w:hyperlink w:anchor="_Toc75245348" w:history="1">
            <w:r w:rsidR="0066755A" w:rsidRPr="006D149B">
              <w:rPr>
                <w:rStyle w:val="Hipercze"/>
                <w:noProof/>
              </w:rPr>
              <w:t>5.</w:t>
            </w:r>
            <w:r w:rsidR="0066755A">
              <w:rPr>
                <w:rFonts w:asciiTheme="minorHAnsi" w:eastAsiaTheme="minorEastAsia" w:hAnsiTheme="minorHAnsi"/>
                <w:noProof/>
                <w:sz w:val="22"/>
                <w:lang w:eastAsia="pl-PL"/>
              </w:rPr>
              <w:tab/>
            </w:r>
            <w:r w:rsidR="0066755A" w:rsidRPr="006D149B">
              <w:rPr>
                <w:rStyle w:val="Hipercze"/>
                <w:noProof/>
              </w:rPr>
              <w:t>Gospodarka</w:t>
            </w:r>
            <w:r w:rsidR="0066755A">
              <w:rPr>
                <w:noProof/>
                <w:webHidden/>
              </w:rPr>
              <w:tab/>
            </w:r>
            <w:r w:rsidR="0066755A">
              <w:rPr>
                <w:noProof/>
                <w:webHidden/>
              </w:rPr>
              <w:fldChar w:fldCharType="begin"/>
            </w:r>
            <w:r w:rsidR="0066755A">
              <w:rPr>
                <w:noProof/>
                <w:webHidden/>
              </w:rPr>
              <w:instrText xml:space="preserve"> PAGEREF _Toc75245348 \h </w:instrText>
            </w:r>
            <w:r w:rsidR="0066755A">
              <w:rPr>
                <w:noProof/>
                <w:webHidden/>
              </w:rPr>
            </w:r>
            <w:r w:rsidR="0066755A">
              <w:rPr>
                <w:noProof/>
                <w:webHidden/>
              </w:rPr>
              <w:fldChar w:fldCharType="separate"/>
            </w:r>
            <w:r w:rsidR="00BB2BAF">
              <w:rPr>
                <w:noProof/>
                <w:webHidden/>
              </w:rPr>
              <w:t>30</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49" w:history="1">
            <w:r w:rsidR="0066755A" w:rsidRPr="006D149B">
              <w:rPr>
                <w:rStyle w:val="Hipercze"/>
                <w:noProof/>
              </w:rPr>
              <w:t>5.1.</w:t>
            </w:r>
            <w:r w:rsidR="0066755A">
              <w:rPr>
                <w:rFonts w:asciiTheme="minorHAnsi" w:eastAsiaTheme="minorEastAsia" w:hAnsiTheme="minorHAnsi"/>
                <w:noProof/>
                <w:sz w:val="22"/>
                <w:lang w:eastAsia="pl-PL"/>
              </w:rPr>
              <w:tab/>
            </w:r>
            <w:r w:rsidR="0066755A" w:rsidRPr="006D149B">
              <w:rPr>
                <w:rStyle w:val="Hipercze"/>
                <w:noProof/>
              </w:rPr>
              <w:t>Przedsiębiorczość w Gminie</w:t>
            </w:r>
            <w:r w:rsidR="0066755A">
              <w:rPr>
                <w:noProof/>
                <w:webHidden/>
              </w:rPr>
              <w:tab/>
            </w:r>
            <w:r w:rsidR="0066755A">
              <w:rPr>
                <w:noProof/>
                <w:webHidden/>
              </w:rPr>
              <w:fldChar w:fldCharType="begin"/>
            </w:r>
            <w:r w:rsidR="0066755A">
              <w:rPr>
                <w:noProof/>
                <w:webHidden/>
              </w:rPr>
              <w:instrText xml:space="preserve"> PAGEREF _Toc75245349 \h </w:instrText>
            </w:r>
            <w:r w:rsidR="0066755A">
              <w:rPr>
                <w:noProof/>
                <w:webHidden/>
              </w:rPr>
            </w:r>
            <w:r w:rsidR="0066755A">
              <w:rPr>
                <w:noProof/>
                <w:webHidden/>
              </w:rPr>
              <w:fldChar w:fldCharType="separate"/>
            </w:r>
            <w:r w:rsidR="00BB2BAF">
              <w:rPr>
                <w:noProof/>
                <w:webHidden/>
              </w:rPr>
              <w:t>30</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50" w:history="1">
            <w:r w:rsidR="0066755A" w:rsidRPr="006D149B">
              <w:rPr>
                <w:rStyle w:val="Hipercze"/>
                <w:noProof/>
              </w:rPr>
              <w:t>5.2.</w:t>
            </w:r>
            <w:r w:rsidR="0066755A">
              <w:rPr>
                <w:rFonts w:asciiTheme="minorHAnsi" w:eastAsiaTheme="minorEastAsia" w:hAnsiTheme="minorHAnsi"/>
                <w:noProof/>
                <w:sz w:val="22"/>
                <w:lang w:eastAsia="pl-PL"/>
              </w:rPr>
              <w:tab/>
            </w:r>
            <w:r w:rsidR="0066755A" w:rsidRPr="006D149B">
              <w:rPr>
                <w:rStyle w:val="Hipercze"/>
                <w:noProof/>
              </w:rPr>
              <w:t>Rynek pracy</w:t>
            </w:r>
            <w:r w:rsidR="0066755A">
              <w:rPr>
                <w:noProof/>
                <w:webHidden/>
              </w:rPr>
              <w:tab/>
            </w:r>
            <w:r w:rsidR="0066755A">
              <w:rPr>
                <w:noProof/>
                <w:webHidden/>
              </w:rPr>
              <w:fldChar w:fldCharType="begin"/>
            </w:r>
            <w:r w:rsidR="0066755A">
              <w:rPr>
                <w:noProof/>
                <w:webHidden/>
              </w:rPr>
              <w:instrText xml:space="preserve"> PAGEREF _Toc75245350 \h </w:instrText>
            </w:r>
            <w:r w:rsidR="0066755A">
              <w:rPr>
                <w:noProof/>
                <w:webHidden/>
              </w:rPr>
            </w:r>
            <w:r w:rsidR="0066755A">
              <w:rPr>
                <w:noProof/>
                <w:webHidden/>
              </w:rPr>
              <w:fldChar w:fldCharType="separate"/>
            </w:r>
            <w:r w:rsidR="00BB2BAF">
              <w:rPr>
                <w:noProof/>
                <w:webHidden/>
              </w:rPr>
              <w:t>34</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51" w:history="1">
            <w:r w:rsidR="0066755A" w:rsidRPr="006D149B">
              <w:rPr>
                <w:rStyle w:val="Hipercze"/>
                <w:noProof/>
              </w:rPr>
              <w:t>5.3.</w:t>
            </w:r>
            <w:r w:rsidR="0066755A">
              <w:rPr>
                <w:rFonts w:asciiTheme="minorHAnsi" w:eastAsiaTheme="minorEastAsia" w:hAnsiTheme="minorHAnsi"/>
                <w:noProof/>
                <w:sz w:val="22"/>
                <w:lang w:eastAsia="pl-PL"/>
              </w:rPr>
              <w:tab/>
            </w:r>
            <w:r w:rsidR="0066755A" w:rsidRPr="006D149B">
              <w:rPr>
                <w:rStyle w:val="Hipercze"/>
                <w:noProof/>
              </w:rPr>
              <w:t>Rolnictwo</w:t>
            </w:r>
            <w:r w:rsidR="0066755A">
              <w:rPr>
                <w:noProof/>
                <w:webHidden/>
              </w:rPr>
              <w:tab/>
            </w:r>
            <w:r w:rsidR="0066755A">
              <w:rPr>
                <w:noProof/>
                <w:webHidden/>
              </w:rPr>
              <w:fldChar w:fldCharType="begin"/>
            </w:r>
            <w:r w:rsidR="0066755A">
              <w:rPr>
                <w:noProof/>
                <w:webHidden/>
              </w:rPr>
              <w:instrText xml:space="preserve"> PAGEREF _Toc75245351 \h </w:instrText>
            </w:r>
            <w:r w:rsidR="0066755A">
              <w:rPr>
                <w:noProof/>
                <w:webHidden/>
              </w:rPr>
            </w:r>
            <w:r w:rsidR="0066755A">
              <w:rPr>
                <w:noProof/>
                <w:webHidden/>
              </w:rPr>
              <w:fldChar w:fldCharType="separate"/>
            </w:r>
            <w:r w:rsidR="00BB2BAF">
              <w:rPr>
                <w:noProof/>
                <w:webHidden/>
              </w:rPr>
              <w:t>37</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52" w:history="1">
            <w:r w:rsidR="0066755A" w:rsidRPr="006D149B">
              <w:rPr>
                <w:rStyle w:val="Hipercze"/>
                <w:noProof/>
              </w:rPr>
              <w:t>5.4.</w:t>
            </w:r>
            <w:r w:rsidR="0066755A">
              <w:rPr>
                <w:rFonts w:asciiTheme="minorHAnsi" w:eastAsiaTheme="minorEastAsia" w:hAnsiTheme="minorHAnsi"/>
                <w:noProof/>
                <w:sz w:val="22"/>
                <w:lang w:eastAsia="pl-PL"/>
              </w:rPr>
              <w:tab/>
            </w:r>
            <w:r w:rsidR="0066755A" w:rsidRPr="006D149B">
              <w:rPr>
                <w:rStyle w:val="Hipercze"/>
                <w:noProof/>
              </w:rPr>
              <w:t>Zdolność inwestycyjna</w:t>
            </w:r>
            <w:r w:rsidR="0066755A">
              <w:rPr>
                <w:noProof/>
                <w:webHidden/>
              </w:rPr>
              <w:tab/>
            </w:r>
            <w:r w:rsidR="0066755A">
              <w:rPr>
                <w:noProof/>
                <w:webHidden/>
              </w:rPr>
              <w:fldChar w:fldCharType="begin"/>
            </w:r>
            <w:r w:rsidR="0066755A">
              <w:rPr>
                <w:noProof/>
                <w:webHidden/>
              </w:rPr>
              <w:instrText xml:space="preserve"> PAGEREF _Toc75245352 \h </w:instrText>
            </w:r>
            <w:r w:rsidR="0066755A">
              <w:rPr>
                <w:noProof/>
                <w:webHidden/>
              </w:rPr>
            </w:r>
            <w:r w:rsidR="0066755A">
              <w:rPr>
                <w:noProof/>
                <w:webHidden/>
              </w:rPr>
              <w:fldChar w:fldCharType="separate"/>
            </w:r>
            <w:r w:rsidR="00BB2BAF">
              <w:rPr>
                <w:noProof/>
                <w:webHidden/>
              </w:rPr>
              <w:t>38</w:t>
            </w:r>
            <w:r w:rsidR="0066755A">
              <w:rPr>
                <w:noProof/>
                <w:webHidden/>
              </w:rPr>
              <w:fldChar w:fldCharType="end"/>
            </w:r>
          </w:hyperlink>
        </w:p>
        <w:p w:rsidR="0066755A" w:rsidRDefault="00BE1211">
          <w:pPr>
            <w:pStyle w:val="Spistreci1"/>
            <w:rPr>
              <w:rFonts w:asciiTheme="minorHAnsi" w:eastAsiaTheme="minorEastAsia" w:hAnsiTheme="minorHAnsi"/>
              <w:noProof/>
              <w:sz w:val="22"/>
              <w:lang w:eastAsia="pl-PL"/>
            </w:rPr>
          </w:pPr>
          <w:hyperlink w:anchor="_Toc75245353" w:history="1">
            <w:r w:rsidR="0066755A" w:rsidRPr="006D149B">
              <w:rPr>
                <w:rStyle w:val="Hipercze"/>
                <w:noProof/>
              </w:rPr>
              <w:t>6.</w:t>
            </w:r>
            <w:r w:rsidR="0066755A">
              <w:rPr>
                <w:rFonts w:asciiTheme="minorHAnsi" w:eastAsiaTheme="minorEastAsia" w:hAnsiTheme="minorHAnsi"/>
                <w:noProof/>
                <w:sz w:val="22"/>
                <w:lang w:eastAsia="pl-PL"/>
              </w:rPr>
              <w:tab/>
            </w:r>
            <w:r w:rsidR="0066755A" w:rsidRPr="006D149B">
              <w:rPr>
                <w:rStyle w:val="Hipercze"/>
                <w:noProof/>
              </w:rPr>
              <w:t>Przestrzeń</w:t>
            </w:r>
            <w:r w:rsidR="0066755A">
              <w:rPr>
                <w:noProof/>
                <w:webHidden/>
              </w:rPr>
              <w:tab/>
            </w:r>
            <w:r w:rsidR="0066755A">
              <w:rPr>
                <w:noProof/>
                <w:webHidden/>
              </w:rPr>
              <w:fldChar w:fldCharType="begin"/>
            </w:r>
            <w:r w:rsidR="0066755A">
              <w:rPr>
                <w:noProof/>
                <w:webHidden/>
              </w:rPr>
              <w:instrText xml:space="preserve"> PAGEREF _Toc75245353 \h </w:instrText>
            </w:r>
            <w:r w:rsidR="0066755A">
              <w:rPr>
                <w:noProof/>
                <w:webHidden/>
              </w:rPr>
            </w:r>
            <w:r w:rsidR="0066755A">
              <w:rPr>
                <w:noProof/>
                <w:webHidden/>
              </w:rPr>
              <w:fldChar w:fldCharType="separate"/>
            </w:r>
            <w:r w:rsidR="00BB2BAF">
              <w:rPr>
                <w:noProof/>
                <w:webHidden/>
              </w:rPr>
              <w:t>43</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54" w:history="1">
            <w:r w:rsidR="0066755A" w:rsidRPr="006D149B">
              <w:rPr>
                <w:rStyle w:val="Hipercze"/>
                <w:noProof/>
              </w:rPr>
              <w:t>6.1.</w:t>
            </w:r>
            <w:r w:rsidR="0066755A">
              <w:rPr>
                <w:rFonts w:asciiTheme="minorHAnsi" w:eastAsiaTheme="minorEastAsia" w:hAnsiTheme="minorHAnsi"/>
                <w:noProof/>
                <w:sz w:val="22"/>
                <w:lang w:eastAsia="pl-PL"/>
              </w:rPr>
              <w:tab/>
            </w:r>
            <w:r w:rsidR="0066755A" w:rsidRPr="006D149B">
              <w:rPr>
                <w:rStyle w:val="Hipercze"/>
                <w:noProof/>
              </w:rPr>
              <w:t>Planowanie przestrzenne</w:t>
            </w:r>
            <w:r w:rsidR="0066755A">
              <w:rPr>
                <w:noProof/>
                <w:webHidden/>
              </w:rPr>
              <w:tab/>
            </w:r>
            <w:r w:rsidR="0066755A">
              <w:rPr>
                <w:noProof/>
                <w:webHidden/>
              </w:rPr>
              <w:fldChar w:fldCharType="begin"/>
            </w:r>
            <w:r w:rsidR="0066755A">
              <w:rPr>
                <w:noProof/>
                <w:webHidden/>
              </w:rPr>
              <w:instrText xml:space="preserve"> PAGEREF _Toc75245354 \h </w:instrText>
            </w:r>
            <w:r w:rsidR="0066755A">
              <w:rPr>
                <w:noProof/>
                <w:webHidden/>
              </w:rPr>
            </w:r>
            <w:r w:rsidR="0066755A">
              <w:rPr>
                <w:noProof/>
                <w:webHidden/>
              </w:rPr>
              <w:fldChar w:fldCharType="separate"/>
            </w:r>
            <w:r w:rsidR="00BB2BAF">
              <w:rPr>
                <w:noProof/>
                <w:webHidden/>
              </w:rPr>
              <w:t>43</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55" w:history="1">
            <w:r w:rsidR="0066755A" w:rsidRPr="006D149B">
              <w:rPr>
                <w:rStyle w:val="Hipercze"/>
                <w:noProof/>
              </w:rPr>
              <w:t>6.2.</w:t>
            </w:r>
            <w:r w:rsidR="0066755A">
              <w:rPr>
                <w:rFonts w:asciiTheme="minorHAnsi" w:eastAsiaTheme="minorEastAsia" w:hAnsiTheme="minorHAnsi"/>
                <w:noProof/>
                <w:sz w:val="22"/>
                <w:lang w:eastAsia="pl-PL"/>
              </w:rPr>
              <w:tab/>
            </w:r>
            <w:r w:rsidR="0066755A" w:rsidRPr="006D149B">
              <w:rPr>
                <w:rStyle w:val="Hipercze"/>
                <w:noProof/>
              </w:rPr>
              <w:t>Komunikacja</w:t>
            </w:r>
            <w:r w:rsidR="0066755A">
              <w:rPr>
                <w:noProof/>
                <w:webHidden/>
              </w:rPr>
              <w:tab/>
            </w:r>
            <w:r w:rsidR="0066755A">
              <w:rPr>
                <w:noProof/>
                <w:webHidden/>
              </w:rPr>
              <w:fldChar w:fldCharType="begin"/>
            </w:r>
            <w:r w:rsidR="0066755A">
              <w:rPr>
                <w:noProof/>
                <w:webHidden/>
              </w:rPr>
              <w:instrText xml:space="preserve"> PAGEREF _Toc75245355 \h </w:instrText>
            </w:r>
            <w:r w:rsidR="0066755A">
              <w:rPr>
                <w:noProof/>
                <w:webHidden/>
              </w:rPr>
            </w:r>
            <w:r w:rsidR="0066755A">
              <w:rPr>
                <w:noProof/>
                <w:webHidden/>
              </w:rPr>
              <w:fldChar w:fldCharType="separate"/>
            </w:r>
            <w:r w:rsidR="00BB2BAF">
              <w:rPr>
                <w:noProof/>
                <w:webHidden/>
              </w:rPr>
              <w:t>44</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56" w:history="1">
            <w:r w:rsidR="0066755A" w:rsidRPr="006D149B">
              <w:rPr>
                <w:rStyle w:val="Hipercze"/>
                <w:noProof/>
              </w:rPr>
              <w:t>6.3.</w:t>
            </w:r>
            <w:r w:rsidR="0066755A">
              <w:rPr>
                <w:rFonts w:asciiTheme="minorHAnsi" w:eastAsiaTheme="minorEastAsia" w:hAnsiTheme="minorHAnsi"/>
                <w:noProof/>
                <w:sz w:val="22"/>
                <w:lang w:eastAsia="pl-PL"/>
              </w:rPr>
              <w:tab/>
            </w:r>
            <w:r w:rsidR="0066755A" w:rsidRPr="006D149B">
              <w:rPr>
                <w:rStyle w:val="Hipercze"/>
                <w:noProof/>
              </w:rPr>
              <w:t>Infrastruktura techniczna</w:t>
            </w:r>
            <w:r w:rsidR="0066755A">
              <w:rPr>
                <w:noProof/>
                <w:webHidden/>
              </w:rPr>
              <w:tab/>
            </w:r>
            <w:r w:rsidR="0066755A">
              <w:rPr>
                <w:noProof/>
                <w:webHidden/>
              </w:rPr>
              <w:fldChar w:fldCharType="begin"/>
            </w:r>
            <w:r w:rsidR="0066755A">
              <w:rPr>
                <w:noProof/>
                <w:webHidden/>
              </w:rPr>
              <w:instrText xml:space="preserve"> PAGEREF _Toc75245356 \h </w:instrText>
            </w:r>
            <w:r w:rsidR="0066755A">
              <w:rPr>
                <w:noProof/>
                <w:webHidden/>
              </w:rPr>
            </w:r>
            <w:r w:rsidR="0066755A">
              <w:rPr>
                <w:noProof/>
                <w:webHidden/>
              </w:rPr>
              <w:fldChar w:fldCharType="separate"/>
            </w:r>
            <w:r w:rsidR="00BB2BAF">
              <w:rPr>
                <w:noProof/>
                <w:webHidden/>
              </w:rPr>
              <w:t>45</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57" w:history="1">
            <w:r w:rsidR="0066755A" w:rsidRPr="006D149B">
              <w:rPr>
                <w:rStyle w:val="Hipercze"/>
                <w:noProof/>
              </w:rPr>
              <w:t>Sieć wodociągowa</w:t>
            </w:r>
            <w:r w:rsidR="0066755A">
              <w:rPr>
                <w:noProof/>
                <w:webHidden/>
              </w:rPr>
              <w:tab/>
            </w:r>
            <w:r w:rsidR="0066755A">
              <w:rPr>
                <w:noProof/>
                <w:webHidden/>
              </w:rPr>
              <w:fldChar w:fldCharType="begin"/>
            </w:r>
            <w:r w:rsidR="0066755A">
              <w:rPr>
                <w:noProof/>
                <w:webHidden/>
              </w:rPr>
              <w:instrText xml:space="preserve"> PAGEREF _Toc75245357 \h </w:instrText>
            </w:r>
            <w:r w:rsidR="0066755A">
              <w:rPr>
                <w:noProof/>
                <w:webHidden/>
              </w:rPr>
            </w:r>
            <w:r w:rsidR="0066755A">
              <w:rPr>
                <w:noProof/>
                <w:webHidden/>
              </w:rPr>
              <w:fldChar w:fldCharType="separate"/>
            </w:r>
            <w:r w:rsidR="00BB2BAF">
              <w:rPr>
                <w:noProof/>
                <w:webHidden/>
              </w:rPr>
              <w:t>45</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58" w:history="1">
            <w:r w:rsidR="0066755A" w:rsidRPr="006D149B">
              <w:rPr>
                <w:rStyle w:val="Hipercze"/>
                <w:noProof/>
              </w:rPr>
              <w:t>Sieć kanalizacyjna</w:t>
            </w:r>
            <w:r w:rsidR="0066755A">
              <w:rPr>
                <w:noProof/>
                <w:webHidden/>
              </w:rPr>
              <w:tab/>
            </w:r>
            <w:r w:rsidR="0066755A">
              <w:rPr>
                <w:noProof/>
                <w:webHidden/>
              </w:rPr>
              <w:fldChar w:fldCharType="begin"/>
            </w:r>
            <w:r w:rsidR="0066755A">
              <w:rPr>
                <w:noProof/>
                <w:webHidden/>
              </w:rPr>
              <w:instrText xml:space="preserve"> PAGEREF _Toc75245358 \h </w:instrText>
            </w:r>
            <w:r w:rsidR="0066755A">
              <w:rPr>
                <w:noProof/>
                <w:webHidden/>
              </w:rPr>
            </w:r>
            <w:r w:rsidR="0066755A">
              <w:rPr>
                <w:noProof/>
                <w:webHidden/>
              </w:rPr>
              <w:fldChar w:fldCharType="separate"/>
            </w:r>
            <w:r w:rsidR="00BB2BAF">
              <w:rPr>
                <w:noProof/>
                <w:webHidden/>
              </w:rPr>
              <w:t>47</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59" w:history="1">
            <w:r w:rsidR="0066755A" w:rsidRPr="006D149B">
              <w:rPr>
                <w:rStyle w:val="Hipercze"/>
                <w:noProof/>
              </w:rPr>
              <w:t>Sieć gazociągowa</w:t>
            </w:r>
            <w:r w:rsidR="0066755A">
              <w:rPr>
                <w:noProof/>
                <w:webHidden/>
              </w:rPr>
              <w:tab/>
            </w:r>
            <w:r w:rsidR="0066755A">
              <w:rPr>
                <w:noProof/>
                <w:webHidden/>
              </w:rPr>
              <w:fldChar w:fldCharType="begin"/>
            </w:r>
            <w:r w:rsidR="0066755A">
              <w:rPr>
                <w:noProof/>
                <w:webHidden/>
              </w:rPr>
              <w:instrText xml:space="preserve"> PAGEREF _Toc75245359 \h </w:instrText>
            </w:r>
            <w:r w:rsidR="0066755A">
              <w:rPr>
                <w:noProof/>
                <w:webHidden/>
              </w:rPr>
            </w:r>
            <w:r w:rsidR="0066755A">
              <w:rPr>
                <w:noProof/>
                <w:webHidden/>
              </w:rPr>
              <w:fldChar w:fldCharType="separate"/>
            </w:r>
            <w:r w:rsidR="00BB2BAF">
              <w:rPr>
                <w:noProof/>
                <w:webHidden/>
              </w:rPr>
              <w:t>49</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60" w:history="1">
            <w:r w:rsidR="0066755A" w:rsidRPr="006D149B">
              <w:rPr>
                <w:rStyle w:val="Hipercze"/>
                <w:noProof/>
              </w:rPr>
              <w:t>6.4.</w:t>
            </w:r>
            <w:r w:rsidR="0066755A">
              <w:rPr>
                <w:rFonts w:asciiTheme="minorHAnsi" w:eastAsiaTheme="minorEastAsia" w:hAnsiTheme="minorHAnsi"/>
                <w:noProof/>
                <w:sz w:val="22"/>
                <w:lang w:eastAsia="pl-PL"/>
              </w:rPr>
              <w:tab/>
            </w:r>
            <w:r w:rsidR="0066755A" w:rsidRPr="006D149B">
              <w:rPr>
                <w:rStyle w:val="Hipercze"/>
                <w:noProof/>
              </w:rPr>
              <w:t>Mieszkalnictwo</w:t>
            </w:r>
            <w:r w:rsidR="0066755A">
              <w:rPr>
                <w:noProof/>
                <w:webHidden/>
              </w:rPr>
              <w:tab/>
            </w:r>
            <w:r w:rsidR="0066755A">
              <w:rPr>
                <w:noProof/>
                <w:webHidden/>
              </w:rPr>
              <w:fldChar w:fldCharType="begin"/>
            </w:r>
            <w:r w:rsidR="0066755A">
              <w:rPr>
                <w:noProof/>
                <w:webHidden/>
              </w:rPr>
              <w:instrText xml:space="preserve"> PAGEREF _Toc75245360 \h </w:instrText>
            </w:r>
            <w:r w:rsidR="0066755A">
              <w:rPr>
                <w:noProof/>
                <w:webHidden/>
              </w:rPr>
            </w:r>
            <w:r w:rsidR="0066755A">
              <w:rPr>
                <w:noProof/>
                <w:webHidden/>
              </w:rPr>
              <w:fldChar w:fldCharType="separate"/>
            </w:r>
            <w:r w:rsidR="00BB2BAF">
              <w:rPr>
                <w:noProof/>
                <w:webHidden/>
              </w:rPr>
              <w:t>49</w:t>
            </w:r>
            <w:r w:rsidR="0066755A">
              <w:rPr>
                <w:noProof/>
                <w:webHidden/>
              </w:rPr>
              <w:fldChar w:fldCharType="end"/>
            </w:r>
          </w:hyperlink>
        </w:p>
        <w:p w:rsidR="0066755A" w:rsidRDefault="00BE1211">
          <w:pPr>
            <w:pStyle w:val="Spistreci1"/>
            <w:rPr>
              <w:rFonts w:asciiTheme="minorHAnsi" w:eastAsiaTheme="minorEastAsia" w:hAnsiTheme="minorHAnsi"/>
              <w:noProof/>
              <w:sz w:val="22"/>
              <w:lang w:eastAsia="pl-PL"/>
            </w:rPr>
          </w:pPr>
          <w:hyperlink w:anchor="_Toc75245361" w:history="1">
            <w:r w:rsidR="0066755A" w:rsidRPr="006D149B">
              <w:rPr>
                <w:rStyle w:val="Hipercze"/>
                <w:noProof/>
              </w:rPr>
              <w:t>7.</w:t>
            </w:r>
            <w:r w:rsidR="0066755A">
              <w:rPr>
                <w:rFonts w:asciiTheme="minorHAnsi" w:eastAsiaTheme="minorEastAsia" w:hAnsiTheme="minorHAnsi"/>
                <w:noProof/>
                <w:sz w:val="22"/>
                <w:lang w:eastAsia="pl-PL"/>
              </w:rPr>
              <w:tab/>
            </w:r>
            <w:r w:rsidR="0066755A" w:rsidRPr="006D149B">
              <w:rPr>
                <w:rStyle w:val="Hipercze"/>
                <w:noProof/>
              </w:rPr>
              <w:t>Kultura, sport i rekreacja</w:t>
            </w:r>
            <w:r w:rsidR="0066755A">
              <w:rPr>
                <w:noProof/>
                <w:webHidden/>
              </w:rPr>
              <w:tab/>
            </w:r>
            <w:r w:rsidR="0066755A">
              <w:rPr>
                <w:noProof/>
                <w:webHidden/>
              </w:rPr>
              <w:fldChar w:fldCharType="begin"/>
            </w:r>
            <w:r w:rsidR="0066755A">
              <w:rPr>
                <w:noProof/>
                <w:webHidden/>
              </w:rPr>
              <w:instrText xml:space="preserve"> PAGEREF _Toc75245361 \h </w:instrText>
            </w:r>
            <w:r w:rsidR="0066755A">
              <w:rPr>
                <w:noProof/>
                <w:webHidden/>
              </w:rPr>
            </w:r>
            <w:r w:rsidR="0066755A">
              <w:rPr>
                <w:noProof/>
                <w:webHidden/>
              </w:rPr>
              <w:fldChar w:fldCharType="separate"/>
            </w:r>
            <w:r w:rsidR="00BB2BAF">
              <w:rPr>
                <w:noProof/>
                <w:webHidden/>
              </w:rPr>
              <w:t>51</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62" w:history="1">
            <w:r w:rsidR="0066755A" w:rsidRPr="006D149B">
              <w:rPr>
                <w:rStyle w:val="Hipercze"/>
                <w:noProof/>
              </w:rPr>
              <w:t>7.1.</w:t>
            </w:r>
            <w:r w:rsidR="0066755A">
              <w:rPr>
                <w:rFonts w:asciiTheme="minorHAnsi" w:eastAsiaTheme="minorEastAsia" w:hAnsiTheme="minorHAnsi"/>
                <w:noProof/>
                <w:sz w:val="22"/>
                <w:lang w:eastAsia="pl-PL"/>
              </w:rPr>
              <w:tab/>
            </w:r>
            <w:r w:rsidR="0066755A" w:rsidRPr="006D149B">
              <w:rPr>
                <w:rStyle w:val="Hipercze"/>
                <w:noProof/>
              </w:rPr>
              <w:t>Sport</w:t>
            </w:r>
            <w:r w:rsidR="0066755A">
              <w:rPr>
                <w:noProof/>
                <w:webHidden/>
              </w:rPr>
              <w:tab/>
            </w:r>
            <w:r w:rsidR="0066755A">
              <w:rPr>
                <w:noProof/>
                <w:webHidden/>
              </w:rPr>
              <w:fldChar w:fldCharType="begin"/>
            </w:r>
            <w:r w:rsidR="0066755A">
              <w:rPr>
                <w:noProof/>
                <w:webHidden/>
              </w:rPr>
              <w:instrText xml:space="preserve"> PAGEREF _Toc75245362 \h </w:instrText>
            </w:r>
            <w:r w:rsidR="0066755A">
              <w:rPr>
                <w:noProof/>
                <w:webHidden/>
              </w:rPr>
            </w:r>
            <w:r w:rsidR="0066755A">
              <w:rPr>
                <w:noProof/>
                <w:webHidden/>
              </w:rPr>
              <w:fldChar w:fldCharType="separate"/>
            </w:r>
            <w:r w:rsidR="00BB2BAF">
              <w:rPr>
                <w:noProof/>
                <w:webHidden/>
              </w:rPr>
              <w:t>51</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63" w:history="1">
            <w:r w:rsidR="0066755A" w:rsidRPr="006D149B">
              <w:rPr>
                <w:rStyle w:val="Hipercze"/>
                <w:noProof/>
              </w:rPr>
              <w:t>7.2.</w:t>
            </w:r>
            <w:r w:rsidR="0066755A">
              <w:rPr>
                <w:rFonts w:asciiTheme="minorHAnsi" w:eastAsiaTheme="minorEastAsia" w:hAnsiTheme="minorHAnsi"/>
                <w:noProof/>
                <w:sz w:val="22"/>
                <w:lang w:eastAsia="pl-PL"/>
              </w:rPr>
              <w:tab/>
            </w:r>
            <w:r w:rsidR="0066755A" w:rsidRPr="006D149B">
              <w:rPr>
                <w:rStyle w:val="Hipercze"/>
                <w:noProof/>
              </w:rPr>
              <w:t>Kultura i rekreacja</w:t>
            </w:r>
            <w:r w:rsidR="0066755A">
              <w:rPr>
                <w:noProof/>
                <w:webHidden/>
              </w:rPr>
              <w:tab/>
            </w:r>
            <w:r w:rsidR="0066755A">
              <w:rPr>
                <w:noProof/>
                <w:webHidden/>
              </w:rPr>
              <w:fldChar w:fldCharType="begin"/>
            </w:r>
            <w:r w:rsidR="0066755A">
              <w:rPr>
                <w:noProof/>
                <w:webHidden/>
              </w:rPr>
              <w:instrText xml:space="preserve"> PAGEREF _Toc75245363 \h </w:instrText>
            </w:r>
            <w:r w:rsidR="0066755A">
              <w:rPr>
                <w:noProof/>
                <w:webHidden/>
              </w:rPr>
            </w:r>
            <w:r w:rsidR="0066755A">
              <w:rPr>
                <w:noProof/>
                <w:webHidden/>
              </w:rPr>
              <w:fldChar w:fldCharType="separate"/>
            </w:r>
            <w:r w:rsidR="00BB2BAF">
              <w:rPr>
                <w:noProof/>
                <w:webHidden/>
              </w:rPr>
              <w:t>51</w:t>
            </w:r>
            <w:r w:rsidR="0066755A">
              <w:rPr>
                <w:noProof/>
                <w:webHidden/>
              </w:rPr>
              <w:fldChar w:fldCharType="end"/>
            </w:r>
          </w:hyperlink>
        </w:p>
        <w:p w:rsidR="0066755A" w:rsidRDefault="00BE1211">
          <w:pPr>
            <w:pStyle w:val="Spistreci1"/>
            <w:rPr>
              <w:rFonts w:asciiTheme="minorHAnsi" w:eastAsiaTheme="minorEastAsia" w:hAnsiTheme="minorHAnsi"/>
              <w:noProof/>
              <w:sz w:val="22"/>
              <w:lang w:eastAsia="pl-PL"/>
            </w:rPr>
          </w:pPr>
          <w:hyperlink w:anchor="_Toc75245364" w:history="1">
            <w:r w:rsidR="0066755A" w:rsidRPr="006D149B">
              <w:rPr>
                <w:rStyle w:val="Hipercze"/>
                <w:noProof/>
              </w:rPr>
              <w:t>8.</w:t>
            </w:r>
            <w:r w:rsidR="0066755A">
              <w:rPr>
                <w:rFonts w:asciiTheme="minorHAnsi" w:eastAsiaTheme="minorEastAsia" w:hAnsiTheme="minorHAnsi"/>
                <w:noProof/>
                <w:sz w:val="22"/>
                <w:lang w:eastAsia="pl-PL"/>
              </w:rPr>
              <w:tab/>
            </w:r>
            <w:r w:rsidR="0066755A" w:rsidRPr="006D149B">
              <w:rPr>
                <w:rStyle w:val="Hipercze"/>
                <w:noProof/>
              </w:rPr>
              <w:t>Konsultacje społeczne</w:t>
            </w:r>
            <w:r w:rsidR="0066755A">
              <w:rPr>
                <w:noProof/>
                <w:webHidden/>
              </w:rPr>
              <w:tab/>
            </w:r>
            <w:r w:rsidR="0066755A">
              <w:rPr>
                <w:noProof/>
                <w:webHidden/>
              </w:rPr>
              <w:fldChar w:fldCharType="begin"/>
            </w:r>
            <w:r w:rsidR="0066755A">
              <w:rPr>
                <w:noProof/>
                <w:webHidden/>
              </w:rPr>
              <w:instrText xml:space="preserve"> PAGEREF _Toc75245364 \h </w:instrText>
            </w:r>
            <w:r w:rsidR="0066755A">
              <w:rPr>
                <w:noProof/>
                <w:webHidden/>
              </w:rPr>
            </w:r>
            <w:r w:rsidR="0066755A">
              <w:rPr>
                <w:noProof/>
                <w:webHidden/>
              </w:rPr>
              <w:fldChar w:fldCharType="separate"/>
            </w:r>
            <w:r w:rsidR="00BB2BAF">
              <w:rPr>
                <w:noProof/>
                <w:webHidden/>
              </w:rPr>
              <w:t>54</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65" w:history="1">
            <w:r w:rsidR="0066755A" w:rsidRPr="006D149B">
              <w:rPr>
                <w:rStyle w:val="Hipercze"/>
                <w:noProof/>
              </w:rPr>
              <w:t>8.1.</w:t>
            </w:r>
            <w:r w:rsidR="0066755A">
              <w:rPr>
                <w:rFonts w:asciiTheme="minorHAnsi" w:eastAsiaTheme="minorEastAsia" w:hAnsiTheme="minorHAnsi"/>
                <w:noProof/>
                <w:sz w:val="22"/>
                <w:lang w:eastAsia="pl-PL"/>
              </w:rPr>
              <w:tab/>
            </w:r>
            <w:r w:rsidR="0066755A" w:rsidRPr="006D149B">
              <w:rPr>
                <w:rStyle w:val="Hipercze"/>
                <w:noProof/>
              </w:rPr>
              <w:t>Charakterystyka próby – mieszkańcy</w:t>
            </w:r>
            <w:r w:rsidR="0066755A">
              <w:rPr>
                <w:noProof/>
                <w:webHidden/>
              </w:rPr>
              <w:tab/>
            </w:r>
            <w:r w:rsidR="0066755A">
              <w:rPr>
                <w:noProof/>
                <w:webHidden/>
              </w:rPr>
              <w:fldChar w:fldCharType="begin"/>
            </w:r>
            <w:r w:rsidR="0066755A">
              <w:rPr>
                <w:noProof/>
                <w:webHidden/>
              </w:rPr>
              <w:instrText xml:space="preserve"> PAGEREF _Toc75245365 \h </w:instrText>
            </w:r>
            <w:r w:rsidR="0066755A">
              <w:rPr>
                <w:noProof/>
                <w:webHidden/>
              </w:rPr>
            </w:r>
            <w:r w:rsidR="0066755A">
              <w:rPr>
                <w:noProof/>
                <w:webHidden/>
              </w:rPr>
              <w:fldChar w:fldCharType="separate"/>
            </w:r>
            <w:r w:rsidR="00BB2BAF">
              <w:rPr>
                <w:noProof/>
                <w:webHidden/>
              </w:rPr>
              <w:t>55</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66" w:history="1">
            <w:r w:rsidR="0066755A" w:rsidRPr="006D149B">
              <w:rPr>
                <w:rStyle w:val="Hipercze"/>
                <w:noProof/>
              </w:rPr>
              <w:t>8.2.</w:t>
            </w:r>
            <w:r w:rsidR="0066755A">
              <w:rPr>
                <w:rFonts w:asciiTheme="minorHAnsi" w:eastAsiaTheme="minorEastAsia" w:hAnsiTheme="minorHAnsi"/>
                <w:noProof/>
                <w:sz w:val="22"/>
                <w:lang w:eastAsia="pl-PL"/>
              </w:rPr>
              <w:tab/>
            </w:r>
            <w:r w:rsidR="0066755A" w:rsidRPr="006D149B">
              <w:rPr>
                <w:rStyle w:val="Hipercze"/>
                <w:noProof/>
              </w:rPr>
              <w:t>Wyniki badań mieszkańców</w:t>
            </w:r>
            <w:r w:rsidR="0066755A">
              <w:rPr>
                <w:noProof/>
                <w:webHidden/>
              </w:rPr>
              <w:tab/>
            </w:r>
            <w:r w:rsidR="0066755A">
              <w:rPr>
                <w:noProof/>
                <w:webHidden/>
              </w:rPr>
              <w:fldChar w:fldCharType="begin"/>
            </w:r>
            <w:r w:rsidR="0066755A">
              <w:rPr>
                <w:noProof/>
                <w:webHidden/>
              </w:rPr>
              <w:instrText xml:space="preserve"> PAGEREF _Toc75245366 \h </w:instrText>
            </w:r>
            <w:r w:rsidR="0066755A">
              <w:rPr>
                <w:noProof/>
                <w:webHidden/>
              </w:rPr>
            </w:r>
            <w:r w:rsidR="0066755A">
              <w:rPr>
                <w:noProof/>
                <w:webHidden/>
              </w:rPr>
              <w:fldChar w:fldCharType="separate"/>
            </w:r>
            <w:r w:rsidR="00BB2BAF">
              <w:rPr>
                <w:noProof/>
                <w:webHidden/>
              </w:rPr>
              <w:t>57</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67" w:history="1">
            <w:r w:rsidR="00310EFB">
              <w:rPr>
                <w:rStyle w:val="Hipercze"/>
                <w:noProof/>
              </w:rPr>
              <w:t>T</w:t>
            </w:r>
            <w:r w:rsidR="00310EFB" w:rsidRPr="006D149B">
              <w:rPr>
                <w:rStyle w:val="Hipercze"/>
                <w:noProof/>
              </w:rPr>
              <w:t>urystyka</w:t>
            </w:r>
            <w:r w:rsidR="00310EFB">
              <w:rPr>
                <w:noProof/>
                <w:webHidden/>
              </w:rPr>
              <w:tab/>
            </w:r>
            <w:r w:rsidR="0066755A">
              <w:rPr>
                <w:noProof/>
                <w:webHidden/>
              </w:rPr>
              <w:fldChar w:fldCharType="begin"/>
            </w:r>
            <w:r w:rsidR="0066755A">
              <w:rPr>
                <w:noProof/>
                <w:webHidden/>
              </w:rPr>
              <w:instrText xml:space="preserve"> PAGEREF _Toc75245367 \h </w:instrText>
            </w:r>
            <w:r w:rsidR="0066755A">
              <w:rPr>
                <w:noProof/>
                <w:webHidden/>
              </w:rPr>
            </w:r>
            <w:r w:rsidR="0066755A">
              <w:rPr>
                <w:noProof/>
                <w:webHidden/>
              </w:rPr>
              <w:fldChar w:fldCharType="separate"/>
            </w:r>
            <w:r w:rsidR="00BB2BAF">
              <w:rPr>
                <w:noProof/>
                <w:webHidden/>
              </w:rPr>
              <w:t>57</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68" w:history="1">
            <w:r w:rsidR="00310EFB">
              <w:rPr>
                <w:rStyle w:val="Hipercze"/>
                <w:noProof/>
              </w:rPr>
              <w:t>G</w:t>
            </w:r>
            <w:r w:rsidR="00310EFB" w:rsidRPr="006D149B">
              <w:rPr>
                <w:rStyle w:val="Hipercze"/>
                <w:noProof/>
              </w:rPr>
              <w:t>ospodarka</w:t>
            </w:r>
            <w:r w:rsidR="00310EFB">
              <w:rPr>
                <w:noProof/>
                <w:webHidden/>
              </w:rPr>
              <w:tab/>
            </w:r>
            <w:r w:rsidR="0066755A">
              <w:rPr>
                <w:noProof/>
                <w:webHidden/>
              </w:rPr>
              <w:fldChar w:fldCharType="begin"/>
            </w:r>
            <w:r w:rsidR="0066755A">
              <w:rPr>
                <w:noProof/>
                <w:webHidden/>
              </w:rPr>
              <w:instrText xml:space="preserve"> PAGEREF _Toc75245368 \h </w:instrText>
            </w:r>
            <w:r w:rsidR="0066755A">
              <w:rPr>
                <w:noProof/>
                <w:webHidden/>
              </w:rPr>
            </w:r>
            <w:r w:rsidR="0066755A">
              <w:rPr>
                <w:noProof/>
                <w:webHidden/>
              </w:rPr>
              <w:fldChar w:fldCharType="separate"/>
            </w:r>
            <w:r w:rsidR="00BB2BAF">
              <w:rPr>
                <w:noProof/>
                <w:webHidden/>
              </w:rPr>
              <w:t>58</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69" w:history="1">
            <w:r w:rsidR="00310EFB">
              <w:rPr>
                <w:rStyle w:val="Hipercze"/>
                <w:noProof/>
              </w:rPr>
              <w:t>O</w:t>
            </w:r>
            <w:r w:rsidR="00310EFB" w:rsidRPr="006D149B">
              <w:rPr>
                <w:rStyle w:val="Hipercze"/>
                <w:noProof/>
              </w:rPr>
              <w:t>chrona zdrowia</w:t>
            </w:r>
            <w:r w:rsidR="00310EFB">
              <w:rPr>
                <w:noProof/>
                <w:webHidden/>
              </w:rPr>
              <w:tab/>
            </w:r>
            <w:r w:rsidR="0066755A">
              <w:rPr>
                <w:noProof/>
                <w:webHidden/>
              </w:rPr>
              <w:fldChar w:fldCharType="begin"/>
            </w:r>
            <w:r w:rsidR="0066755A">
              <w:rPr>
                <w:noProof/>
                <w:webHidden/>
              </w:rPr>
              <w:instrText xml:space="preserve"> PAGEREF _Toc75245369 \h </w:instrText>
            </w:r>
            <w:r w:rsidR="0066755A">
              <w:rPr>
                <w:noProof/>
                <w:webHidden/>
              </w:rPr>
            </w:r>
            <w:r w:rsidR="0066755A">
              <w:rPr>
                <w:noProof/>
                <w:webHidden/>
              </w:rPr>
              <w:fldChar w:fldCharType="separate"/>
            </w:r>
            <w:r w:rsidR="00BB2BAF">
              <w:rPr>
                <w:noProof/>
                <w:webHidden/>
              </w:rPr>
              <w:t>59</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70" w:history="1">
            <w:r w:rsidR="00310EFB">
              <w:rPr>
                <w:rStyle w:val="Hipercze"/>
                <w:noProof/>
              </w:rPr>
              <w:t>S</w:t>
            </w:r>
            <w:r w:rsidR="00310EFB" w:rsidRPr="006D149B">
              <w:rPr>
                <w:rStyle w:val="Hipercze"/>
                <w:noProof/>
              </w:rPr>
              <w:t>zkolnictwo</w:t>
            </w:r>
            <w:r w:rsidR="00310EFB">
              <w:rPr>
                <w:noProof/>
                <w:webHidden/>
              </w:rPr>
              <w:tab/>
            </w:r>
            <w:r w:rsidR="0066755A">
              <w:rPr>
                <w:noProof/>
                <w:webHidden/>
              </w:rPr>
              <w:fldChar w:fldCharType="begin"/>
            </w:r>
            <w:r w:rsidR="0066755A">
              <w:rPr>
                <w:noProof/>
                <w:webHidden/>
              </w:rPr>
              <w:instrText xml:space="preserve"> PAGEREF _Toc75245370 \h </w:instrText>
            </w:r>
            <w:r w:rsidR="0066755A">
              <w:rPr>
                <w:noProof/>
                <w:webHidden/>
              </w:rPr>
            </w:r>
            <w:r w:rsidR="0066755A">
              <w:rPr>
                <w:noProof/>
                <w:webHidden/>
              </w:rPr>
              <w:fldChar w:fldCharType="separate"/>
            </w:r>
            <w:r w:rsidR="00BB2BAF">
              <w:rPr>
                <w:noProof/>
                <w:webHidden/>
              </w:rPr>
              <w:t>59</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71" w:history="1">
            <w:r w:rsidR="00310EFB">
              <w:rPr>
                <w:rStyle w:val="Hipercze"/>
                <w:noProof/>
              </w:rPr>
              <w:t>S</w:t>
            </w:r>
            <w:r w:rsidR="00310EFB" w:rsidRPr="006D149B">
              <w:rPr>
                <w:rStyle w:val="Hipercze"/>
                <w:noProof/>
              </w:rPr>
              <w:t>port, kultura i rekreacja</w:t>
            </w:r>
            <w:r w:rsidR="00310EFB">
              <w:rPr>
                <w:noProof/>
                <w:webHidden/>
              </w:rPr>
              <w:tab/>
            </w:r>
            <w:r w:rsidR="0066755A">
              <w:rPr>
                <w:noProof/>
                <w:webHidden/>
              </w:rPr>
              <w:fldChar w:fldCharType="begin"/>
            </w:r>
            <w:r w:rsidR="0066755A">
              <w:rPr>
                <w:noProof/>
                <w:webHidden/>
              </w:rPr>
              <w:instrText xml:space="preserve"> PAGEREF _Toc75245371 \h </w:instrText>
            </w:r>
            <w:r w:rsidR="0066755A">
              <w:rPr>
                <w:noProof/>
                <w:webHidden/>
              </w:rPr>
            </w:r>
            <w:r w:rsidR="0066755A">
              <w:rPr>
                <w:noProof/>
                <w:webHidden/>
              </w:rPr>
              <w:fldChar w:fldCharType="separate"/>
            </w:r>
            <w:r w:rsidR="00BB2BAF">
              <w:rPr>
                <w:noProof/>
                <w:webHidden/>
              </w:rPr>
              <w:t>60</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72" w:history="1">
            <w:r w:rsidR="00310EFB">
              <w:rPr>
                <w:rStyle w:val="Hipercze"/>
                <w:noProof/>
              </w:rPr>
              <w:t>I</w:t>
            </w:r>
            <w:r w:rsidR="00310EFB" w:rsidRPr="006D149B">
              <w:rPr>
                <w:rStyle w:val="Hipercze"/>
                <w:noProof/>
              </w:rPr>
              <w:t>nfrastruktura techniczna</w:t>
            </w:r>
            <w:r w:rsidR="00310EFB">
              <w:rPr>
                <w:noProof/>
                <w:webHidden/>
              </w:rPr>
              <w:tab/>
            </w:r>
            <w:r w:rsidR="0066755A">
              <w:rPr>
                <w:noProof/>
                <w:webHidden/>
              </w:rPr>
              <w:fldChar w:fldCharType="begin"/>
            </w:r>
            <w:r w:rsidR="0066755A">
              <w:rPr>
                <w:noProof/>
                <w:webHidden/>
              </w:rPr>
              <w:instrText xml:space="preserve"> PAGEREF _Toc75245372 \h </w:instrText>
            </w:r>
            <w:r w:rsidR="0066755A">
              <w:rPr>
                <w:noProof/>
                <w:webHidden/>
              </w:rPr>
            </w:r>
            <w:r w:rsidR="0066755A">
              <w:rPr>
                <w:noProof/>
                <w:webHidden/>
              </w:rPr>
              <w:fldChar w:fldCharType="separate"/>
            </w:r>
            <w:r w:rsidR="00BB2BAF">
              <w:rPr>
                <w:noProof/>
                <w:webHidden/>
              </w:rPr>
              <w:t>62</w:t>
            </w:r>
            <w:r w:rsidR="0066755A">
              <w:rPr>
                <w:noProof/>
                <w:webHidden/>
              </w:rPr>
              <w:fldChar w:fldCharType="end"/>
            </w:r>
          </w:hyperlink>
        </w:p>
        <w:p w:rsidR="0066755A" w:rsidRDefault="00BE1211">
          <w:pPr>
            <w:pStyle w:val="Spistreci3"/>
            <w:tabs>
              <w:tab w:val="right" w:leader="dot" w:pos="9062"/>
            </w:tabs>
            <w:rPr>
              <w:rFonts w:asciiTheme="minorHAnsi" w:eastAsiaTheme="minorEastAsia" w:hAnsiTheme="minorHAnsi"/>
              <w:noProof/>
              <w:sz w:val="22"/>
              <w:lang w:eastAsia="pl-PL"/>
            </w:rPr>
          </w:pPr>
          <w:hyperlink w:anchor="_Toc75245373" w:history="1">
            <w:r w:rsidR="00310EFB">
              <w:rPr>
                <w:rStyle w:val="Hipercze"/>
                <w:noProof/>
              </w:rPr>
              <w:t>P</w:t>
            </w:r>
            <w:r w:rsidR="00310EFB" w:rsidRPr="006D149B">
              <w:rPr>
                <w:rStyle w:val="Hipercze"/>
                <w:noProof/>
              </w:rPr>
              <w:t>ozostałe</w:t>
            </w:r>
            <w:r w:rsidR="00310EFB">
              <w:rPr>
                <w:noProof/>
                <w:webHidden/>
              </w:rPr>
              <w:tab/>
            </w:r>
            <w:r w:rsidR="0066755A">
              <w:rPr>
                <w:noProof/>
                <w:webHidden/>
              </w:rPr>
              <w:fldChar w:fldCharType="begin"/>
            </w:r>
            <w:r w:rsidR="0066755A">
              <w:rPr>
                <w:noProof/>
                <w:webHidden/>
              </w:rPr>
              <w:instrText xml:space="preserve"> PAGEREF _Toc75245373 \h </w:instrText>
            </w:r>
            <w:r w:rsidR="0066755A">
              <w:rPr>
                <w:noProof/>
                <w:webHidden/>
              </w:rPr>
            </w:r>
            <w:r w:rsidR="0066755A">
              <w:rPr>
                <w:noProof/>
                <w:webHidden/>
              </w:rPr>
              <w:fldChar w:fldCharType="separate"/>
            </w:r>
            <w:r w:rsidR="00BB2BAF">
              <w:rPr>
                <w:noProof/>
                <w:webHidden/>
              </w:rPr>
              <w:t>64</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74" w:history="1">
            <w:r w:rsidR="0066755A" w:rsidRPr="006D149B">
              <w:rPr>
                <w:rStyle w:val="Hipercze"/>
                <w:noProof/>
              </w:rPr>
              <w:t>8.3.</w:t>
            </w:r>
            <w:r w:rsidR="0066755A">
              <w:rPr>
                <w:rFonts w:asciiTheme="minorHAnsi" w:eastAsiaTheme="minorEastAsia" w:hAnsiTheme="minorHAnsi"/>
                <w:noProof/>
                <w:sz w:val="22"/>
                <w:lang w:eastAsia="pl-PL"/>
              </w:rPr>
              <w:tab/>
            </w:r>
            <w:r w:rsidR="0066755A" w:rsidRPr="006D149B">
              <w:rPr>
                <w:rStyle w:val="Hipercze"/>
                <w:noProof/>
              </w:rPr>
              <w:t>Charakterystyka próby – młodzież</w:t>
            </w:r>
            <w:r w:rsidR="0066755A">
              <w:rPr>
                <w:noProof/>
                <w:webHidden/>
              </w:rPr>
              <w:tab/>
            </w:r>
            <w:r w:rsidR="0066755A">
              <w:rPr>
                <w:noProof/>
                <w:webHidden/>
              </w:rPr>
              <w:fldChar w:fldCharType="begin"/>
            </w:r>
            <w:r w:rsidR="0066755A">
              <w:rPr>
                <w:noProof/>
                <w:webHidden/>
              </w:rPr>
              <w:instrText xml:space="preserve"> PAGEREF _Toc75245374 \h </w:instrText>
            </w:r>
            <w:r w:rsidR="0066755A">
              <w:rPr>
                <w:noProof/>
                <w:webHidden/>
              </w:rPr>
            </w:r>
            <w:r w:rsidR="0066755A">
              <w:rPr>
                <w:noProof/>
                <w:webHidden/>
              </w:rPr>
              <w:fldChar w:fldCharType="separate"/>
            </w:r>
            <w:r w:rsidR="00BB2BAF">
              <w:rPr>
                <w:noProof/>
                <w:webHidden/>
              </w:rPr>
              <w:t>68</w:t>
            </w:r>
            <w:r w:rsidR="0066755A">
              <w:rPr>
                <w:noProof/>
                <w:webHidden/>
              </w:rPr>
              <w:fldChar w:fldCharType="end"/>
            </w:r>
          </w:hyperlink>
        </w:p>
        <w:p w:rsidR="0066755A" w:rsidRDefault="00BE1211">
          <w:pPr>
            <w:pStyle w:val="Spistreci2"/>
            <w:tabs>
              <w:tab w:val="left" w:pos="1540"/>
              <w:tab w:val="right" w:leader="dot" w:pos="9062"/>
            </w:tabs>
            <w:rPr>
              <w:rFonts w:asciiTheme="minorHAnsi" w:eastAsiaTheme="minorEastAsia" w:hAnsiTheme="minorHAnsi"/>
              <w:noProof/>
              <w:sz w:val="22"/>
              <w:lang w:eastAsia="pl-PL"/>
            </w:rPr>
          </w:pPr>
          <w:hyperlink w:anchor="_Toc75245375" w:history="1">
            <w:r w:rsidR="0066755A" w:rsidRPr="006D149B">
              <w:rPr>
                <w:rStyle w:val="Hipercze"/>
                <w:noProof/>
              </w:rPr>
              <w:t>8.4.</w:t>
            </w:r>
            <w:r w:rsidR="0066755A">
              <w:rPr>
                <w:rFonts w:asciiTheme="minorHAnsi" w:eastAsiaTheme="minorEastAsia" w:hAnsiTheme="minorHAnsi"/>
                <w:noProof/>
                <w:sz w:val="22"/>
                <w:lang w:eastAsia="pl-PL"/>
              </w:rPr>
              <w:tab/>
            </w:r>
            <w:r w:rsidR="0066755A" w:rsidRPr="006D149B">
              <w:rPr>
                <w:rStyle w:val="Hipercze"/>
                <w:noProof/>
              </w:rPr>
              <w:t>Wyniki badań młodzieży</w:t>
            </w:r>
            <w:r w:rsidR="0066755A">
              <w:rPr>
                <w:noProof/>
                <w:webHidden/>
              </w:rPr>
              <w:tab/>
            </w:r>
            <w:r w:rsidR="0066755A">
              <w:rPr>
                <w:noProof/>
                <w:webHidden/>
              </w:rPr>
              <w:fldChar w:fldCharType="begin"/>
            </w:r>
            <w:r w:rsidR="0066755A">
              <w:rPr>
                <w:noProof/>
                <w:webHidden/>
              </w:rPr>
              <w:instrText xml:space="preserve"> PAGEREF _Toc75245375 \h </w:instrText>
            </w:r>
            <w:r w:rsidR="0066755A">
              <w:rPr>
                <w:noProof/>
                <w:webHidden/>
              </w:rPr>
            </w:r>
            <w:r w:rsidR="0066755A">
              <w:rPr>
                <w:noProof/>
                <w:webHidden/>
              </w:rPr>
              <w:fldChar w:fldCharType="separate"/>
            </w:r>
            <w:r w:rsidR="00BB2BAF">
              <w:rPr>
                <w:noProof/>
                <w:webHidden/>
              </w:rPr>
              <w:t>70</w:t>
            </w:r>
            <w:r w:rsidR="0066755A">
              <w:rPr>
                <w:noProof/>
                <w:webHidden/>
              </w:rPr>
              <w:fldChar w:fldCharType="end"/>
            </w:r>
          </w:hyperlink>
        </w:p>
        <w:p w:rsidR="0066755A" w:rsidRDefault="00BE1211">
          <w:pPr>
            <w:pStyle w:val="Spistreci1"/>
            <w:rPr>
              <w:rFonts w:asciiTheme="minorHAnsi" w:eastAsiaTheme="minorEastAsia" w:hAnsiTheme="minorHAnsi"/>
              <w:noProof/>
              <w:sz w:val="22"/>
              <w:lang w:eastAsia="pl-PL"/>
            </w:rPr>
          </w:pPr>
          <w:hyperlink w:anchor="_Toc75245376" w:history="1">
            <w:r w:rsidR="0066755A" w:rsidRPr="006D149B">
              <w:rPr>
                <w:rStyle w:val="Hipercze"/>
                <w:noProof/>
              </w:rPr>
              <w:t>9.</w:t>
            </w:r>
            <w:r w:rsidR="0066755A">
              <w:rPr>
                <w:rFonts w:asciiTheme="minorHAnsi" w:eastAsiaTheme="minorEastAsia" w:hAnsiTheme="minorHAnsi"/>
                <w:noProof/>
                <w:sz w:val="22"/>
                <w:lang w:eastAsia="pl-PL"/>
              </w:rPr>
              <w:tab/>
            </w:r>
            <w:r w:rsidR="0066755A" w:rsidRPr="006D149B">
              <w:rPr>
                <w:rStyle w:val="Hipercze"/>
                <w:noProof/>
              </w:rPr>
              <w:t>Spis rysunków, tabel i wykresów</w:t>
            </w:r>
            <w:r w:rsidR="0066755A">
              <w:rPr>
                <w:noProof/>
                <w:webHidden/>
              </w:rPr>
              <w:tab/>
            </w:r>
            <w:r w:rsidR="0066755A">
              <w:rPr>
                <w:noProof/>
                <w:webHidden/>
              </w:rPr>
              <w:fldChar w:fldCharType="begin"/>
            </w:r>
            <w:r w:rsidR="0066755A">
              <w:rPr>
                <w:noProof/>
                <w:webHidden/>
              </w:rPr>
              <w:instrText xml:space="preserve"> PAGEREF _Toc75245376 \h </w:instrText>
            </w:r>
            <w:r w:rsidR="0066755A">
              <w:rPr>
                <w:noProof/>
                <w:webHidden/>
              </w:rPr>
            </w:r>
            <w:r w:rsidR="0066755A">
              <w:rPr>
                <w:noProof/>
                <w:webHidden/>
              </w:rPr>
              <w:fldChar w:fldCharType="separate"/>
            </w:r>
            <w:r w:rsidR="00BB2BAF">
              <w:rPr>
                <w:noProof/>
                <w:webHidden/>
              </w:rPr>
              <w:t>73</w:t>
            </w:r>
            <w:r w:rsidR="0066755A">
              <w:rPr>
                <w:noProof/>
                <w:webHidden/>
              </w:rPr>
              <w:fldChar w:fldCharType="end"/>
            </w:r>
          </w:hyperlink>
        </w:p>
        <w:p w:rsidR="0066755A" w:rsidRDefault="00BE1211">
          <w:pPr>
            <w:pStyle w:val="Spistreci2"/>
            <w:tabs>
              <w:tab w:val="right" w:leader="dot" w:pos="9062"/>
            </w:tabs>
            <w:rPr>
              <w:rFonts w:asciiTheme="minorHAnsi" w:eastAsiaTheme="minorEastAsia" w:hAnsiTheme="minorHAnsi"/>
              <w:noProof/>
              <w:sz w:val="22"/>
              <w:lang w:eastAsia="pl-PL"/>
            </w:rPr>
          </w:pPr>
          <w:hyperlink w:anchor="_Toc75245377" w:history="1">
            <w:r w:rsidR="0066755A" w:rsidRPr="006D149B">
              <w:rPr>
                <w:rStyle w:val="Hipercze"/>
                <w:noProof/>
              </w:rPr>
              <w:t>Spis tabel</w:t>
            </w:r>
            <w:r w:rsidR="0066755A">
              <w:rPr>
                <w:noProof/>
                <w:webHidden/>
              </w:rPr>
              <w:tab/>
            </w:r>
            <w:r w:rsidR="0066755A">
              <w:rPr>
                <w:noProof/>
                <w:webHidden/>
              </w:rPr>
              <w:fldChar w:fldCharType="begin"/>
            </w:r>
            <w:r w:rsidR="0066755A">
              <w:rPr>
                <w:noProof/>
                <w:webHidden/>
              </w:rPr>
              <w:instrText xml:space="preserve"> PAGEREF _Toc75245377 \h </w:instrText>
            </w:r>
            <w:r w:rsidR="0066755A">
              <w:rPr>
                <w:noProof/>
                <w:webHidden/>
              </w:rPr>
            </w:r>
            <w:r w:rsidR="0066755A">
              <w:rPr>
                <w:noProof/>
                <w:webHidden/>
              </w:rPr>
              <w:fldChar w:fldCharType="separate"/>
            </w:r>
            <w:r w:rsidR="00BB2BAF">
              <w:rPr>
                <w:noProof/>
                <w:webHidden/>
              </w:rPr>
              <w:t>73</w:t>
            </w:r>
            <w:r w:rsidR="0066755A">
              <w:rPr>
                <w:noProof/>
                <w:webHidden/>
              </w:rPr>
              <w:fldChar w:fldCharType="end"/>
            </w:r>
          </w:hyperlink>
        </w:p>
        <w:p w:rsidR="0066755A" w:rsidRDefault="00BE1211">
          <w:pPr>
            <w:pStyle w:val="Spistreci2"/>
            <w:tabs>
              <w:tab w:val="right" w:leader="dot" w:pos="9062"/>
            </w:tabs>
            <w:rPr>
              <w:rFonts w:asciiTheme="minorHAnsi" w:eastAsiaTheme="minorEastAsia" w:hAnsiTheme="minorHAnsi"/>
              <w:noProof/>
              <w:sz w:val="22"/>
              <w:lang w:eastAsia="pl-PL"/>
            </w:rPr>
          </w:pPr>
          <w:hyperlink w:anchor="_Toc75245378" w:history="1">
            <w:r w:rsidR="0066755A" w:rsidRPr="006D149B">
              <w:rPr>
                <w:rStyle w:val="Hipercze"/>
                <w:noProof/>
              </w:rPr>
              <w:t>Spis rysunków</w:t>
            </w:r>
            <w:r w:rsidR="0066755A">
              <w:rPr>
                <w:noProof/>
                <w:webHidden/>
              </w:rPr>
              <w:tab/>
            </w:r>
            <w:r w:rsidR="0066755A">
              <w:rPr>
                <w:noProof/>
                <w:webHidden/>
              </w:rPr>
              <w:fldChar w:fldCharType="begin"/>
            </w:r>
            <w:r w:rsidR="0066755A">
              <w:rPr>
                <w:noProof/>
                <w:webHidden/>
              </w:rPr>
              <w:instrText xml:space="preserve"> PAGEREF _Toc75245378 \h </w:instrText>
            </w:r>
            <w:r w:rsidR="0066755A">
              <w:rPr>
                <w:noProof/>
                <w:webHidden/>
              </w:rPr>
            </w:r>
            <w:r w:rsidR="0066755A">
              <w:rPr>
                <w:noProof/>
                <w:webHidden/>
              </w:rPr>
              <w:fldChar w:fldCharType="separate"/>
            </w:r>
            <w:r w:rsidR="00BB2BAF">
              <w:rPr>
                <w:noProof/>
                <w:webHidden/>
              </w:rPr>
              <w:t>73</w:t>
            </w:r>
            <w:r w:rsidR="0066755A">
              <w:rPr>
                <w:noProof/>
                <w:webHidden/>
              </w:rPr>
              <w:fldChar w:fldCharType="end"/>
            </w:r>
          </w:hyperlink>
        </w:p>
        <w:p w:rsidR="0066755A" w:rsidRDefault="00BE1211">
          <w:pPr>
            <w:pStyle w:val="Spistreci2"/>
            <w:tabs>
              <w:tab w:val="right" w:leader="dot" w:pos="9062"/>
            </w:tabs>
            <w:rPr>
              <w:rFonts w:asciiTheme="minorHAnsi" w:eastAsiaTheme="minorEastAsia" w:hAnsiTheme="minorHAnsi"/>
              <w:noProof/>
              <w:sz w:val="22"/>
              <w:lang w:eastAsia="pl-PL"/>
            </w:rPr>
          </w:pPr>
          <w:hyperlink w:anchor="_Toc75245379" w:history="1">
            <w:r w:rsidR="0066755A" w:rsidRPr="006D149B">
              <w:rPr>
                <w:rStyle w:val="Hipercze"/>
                <w:noProof/>
              </w:rPr>
              <w:t>Spis wykresów</w:t>
            </w:r>
            <w:r w:rsidR="0066755A">
              <w:rPr>
                <w:noProof/>
                <w:webHidden/>
              </w:rPr>
              <w:tab/>
            </w:r>
            <w:r w:rsidR="0066755A">
              <w:rPr>
                <w:noProof/>
                <w:webHidden/>
              </w:rPr>
              <w:fldChar w:fldCharType="begin"/>
            </w:r>
            <w:r w:rsidR="0066755A">
              <w:rPr>
                <w:noProof/>
                <w:webHidden/>
              </w:rPr>
              <w:instrText xml:space="preserve"> PAGEREF _Toc75245379 \h </w:instrText>
            </w:r>
            <w:r w:rsidR="0066755A">
              <w:rPr>
                <w:noProof/>
                <w:webHidden/>
              </w:rPr>
            </w:r>
            <w:r w:rsidR="0066755A">
              <w:rPr>
                <w:noProof/>
                <w:webHidden/>
              </w:rPr>
              <w:fldChar w:fldCharType="separate"/>
            </w:r>
            <w:r w:rsidR="00BB2BAF">
              <w:rPr>
                <w:noProof/>
                <w:webHidden/>
              </w:rPr>
              <w:t>74</w:t>
            </w:r>
            <w:r w:rsidR="0066755A">
              <w:rPr>
                <w:noProof/>
                <w:webHidden/>
              </w:rPr>
              <w:fldChar w:fldCharType="end"/>
            </w:r>
          </w:hyperlink>
        </w:p>
        <w:p w:rsidR="00AF09EC" w:rsidRDefault="00AF09EC" w:rsidP="003D1F10">
          <w:pPr>
            <w:spacing w:before="0"/>
            <w:ind w:firstLine="0"/>
          </w:pPr>
          <w:r w:rsidRPr="009102A5">
            <w:rPr>
              <w:rFonts w:cstheme="minorHAnsi"/>
              <w:b/>
              <w:bCs/>
            </w:rPr>
            <w:fldChar w:fldCharType="end"/>
          </w:r>
        </w:p>
      </w:sdtContent>
    </w:sdt>
    <w:p w:rsidR="00AF09EC" w:rsidRDefault="00AF09EC" w:rsidP="00AF09EC"/>
    <w:p w:rsidR="00AF09EC" w:rsidRDefault="00AF09EC" w:rsidP="00AF09EC"/>
    <w:p w:rsidR="00AF09EC" w:rsidRDefault="00AF09EC" w:rsidP="00AF09EC"/>
    <w:p w:rsidR="00A15B0A" w:rsidRDefault="00A15B0A">
      <w:pPr>
        <w:spacing w:before="0" w:after="200"/>
        <w:ind w:firstLine="0"/>
        <w:jc w:val="left"/>
        <w:rPr>
          <w:rFonts w:eastAsiaTheme="majorEastAsia" w:cstheme="majorBidi"/>
          <w:b/>
          <w:bCs/>
          <w:color w:val="B38000" w:themeColor="accent1" w:themeShade="BF"/>
          <w:sz w:val="28"/>
          <w:szCs w:val="28"/>
        </w:rPr>
      </w:pPr>
      <w:r>
        <w:br w:type="page"/>
      </w:r>
    </w:p>
    <w:p w:rsidR="00AF09EC" w:rsidRDefault="00AF09EC" w:rsidP="00AF09EC">
      <w:pPr>
        <w:pStyle w:val="Nagwek1"/>
        <w:numPr>
          <w:ilvl w:val="0"/>
          <w:numId w:val="1"/>
        </w:numPr>
      </w:pPr>
      <w:bookmarkStart w:id="0" w:name="_Toc75245330"/>
      <w:r>
        <w:lastRenderedPageBreak/>
        <w:t>Kontekst opracowania diagnozy</w:t>
      </w:r>
      <w:bookmarkEnd w:id="0"/>
    </w:p>
    <w:p w:rsidR="003D1F10" w:rsidRDefault="003D1F10" w:rsidP="003C0B6D">
      <w:r>
        <w:t>Diagnozę strategiczną Gminy stworzono na potrzebę Strategii Rozwoju Gminy Chełmiec na lata 2021-2030. Diagnoza jednostki administracyjnej to szczegółowy opis sytuacji samej jednostki jak i jej otoczenia. Bardzo ważną funkcją diagnozy jest wyselekcjonowanie informacji potrzebnych w procesie planowania. W diagnozie strategicznej gminy Chełmiec wykorzystano dane jakościowe, ilościowe oraz dane przestrzenne. Użyto narzędzi GIS (System Informacji Geograficznej), aby stworzyć podkłady mapowe oraz kartogramy.</w:t>
      </w:r>
    </w:p>
    <w:p w:rsidR="003D1F10" w:rsidRDefault="003D1F10" w:rsidP="003C0B6D">
      <w:r>
        <w:t>Jako zakres czasowy diagnozy strategicznej wybrano okres 5 lat</w:t>
      </w:r>
      <w:r w:rsidR="00A8113B">
        <w:rPr>
          <w:rStyle w:val="Odwoanieprzypisudolnego"/>
        </w:rPr>
        <w:footnoteReference w:id="1"/>
      </w:r>
      <w:r>
        <w:t xml:space="preserve"> poprzedzających tworzenie dokumentu Strategii, przez co wybranym rodzajem diagnozy strategicznej została tzw. diagnoza dynamiczna. Jest to analiza po</w:t>
      </w:r>
      <w:r w:rsidR="002E0B41">
        <w:t xml:space="preserve">legająca na obserwacji zjawisk </w:t>
      </w:r>
      <w:r>
        <w:t xml:space="preserve">w przyjętym przedziale czasowym (zebrane dane z kilku lat tworzą szereg czasowy). Spojrzenie na zjawiska oraz fakty z perspektywy czasu pozwala nam uchwycić pewne tendencje i stanowi podstawę oceny spodziewanych rezultatów </w:t>
      </w:r>
      <w:r w:rsidR="002E0B41">
        <w:br/>
      </w:r>
      <w:r>
        <w:t>w przyszłości. Niektóre zjawiska społeczne czy gospodarcze mają charakter cykliczny, dlatego wnioski wyciągane na podstawie informacji dotyczących tylko jednego roku, mogą być obarczone dużym błędem. Analiza szeregów czasowych pozwala:</w:t>
      </w:r>
    </w:p>
    <w:p w:rsidR="003D1F10" w:rsidRDefault="003D1F10" w:rsidP="003C0B6D">
      <w:pPr>
        <w:pStyle w:val="Akapitzlist"/>
        <w:numPr>
          <w:ilvl w:val="0"/>
          <w:numId w:val="2"/>
        </w:numPr>
        <w:spacing w:after="0"/>
      </w:pPr>
      <w:r>
        <w:t>określić kierunek zmiany,</w:t>
      </w:r>
    </w:p>
    <w:p w:rsidR="003D1F10" w:rsidRDefault="003D1F10" w:rsidP="003C0B6D">
      <w:pPr>
        <w:pStyle w:val="Akapitzlist"/>
        <w:numPr>
          <w:ilvl w:val="0"/>
          <w:numId w:val="2"/>
        </w:numPr>
        <w:spacing w:after="0"/>
      </w:pPr>
      <w:r>
        <w:t>określić dynamikę zmiany,</w:t>
      </w:r>
    </w:p>
    <w:p w:rsidR="003D1F10" w:rsidRDefault="003D1F10" w:rsidP="003C0B6D">
      <w:pPr>
        <w:pStyle w:val="Akapitzlist"/>
        <w:numPr>
          <w:ilvl w:val="0"/>
          <w:numId w:val="2"/>
        </w:numPr>
        <w:spacing w:after="0"/>
      </w:pPr>
      <w:r>
        <w:t>określić „punkty przełomowe”,</w:t>
      </w:r>
    </w:p>
    <w:p w:rsidR="003D1F10" w:rsidRDefault="003D1F10" w:rsidP="003C0B6D">
      <w:pPr>
        <w:pStyle w:val="Akapitzlist"/>
        <w:numPr>
          <w:ilvl w:val="0"/>
          <w:numId w:val="2"/>
        </w:numPr>
        <w:spacing w:after="0"/>
      </w:pPr>
      <w:r>
        <w:t>wyznaczyć trend zmian w przyszłości.</w:t>
      </w:r>
    </w:p>
    <w:p w:rsidR="003D1F10" w:rsidRDefault="003D1F10" w:rsidP="003C0B6D">
      <w:r>
        <w:t>Aby ocenić skalę zjawisk, procesów oraz wyznaczyć wnioski z diagnozy strategicznej, służące stworzeniu operacyjnej części Strategii Rozwoju Gminy Chełmiec, porównano pod względem demograficznym, społeczno-gospodarczym oraz przestrzennym sąsiadujące gminy, posiadające podobny charakter funkcjonowania oraz posiadające równoległe uwarunkowania.</w:t>
      </w:r>
    </w:p>
    <w:p w:rsidR="003D1F10" w:rsidRPr="000C3200" w:rsidRDefault="003D1F10" w:rsidP="003C0B6D">
      <w:r w:rsidRPr="000C3200">
        <w:t>Dane uwarunkowania Gminy przedstawione zostały na podstawie danych statystycznych, jednak dopełnienie wnioskami z przeprowadzonych konsultacji społecznych trwających przez okres 2 miesięcy na ter</w:t>
      </w:r>
      <w:r w:rsidR="000C3200" w:rsidRPr="000C3200">
        <w:t>enie gminy Chełmiec, angażując 340 dorosłych mieszkańców oraz 72</w:t>
      </w:r>
      <w:r w:rsidRPr="000C3200">
        <w:t xml:space="preserve"> </w:t>
      </w:r>
      <w:r w:rsidR="000C3200" w:rsidRPr="000C3200">
        <w:t>osoby</w:t>
      </w:r>
      <w:r w:rsidRPr="000C3200">
        <w:t xml:space="preserve"> </w:t>
      </w:r>
      <w:r w:rsidR="000C3200" w:rsidRPr="000C3200">
        <w:t>młode</w:t>
      </w:r>
      <w:r w:rsidRPr="000C3200">
        <w:t xml:space="preserve"> w badaniach ankietowych.</w:t>
      </w:r>
    </w:p>
    <w:p w:rsidR="003D1F10" w:rsidRPr="00973638" w:rsidRDefault="003D1F10" w:rsidP="00041E15">
      <w:pPr>
        <w:pStyle w:val="Legenda"/>
      </w:pPr>
      <w:bookmarkStart w:id="1" w:name="_Toc75247711"/>
      <w:r w:rsidRPr="00973638">
        <w:lastRenderedPageBreak/>
        <w:t xml:space="preserve">Rysunek </w:t>
      </w:r>
      <w:r w:rsidR="00BE1211">
        <w:fldChar w:fldCharType="begin"/>
      </w:r>
      <w:r w:rsidR="00BE1211">
        <w:instrText xml:space="preserve"> SEQ Rysunek \* ARABIC </w:instrText>
      </w:r>
      <w:r w:rsidR="00BE1211">
        <w:fldChar w:fldCharType="separate"/>
      </w:r>
      <w:r w:rsidR="00BB2BAF">
        <w:rPr>
          <w:noProof/>
        </w:rPr>
        <w:t>1</w:t>
      </w:r>
      <w:r w:rsidR="00BE1211">
        <w:rPr>
          <w:noProof/>
        </w:rPr>
        <w:fldChar w:fldCharType="end"/>
      </w:r>
      <w:r w:rsidRPr="00973638">
        <w:t>. Informacje dotyczące liczby osób biorących udział w konsultacjach społecznych</w:t>
      </w:r>
      <w:bookmarkEnd w:id="1"/>
    </w:p>
    <w:p w:rsidR="003D1F10" w:rsidRDefault="000C3200" w:rsidP="003D1F10">
      <w:pPr>
        <w:rPr>
          <w:noProof/>
          <w:lang w:eastAsia="pl-PL"/>
        </w:rPr>
      </w:pPr>
      <w:r>
        <w:rPr>
          <w:noProof/>
          <w:lang w:eastAsia="pl-PL"/>
        </w:rPr>
        <mc:AlternateContent>
          <mc:Choice Requires="wps">
            <w:drawing>
              <wp:anchor distT="0" distB="0" distL="114300" distR="114300" simplePos="0" relativeHeight="251671552" behindDoc="0" locked="0" layoutInCell="1" allowOverlap="1" wp14:anchorId="65DD32D3" wp14:editId="71F3B7EB">
                <wp:simplePos x="0" y="0"/>
                <wp:positionH relativeFrom="column">
                  <wp:posOffset>4546600</wp:posOffset>
                </wp:positionH>
                <wp:positionV relativeFrom="paragraph">
                  <wp:posOffset>2832735</wp:posOffset>
                </wp:positionV>
                <wp:extent cx="1117600" cy="572770"/>
                <wp:effectExtent l="0" t="0" r="0" b="0"/>
                <wp:wrapNone/>
                <wp:docPr id="5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72770"/>
                        </a:xfrm>
                        <a:prstGeom prst="rect">
                          <a:avLst/>
                        </a:prstGeom>
                        <a:noFill/>
                        <a:ln w="9525">
                          <a:noFill/>
                          <a:miter lim="800000"/>
                          <a:headEnd/>
                          <a:tailEnd/>
                        </a:ln>
                      </wps:spPr>
                      <wps:txbx>
                        <w:txbxContent>
                          <w:p w:rsidR="00A8113B" w:rsidRDefault="00A8113B" w:rsidP="006207AC">
                            <w:pPr>
                              <w:ind w:firstLine="0"/>
                              <w:jc w:val="center"/>
                            </w:pPr>
                            <w:r>
                              <w:t>30 uczestników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358pt;margin-top:223.05pt;width:88pt;height:4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" filled="f" stroked="f">
                <v:textbox>
                  <w:txbxContent>
                    <w:p w:rsidR="00A8113B" w:rsidRDefault="00A8113B" w:rsidP="006207AC">
                      <w:pPr>
                        <w:ind w:firstLine="0"/>
                        <w:jc w:val="center"/>
                      </w:pPr>
                      <w:r>
                        <w:t>30 uczestników</w:t>
                      </w:r>
                    </w:p>
                  </w:txbxContent>
                </v:textbox>
              </v:shape>
            </w:pict>
          </mc:Fallback>
        </mc:AlternateContent>
      </w:r>
      <w:r w:rsidR="001F591A">
        <w:rPr>
          <w:noProof/>
          <w:lang w:eastAsia="pl-PL"/>
        </w:rPr>
        <mc:AlternateContent>
          <mc:Choice Requires="wps">
            <w:drawing>
              <wp:anchor distT="0" distB="0" distL="114300" distR="114300" simplePos="0" relativeHeight="251675648" behindDoc="0" locked="0" layoutInCell="1" allowOverlap="1" wp14:anchorId="7C85E4B8" wp14:editId="37A45EF4">
                <wp:simplePos x="0" y="0"/>
                <wp:positionH relativeFrom="column">
                  <wp:posOffset>519089</wp:posOffset>
                </wp:positionH>
                <wp:positionV relativeFrom="paragraph">
                  <wp:posOffset>2723515</wp:posOffset>
                </wp:positionV>
                <wp:extent cx="1118197" cy="832514"/>
                <wp:effectExtent l="0" t="0" r="0" b="5715"/>
                <wp:wrapNone/>
                <wp:docPr id="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197" cy="832514"/>
                        </a:xfrm>
                        <a:prstGeom prst="rect">
                          <a:avLst/>
                        </a:prstGeom>
                        <a:noFill/>
                        <a:ln w="9525">
                          <a:noFill/>
                          <a:miter lim="800000"/>
                          <a:headEnd/>
                          <a:tailEnd/>
                        </a:ln>
                      </wps:spPr>
                      <wps:txbx>
                        <w:txbxContent>
                          <w:p w:rsidR="00A8113B" w:rsidRDefault="00A8113B" w:rsidP="001F591A">
                            <w:pPr>
                              <w:ind w:firstLine="0"/>
                              <w:jc w:val="center"/>
                            </w:pPr>
                            <w:r>
                              <w:t>340 dorosłych mieszkańców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85pt;margin-top:214.45pt;width:88.05pt;height:6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" filled="f" stroked="f">
                <v:textbox>
                  <w:txbxContent>
                    <w:p w:rsidR="00A8113B" w:rsidRDefault="00A8113B" w:rsidP="001F591A">
                      <w:pPr>
                        <w:ind w:firstLine="0"/>
                        <w:jc w:val="center"/>
                      </w:pPr>
                      <w:r>
                        <w:t>340 dorosłych mieszkańców</w:t>
                      </w:r>
                    </w:p>
                  </w:txbxContent>
                </v:textbox>
              </v:shape>
            </w:pict>
          </mc:Fallback>
        </mc:AlternateContent>
      </w:r>
      <w:r w:rsidR="001F591A">
        <w:rPr>
          <w:noProof/>
          <w:lang w:eastAsia="pl-PL"/>
        </w:rPr>
        <mc:AlternateContent>
          <mc:Choice Requires="wps">
            <w:drawing>
              <wp:anchor distT="0" distB="0" distL="114300" distR="114300" simplePos="0" relativeHeight="251673600" behindDoc="0" locked="0" layoutInCell="1" allowOverlap="1" wp14:anchorId="37DB9713" wp14:editId="7E3F84F9">
                <wp:simplePos x="0" y="0"/>
                <wp:positionH relativeFrom="column">
                  <wp:posOffset>2582545</wp:posOffset>
                </wp:positionH>
                <wp:positionV relativeFrom="paragraph">
                  <wp:posOffset>2834640</wp:posOffset>
                </wp:positionV>
                <wp:extent cx="1117600" cy="572770"/>
                <wp:effectExtent l="0" t="0" r="0" b="0"/>
                <wp:wrapNone/>
                <wp:docPr id="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72770"/>
                        </a:xfrm>
                        <a:prstGeom prst="rect">
                          <a:avLst/>
                        </a:prstGeom>
                        <a:noFill/>
                        <a:ln w="9525">
                          <a:noFill/>
                          <a:miter lim="800000"/>
                          <a:headEnd/>
                          <a:tailEnd/>
                        </a:ln>
                      </wps:spPr>
                      <wps:txbx>
                        <w:txbxContent>
                          <w:p w:rsidR="00A8113B" w:rsidRDefault="00A8113B" w:rsidP="001F591A">
                            <w:pPr>
                              <w:ind w:firstLine="0"/>
                              <w:jc w:val="center"/>
                            </w:pPr>
                            <w:r>
                              <w:t xml:space="preserve">72 </w:t>
                            </w:r>
                            <w:r>
                              <w:br/>
                              <w:t>młod</w:t>
                            </w:r>
                            <w:r w:rsidR="00F04564">
                              <w:t>e osoby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3.35pt;margin-top:223.2pt;width:88pt;height:4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" filled="f" stroked="f">
                <v:textbox>
                  <w:txbxContent>
                    <w:p w:rsidR="00A8113B" w:rsidRDefault="00A8113B" w:rsidP="001F591A">
                      <w:pPr>
                        <w:ind w:firstLine="0"/>
                        <w:jc w:val="center"/>
                      </w:pPr>
                      <w:r>
                        <w:t xml:space="preserve">72 </w:t>
                      </w:r>
                      <w:r>
                        <w:br/>
                        <w:t>młod</w:t>
                      </w:r>
                      <w:r w:rsidR="00F04564">
                        <w:t>e osoby</w:t>
                      </w:r>
                    </w:p>
                  </w:txbxContent>
                </v:textbox>
              </v:shape>
            </w:pict>
          </mc:Fallback>
        </mc:AlternateContent>
      </w:r>
      <w:r w:rsidR="003D1F10">
        <w:rPr>
          <w:noProof/>
          <w:lang w:eastAsia="pl-PL"/>
        </w:rPr>
        <mc:AlternateContent>
          <mc:Choice Requires="wps">
            <w:drawing>
              <wp:anchor distT="0" distB="0" distL="114300" distR="114300" simplePos="0" relativeHeight="251660288" behindDoc="0" locked="0" layoutInCell="1" allowOverlap="1" wp14:anchorId="12B79C2D" wp14:editId="28EF271E">
                <wp:simplePos x="0" y="0"/>
                <wp:positionH relativeFrom="column">
                  <wp:posOffset>1392555</wp:posOffset>
                </wp:positionH>
                <wp:positionV relativeFrom="paragraph">
                  <wp:posOffset>1153795</wp:posOffset>
                </wp:positionV>
                <wp:extent cx="1186815" cy="641350"/>
                <wp:effectExtent l="0" t="0" r="0" b="635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641350"/>
                        </a:xfrm>
                        <a:prstGeom prst="rect">
                          <a:avLst/>
                        </a:prstGeom>
                        <a:noFill/>
                        <a:ln w="9525">
                          <a:noFill/>
                          <a:miter lim="800000"/>
                          <a:headEnd/>
                          <a:tailEnd/>
                        </a:ln>
                      </wps:spPr>
                      <wps:txbx>
                        <w:txbxContent>
                          <w:p w:rsidR="00A8113B" w:rsidRDefault="00A8113B" w:rsidP="003D1F10">
                            <w:pPr>
                              <w:ind w:firstLine="0"/>
                              <w:jc w:val="center"/>
                            </w:pPr>
                            <w:r>
                              <w:t>BADANIA ANKIETOWE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9.65pt;margin-top:90.85pt;width:93.45pt;height: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" filled="f" stroked="f">
                <v:textbox>
                  <w:txbxContent>
                    <w:p w:rsidR="00A8113B" w:rsidRDefault="00A8113B" w:rsidP="003D1F10">
                      <w:pPr>
                        <w:ind w:firstLine="0"/>
                        <w:jc w:val="center"/>
                      </w:pPr>
                      <w:r>
                        <w:t>BADANIA ANKIETOWE</w:t>
                      </w:r>
                    </w:p>
                  </w:txbxContent>
                </v:textbox>
              </v:shape>
            </w:pict>
          </mc:Fallback>
        </mc:AlternateContent>
      </w:r>
      <w:r w:rsidR="003D1F10">
        <w:rPr>
          <w:noProof/>
          <w:lang w:eastAsia="pl-PL"/>
        </w:rPr>
        <mc:AlternateContent>
          <mc:Choice Requires="wps">
            <w:drawing>
              <wp:anchor distT="0" distB="0" distL="114300" distR="114300" simplePos="0" relativeHeight="251661312" behindDoc="0" locked="0" layoutInCell="1" allowOverlap="1" wp14:anchorId="79BC6949" wp14:editId="4C2008FC">
                <wp:simplePos x="0" y="0"/>
                <wp:positionH relativeFrom="column">
                  <wp:posOffset>3591560</wp:posOffset>
                </wp:positionH>
                <wp:positionV relativeFrom="paragraph">
                  <wp:posOffset>1156335</wp:posOffset>
                </wp:positionV>
                <wp:extent cx="1350645" cy="641350"/>
                <wp:effectExtent l="0" t="0" r="0" b="635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641350"/>
                        </a:xfrm>
                        <a:prstGeom prst="rect">
                          <a:avLst/>
                        </a:prstGeom>
                        <a:noFill/>
                        <a:ln w="9525">
                          <a:noFill/>
                          <a:miter lim="800000"/>
                          <a:headEnd/>
                          <a:tailEnd/>
                        </a:ln>
                      </wps:spPr>
                      <wps:txbx>
                        <w:txbxContent>
                          <w:p w:rsidR="00A8113B" w:rsidRDefault="00A8113B" w:rsidP="003D1F10">
                            <w:pPr>
                              <w:ind w:firstLine="0"/>
                              <w:jc w:val="center"/>
                            </w:pPr>
                            <w:r>
                              <w:t>WARSZTATY STRATEGICZNE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2.8pt;margin-top:91.05pt;width:106.35pt;height: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" filled="f" stroked="f">
                <v:textbox>
                  <w:txbxContent>
                    <w:p w:rsidR="00A8113B" w:rsidRDefault="00A8113B" w:rsidP="003D1F10">
                      <w:pPr>
                        <w:ind w:firstLine="0"/>
                        <w:jc w:val="center"/>
                      </w:pPr>
                      <w:r>
                        <w:t>WARSZTATY STRATEGICZNE</w:t>
                      </w:r>
                    </w:p>
                  </w:txbxContent>
                </v:textbox>
              </v:shape>
            </w:pict>
          </mc:Fallback>
        </mc:AlternateContent>
      </w:r>
      <w:r w:rsidR="003D1F10">
        <w:rPr>
          <w:noProof/>
          <w:lang w:eastAsia="pl-PL"/>
        </w:rPr>
        <mc:AlternateContent>
          <mc:Choice Requires="wps">
            <w:drawing>
              <wp:anchor distT="0" distB="0" distL="114300" distR="114300" simplePos="0" relativeHeight="251659264" behindDoc="0" locked="0" layoutInCell="1" allowOverlap="1" wp14:anchorId="040581F1" wp14:editId="6256BE95">
                <wp:simplePos x="0" y="0"/>
                <wp:positionH relativeFrom="column">
                  <wp:posOffset>2416611</wp:posOffset>
                </wp:positionH>
                <wp:positionV relativeFrom="paragraph">
                  <wp:posOffset>198840</wp:posOffset>
                </wp:positionV>
                <wp:extent cx="1351128" cy="641445"/>
                <wp:effectExtent l="0" t="0" r="0" b="635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28" cy="641445"/>
                        </a:xfrm>
                        <a:prstGeom prst="rect">
                          <a:avLst/>
                        </a:prstGeom>
                        <a:noFill/>
                        <a:ln w="9525">
                          <a:noFill/>
                          <a:miter lim="800000"/>
                          <a:headEnd/>
                          <a:tailEnd/>
                        </a:ln>
                      </wps:spPr>
                      <wps:txbx>
                        <w:txbxContent>
                          <w:p w:rsidR="00A8113B" w:rsidRDefault="00A8113B" w:rsidP="003D1F10">
                            <w:pPr>
                              <w:ind w:firstLine="0"/>
                              <w:jc w:val="center"/>
                            </w:pPr>
                            <w:r>
                              <w:t>KONSULTACJE SPOŁECZNE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0.3pt;margin-top:15.65pt;width:106.4pt;height: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" filled="f" stroked="f">
                <v:textbox>
                  <w:txbxContent>
                    <w:p w:rsidR="00A8113B" w:rsidRDefault="00A8113B" w:rsidP="003D1F10">
                      <w:pPr>
                        <w:ind w:firstLine="0"/>
                        <w:jc w:val="center"/>
                      </w:pPr>
                      <w:r>
                        <w:t>KONSULTACJE SPOŁECZNE</w:t>
                      </w:r>
                    </w:p>
                  </w:txbxContent>
                </v:textbox>
              </v:shape>
            </w:pict>
          </mc:Fallback>
        </mc:AlternateContent>
      </w:r>
      <w:r w:rsidR="003D1F10">
        <w:rPr>
          <w:noProof/>
          <w:lang w:eastAsia="pl-PL"/>
        </w:rPr>
        <w:drawing>
          <wp:inline distT="0" distB="0" distL="0" distR="0" wp14:anchorId="359EC21C" wp14:editId="26896B7D">
            <wp:extent cx="5324475" cy="3781425"/>
            <wp:effectExtent l="0" t="0" r="9525" b="9525"/>
            <wp:docPr id="1" name="Obraz 1" descr="Projekt bez tytuł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 bez tytułu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4475" cy="3781425"/>
                    </a:xfrm>
                    <a:prstGeom prst="rect">
                      <a:avLst/>
                    </a:prstGeom>
                    <a:noFill/>
                    <a:ln>
                      <a:noFill/>
                    </a:ln>
                  </pic:spPr>
                </pic:pic>
              </a:graphicData>
            </a:graphic>
          </wp:inline>
        </w:drawing>
      </w:r>
    </w:p>
    <w:p w:rsidR="003D1F10" w:rsidRDefault="003D1F10" w:rsidP="003D1F10">
      <w:pPr>
        <w:pStyle w:val="Cytat"/>
        <w:ind w:firstLine="0"/>
        <w:rPr>
          <w:noProof/>
          <w:lang w:eastAsia="pl-PL"/>
        </w:rPr>
      </w:pPr>
      <w:r w:rsidRPr="00CD5BE2">
        <w:rPr>
          <w:noProof/>
          <w:lang w:eastAsia="pl-PL"/>
        </w:rPr>
        <w:t>Źródło: Statystyki zebrane przez dział badawczy w trakcie procesu kons</w:t>
      </w:r>
      <w:r w:rsidR="004E2A2B">
        <w:rPr>
          <w:noProof/>
          <w:lang w:eastAsia="pl-PL"/>
        </w:rPr>
        <w:t xml:space="preserve">ultacji społecznych trwających od marca do </w:t>
      </w:r>
      <w:r w:rsidR="00622623">
        <w:rPr>
          <w:noProof/>
          <w:lang w:eastAsia="pl-PL"/>
        </w:rPr>
        <w:t>czerwca 2021r.</w:t>
      </w:r>
    </w:p>
    <w:p w:rsidR="003D1F10" w:rsidRDefault="003D1F10" w:rsidP="003D1F10">
      <w:r>
        <w:t>Wśród najważniejszych dokumentów, z których pozyskano największą ilość danych ilościowych oraz jakościowych znalazły się:</w:t>
      </w:r>
    </w:p>
    <w:p w:rsidR="003D1F10" w:rsidRDefault="003D1F10" w:rsidP="003D1F10">
      <w:r>
        <w:rPr>
          <w:noProof/>
          <w:lang w:eastAsia="pl-PL"/>
        </w:rPr>
        <w:drawing>
          <wp:inline distT="0" distB="0" distL="0" distR="0" wp14:anchorId="7D8AAA9B" wp14:editId="4BBFFDDC">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D1F10" w:rsidRPr="00CD5BE2" w:rsidRDefault="003D1F10" w:rsidP="003C0B6D">
      <w:r>
        <w:lastRenderedPageBreak/>
        <w:t>Diagnoza strategiczna powstała we współpracy z Urzędem Gminy, mieszkańcami, przedsiębiorcami, jednostkami organizacyjnymi Gminy oraz jednostkami pomocniczymi. Dane pozyskane zostały również w procesie konsultacji społecznych, dyskusji oraz wywiadów pogłębionych. Zachowany został proces partycypacji społecznej.</w:t>
      </w:r>
      <w:r>
        <w:rPr>
          <w:noProof/>
          <w:lang w:eastAsia="pl-PL"/>
        </w:rPr>
        <w:drawing>
          <wp:inline distT="0" distB="0" distL="0" distR="0" wp14:anchorId="1F7ABD03" wp14:editId="42B1D8A2">
            <wp:extent cx="6048375" cy="3200400"/>
            <wp:effectExtent l="0" t="0" r="95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102A5" w:rsidRPr="00B54A5B" w:rsidRDefault="003D1F10" w:rsidP="00B54A5B">
      <w:pPr>
        <w:spacing w:before="0" w:after="200"/>
        <w:ind w:firstLine="0"/>
        <w:rPr>
          <w:rFonts w:eastAsiaTheme="majorEastAsia" w:cstheme="majorBidi"/>
          <w:b/>
          <w:bCs/>
          <w:color w:val="B38000" w:themeColor="accent1" w:themeShade="BF"/>
          <w:sz w:val="28"/>
          <w:szCs w:val="28"/>
        </w:rPr>
      </w:pPr>
      <w:r>
        <w:br w:type="page"/>
      </w:r>
    </w:p>
    <w:p w:rsidR="00B54A5B" w:rsidRDefault="00DB7886" w:rsidP="00B54A5B">
      <w:pPr>
        <w:pStyle w:val="Nagwek1"/>
        <w:numPr>
          <w:ilvl w:val="0"/>
          <w:numId w:val="1"/>
        </w:numPr>
      </w:pPr>
      <w:bookmarkStart w:id="2" w:name="_Toc75245331"/>
      <w:r>
        <w:lastRenderedPageBreak/>
        <w:t>Położenie</w:t>
      </w:r>
      <w:r w:rsidR="00360A82">
        <w:t xml:space="preserve"> </w:t>
      </w:r>
      <w:r w:rsidR="00BE121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80.6pt;height:80.6pt;z-index:251664384;mso-position-horizontal:left;mso-position-horizontal-relative:margin;mso-position-vertical:top;mso-position-vertical-relative:margin">
            <v:imagedata r:id="rId21" o:title="4"/>
            <w10:wrap type="square" anchorx="margin" anchory="margin"/>
          </v:shape>
        </w:pict>
      </w:r>
      <w:bookmarkEnd w:id="2"/>
    </w:p>
    <w:p w:rsidR="00B54A5B" w:rsidRDefault="00B54A5B" w:rsidP="003C0B6D">
      <w:r>
        <w:t xml:space="preserve">Gmina Chełmiec położona jest w południowej części Polski, </w:t>
      </w:r>
      <w:r w:rsidR="0005767B">
        <w:br/>
      </w:r>
      <w:r>
        <w:t xml:space="preserve">w powiecie nowosądeckim, w województwie małopolskim. Jest to gmina wiejska, która zajmuje obszar ok. 11,2 tys. ha. Większość powierzchni zajmują użytki rolne (60%), z czego 1 179 ha to łąki </w:t>
      </w:r>
      <w:r w:rsidR="0005767B">
        <w:br/>
      </w:r>
      <w:r>
        <w:t xml:space="preserve">i pastwiska, natomiast 2 828 ha to lasy i grunty leśne. </w:t>
      </w:r>
    </w:p>
    <w:p w:rsidR="00B54A5B" w:rsidRDefault="00B54A5B" w:rsidP="003C0B6D">
      <w:r>
        <w:t xml:space="preserve">Gmina Chełmiec bezpośrednio sąsiaduje z miastem Nowy Sącz. Przez Gminę </w:t>
      </w:r>
      <w:r w:rsidR="007A78FF">
        <w:t>przebiegają</w:t>
      </w:r>
      <w:r>
        <w:t xml:space="preserve"> dwie drogi krajowe</w:t>
      </w:r>
      <w:r w:rsidR="00656098">
        <w:t>: DK 28 W</w:t>
      </w:r>
      <w:r w:rsidR="005A0540">
        <w:t>adowi</w:t>
      </w:r>
      <w:r w:rsidR="00656098">
        <w:t xml:space="preserve">ce - Przemyśl oraz DK 75 Krynica - Brzesko </w:t>
      </w:r>
      <w:r w:rsidR="005A0540">
        <w:t>oraz droga wojewódzka DW975 Dąbrowa Tarnowska – Gródek nad Dunajcem</w:t>
      </w:r>
      <w:r>
        <w:t>. Od zachodniej granicy do centralnej części Gminy przebiega linia kolejowa.</w:t>
      </w:r>
    </w:p>
    <w:p w:rsidR="00041E15" w:rsidRDefault="00041E15" w:rsidP="00041E15">
      <w:pPr>
        <w:ind w:firstLine="0"/>
      </w:pPr>
      <w:r>
        <w:tab/>
      </w:r>
      <w:r w:rsidR="00303927">
        <w:t>S</w:t>
      </w:r>
      <w:r>
        <w:t>ąsiaduje z 8 gminami:</w:t>
      </w:r>
    </w:p>
    <w:p w:rsidR="00041E15" w:rsidRDefault="00041E15" w:rsidP="00041E15">
      <w:pPr>
        <w:pStyle w:val="Akapitzlist"/>
        <w:numPr>
          <w:ilvl w:val="0"/>
          <w:numId w:val="3"/>
        </w:numPr>
      </w:pPr>
      <w:r>
        <w:t>od wschodu z Korzenną oraz Grybowem,</w:t>
      </w:r>
    </w:p>
    <w:p w:rsidR="00041E15" w:rsidRDefault="00041E15" w:rsidP="00041E15">
      <w:pPr>
        <w:pStyle w:val="Akapitzlist"/>
        <w:numPr>
          <w:ilvl w:val="0"/>
          <w:numId w:val="3"/>
        </w:numPr>
      </w:pPr>
      <w:r>
        <w:t>od południa z Kamionką Wielką oraz miastem Nowy Sącz,</w:t>
      </w:r>
    </w:p>
    <w:p w:rsidR="00041E15" w:rsidRDefault="00041E15" w:rsidP="00041E15">
      <w:pPr>
        <w:pStyle w:val="Akapitzlist"/>
        <w:numPr>
          <w:ilvl w:val="0"/>
          <w:numId w:val="3"/>
        </w:numPr>
      </w:pPr>
      <w:r>
        <w:t>od zachodu z Podegrodziem i Limanową,</w:t>
      </w:r>
    </w:p>
    <w:p w:rsidR="00041E15" w:rsidRDefault="00041E15" w:rsidP="00041E15">
      <w:pPr>
        <w:pStyle w:val="Akapitzlist"/>
        <w:numPr>
          <w:ilvl w:val="0"/>
          <w:numId w:val="3"/>
        </w:numPr>
      </w:pPr>
      <w:r>
        <w:t>od północy z Łososiną Dolną oraz Gródkiem nad Dunajcem.</w:t>
      </w:r>
    </w:p>
    <w:p w:rsidR="002072B0" w:rsidRDefault="002072B0" w:rsidP="002072B0">
      <w:pPr>
        <w:pStyle w:val="Legenda"/>
      </w:pPr>
      <w:bookmarkStart w:id="3" w:name="_Toc75247712"/>
      <w:r>
        <w:t xml:space="preserve">Rysunek </w:t>
      </w:r>
      <w:r w:rsidR="00BE1211">
        <w:fldChar w:fldCharType="begin"/>
      </w:r>
      <w:r w:rsidR="00BE1211">
        <w:instrText xml:space="preserve"> SEQ Rysunek \* ARABIC </w:instrText>
      </w:r>
      <w:r w:rsidR="00BE1211">
        <w:fldChar w:fldCharType="separate"/>
      </w:r>
      <w:r w:rsidR="00BB2BAF">
        <w:rPr>
          <w:noProof/>
        </w:rPr>
        <w:t>2</w:t>
      </w:r>
      <w:r w:rsidR="00BE1211">
        <w:rPr>
          <w:noProof/>
        </w:rPr>
        <w:fldChar w:fldCharType="end"/>
      </w:r>
      <w:r>
        <w:t xml:space="preserve">. </w:t>
      </w:r>
      <w:r w:rsidRPr="00D8783C">
        <w:t>Gmina Chełmiec wraz z sąsiadującymi gminami</w:t>
      </w:r>
      <w:bookmarkEnd w:id="3"/>
    </w:p>
    <w:p w:rsidR="00041E15" w:rsidRDefault="00041E15" w:rsidP="00041E15">
      <w:pPr>
        <w:ind w:firstLine="0"/>
        <w:jc w:val="center"/>
      </w:pPr>
      <w:r>
        <w:rPr>
          <w:noProof/>
          <w:lang w:eastAsia="pl-PL"/>
        </w:rPr>
        <w:drawing>
          <wp:inline distT="0" distB="0" distL="0" distR="0" wp14:anchorId="67FA796E" wp14:editId="0F11560B">
            <wp:extent cx="5745480" cy="4067175"/>
            <wp:effectExtent l="0" t="0" r="7620" b="9525"/>
            <wp:docPr id="33" name="Obraz 33" descr="sasiednie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siednie gmin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5480" cy="4067175"/>
                    </a:xfrm>
                    <a:prstGeom prst="rect">
                      <a:avLst/>
                    </a:prstGeom>
                    <a:noFill/>
                    <a:ln>
                      <a:noFill/>
                    </a:ln>
                  </pic:spPr>
                </pic:pic>
              </a:graphicData>
            </a:graphic>
          </wp:inline>
        </w:drawing>
      </w:r>
    </w:p>
    <w:p w:rsidR="00041E15" w:rsidRPr="00A04125" w:rsidRDefault="00041E15" w:rsidP="00041E15">
      <w:pPr>
        <w:ind w:firstLine="0"/>
        <w:rPr>
          <w:i/>
        </w:rPr>
      </w:pPr>
      <w:r w:rsidRPr="00DA4A4B">
        <w:rPr>
          <w:i/>
        </w:rPr>
        <w:t>Źródło: Opracowanie własne na podstawie Bazy Da</w:t>
      </w:r>
      <w:r>
        <w:rPr>
          <w:i/>
        </w:rPr>
        <w:t>nych Obiektów Topograficznych (B</w:t>
      </w:r>
      <w:r w:rsidR="000D6D12">
        <w:rPr>
          <w:i/>
        </w:rPr>
        <w:t>dot10k)</w:t>
      </w:r>
    </w:p>
    <w:p w:rsidR="00B54A5B" w:rsidRDefault="00B54A5B" w:rsidP="00041E15">
      <w:pPr>
        <w:ind w:firstLine="0"/>
      </w:pPr>
    </w:p>
    <w:p w:rsidR="00B54A5B" w:rsidRDefault="00B54A5B" w:rsidP="00041E15">
      <w:pPr>
        <w:pStyle w:val="Legenda"/>
      </w:pPr>
      <w:bookmarkStart w:id="4" w:name="_Toc75247713"/>
      <w:r>
        <w:lastRenderedPageBreak/>
        <w:t xml:space="preserve">Rysunek </w:t>
      </w:r>
      <w:r w:rsidR="00BE1211">
        <w:fldChar w:fldCharType="begin"/>
      </w:r>
      <w:r w:rsidR="00BE1211">
        <w:instrText xml:space="preserve"> SEQ Rysunek </w:instrText>
      </w:r>
      <w:r w:rsidR="00BE1211">
        <w:instrText xml:space="preserve">\* ARABIC </w:instrText>
      </w:r>
      <w:r w:rsidR="00BE1211">
        <w:fldChar w:fldCharType="separate"/>
      </w:r>
      <w:r w:rsidR="00BB2BAF">
        <w:rPr>
          <w:noProof/>
        </w:rPr>
        <w:t>3</w:t>
      </w:r>
      <w:r w:rsidR="00BE1211">
        <w:rPr>
          <w:noProof/>
        </w:rPr>
        <w:fldChar w:fldCharType="end"/>
      </w:r>
      <w:r>
        <w:t>. Położenie gminy Chełmiec na tle Polski, województwa małopolskiego oraz powiatu nowosądeckiego</w:t>
      </w:r>
      <w:bookmarkEnd w:id="4"/>
    </w:p>
    <w:p w:rsidR="00B54A5B" w:rsidRDefault="00B54A5B" w:rsidP="00B54A5B">
      <w:pPr>
        <w:spacing w:before="0" w:after="200"/>
        <w:ind w:firstLine="0"/>
        <w:jc w:val="left"/>
      </w:pPr>
      <w:r>
        <w:rPr>
          <w:noProof/>
          <w:lang w:eastAsia="pl-PL"/>
        </w:rPr>
        <w:drawing>
          <wp:inline distT="0" distB="0" distL="0" distR="0" wp14:anchorId="271E98BF" wp14:editId="5BD6AC6E">
            <wp:extent cx="5363570" cy="7587158"/>
            <wp:effectExtent l="0" t="0" r="889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 bez tytułu (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6848" cy="7591795"/>
                    </a:xfrm>
                    <a:prstGeom prst="rect">
                      <a:avLst/>
                    </a:prstGeom>
                  </pic:spPr>
                </pic:pic>
              </a:graphicData>
            </a:graphic>
          </wp:inline>
        </w:drawing>
      </w:r>
    </w:p>
    <w:p w:rsidR="00B54A5B" w:rsidRPr="00DA4A4B" w:rsidRDefault="00B54A5B" w:rsidP="00B54A5B">
      <w:pPr>
        <w:ind w:firstLine="0"/>
        <w:rPr>
          <w:i/>
        </w:rPr>
      </w:pPr>
      <w:r w:rsidRPr="00DA4A4B">
        <w:rPr>
          <w:i/>
        </w:rPr>
        <w:t>Źródło: Opracowanie własne na podstawie Bazy Da</w:t>
      </w:r>
      <w:r>
        <w:rPr>
          <w:i/>
        </w:rPr>
        <w:t>nych Obiektów Topograficznych (B</w:t>
      </w:r>
      <w:r w:rsidR="000D6D12">
        <w:rPr>
          <w:i/>
        </w:rPr>
        <w:t>dot10k)</w:t>
      </w:r>
    </w:p>
    <w:p w:rsidR="00B54A5B" w:rsidRDefault="00C3063A" w:rsidP="003C0B6D">
      <w:pPr>
        <w:ind w:firstLine="0"/>
      </w:pPr>
      <w:r>
        <w:lastRenderedPageBreak/>
        <w:tab/>
        <w:t>W skład Gminy wchodzi 27</w:t>
      </w:r>
      <w:r w:rsidR="00B54A5B">
        <w:t xml:space="preserve"> sołectw: Biczyce Dolne, Biczyce Górne, Boguszowa, Chełmiec, Chomranice, Dąbrowa, Januszowa, Krasne Potockie, Kunów, Kurów, Klimkówka, Klęczany, Marcinkowice, Mała Wieś, Niskowa, Naściszowa, Librantowa, Piątkowa, Rdziostów, Paszyn, Świniarsko, Trzetrzewina, Ubiad, Wielopole, Wielogłowy, Wola Marcinkowska, Wola Kurowska.</w:t>
      </w:r>
    </w:p>
    <w:p w:rsidR="00B54A5B" w:rsidRPr="00A132AE" w:rsidRDefault="00B54A5B" w:rsidP="00041E15">
      <w:pPr>
        <w:pStyle w:val="Legenda"/>
      </w:pPr>
      <w:bookmarkStart w:id="5" w:name="_Toc75247714"/>
      <w:r w:rsidRPr="00A132AE">
        <w:t xml:space="preserve">Rysunek </w:t>
      </w:r>
      <w:r w:rsidR="00BE1211">
        <w:fldChar w:fldCharType="begin"/>
      </w:r>
      <w:r w:rsidR="00BE1211">
        <w:instrText xml:space="preserve"> SEQ Rysunek \* ARABIC </w:instrText>
      </w:r>
      <w:r w:rsidR="00BE1211">
        <w:fldChar w:fldCharType="separate"/>
      </w:r>
      <w:r w:rsidR="00BB2BAF">
        <w:rPr>
          <w:noProof/>
        </w:rPr>
        <w:t>4</w:t>
      </w:r>
      <w:r w:rsidR="00BE1211">
        <w:rPr>
          <w:noProof/>
        </w:rPr>
        <w:fldChar w:fldCharType="end"/>
      </w:r>
      <w:r w:rsidRPr="00A132AE">
        <w:t>. Gmina Chełmiec z podziałem na sołectwa</w:t>
      </w:r>
      <w:bookmarkEnd w:id="5"/>
    </w:p>
    <w:p w:rsidR="00B54A5B" w:rsidRDefault="00B54A5B" w:rsidP="00B54A5B">
      <w:pPr>
        <w:ind w:firstLine="0"/>
      </w:pPr>
      <w:r>
        <w:rPr>
          <w:noProof/>
          <w:lang w:eastAsia="pl-PL"/>
        </w:rPr>
        <w:drawing>
          <wp:inline distT="0" distB="0" distL="0" distR="0" wp14:anchorId="55A1D805" wp14:editId="3CE90C69">
            <wp:extent cx="5760720" cy="4074160"/>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łectwa.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rsidR="00B54A5B" w:rsidRDefault="00B54A5B" w:rsidP="00B54A5B">
      <w:pPr>
        <w:ind w:firstLine="0"/>
        <w:rPr>
          <w:i/>
        </w:rPr>
      </w:pPr>
      <w:r w:rsidRPr="00DA4A4B">
        <w:rPr>
          <w:i/>
        </w:rPr>
        <w:t>Źródło: Opracowanie własne na podstawie Bazy Da</w:t>
      </w:r>
      <w:r>
        <w:rPr>
          <w:i/>
        </w:rPr>
        <w:t>nych Obiektów Topograficznych (B</w:t>
      </w:r>
      <w:r w:rsidR="000D6D12">
        <w:rPr>
          <w:i/>
        </w:rPr>
        <w:t>dot10k)</w:t>
      </w:r>
    </w:p>
    <w:p w:rsidR="00507902" w:rsidRDefault="00B54A5B" w:rsidP="00041E15">
      <w:pPr>
        <w:ind w:firstLine="0"/>
      </w:pPr>
      <w:r>
        <w:tab/>
      </w:r>
      <w:r w:rsidR="00941C45">
        <w:t xml:space="preserve">Gmina Chełmiec, wraz z resztą gmin powiatu nowosądeckiego, </w:t>
      </w:r>
      <w:r w:rsidR="00C747EB">
        <w:t xml:space="preserve">w 2021 roku </w:t>
      </w:r>
      <w:r w:rsidR="00941C45">
        <w:t>przystąpił</w:t>
      </w:r>
      <w:r w:rsidR="00D45672">
        <w:t>a</w:t>
      </w:r>
      <w:r w:rsidR="00941C45">
        <w:t xml:space="preserve"> </w:t>
      </w:r>
      <w:r w:rsidR="00D45672">
        <w:t>do</w:t>
      </w:r>
      <w:r w:rsidR="00941C45">
        <w:t xml:space="preserve"> utworzenia sądeckiego obszaru funkcjonalnego. Stowarzyszenie </w:t>
      </w:r>
      <w:r w:rsidR="00D45672">
        <w:t xml:space="preserve">ma na celu zrównoważony rozwój wszystkich gmin, a także długofalowe </w:t>
      </w:r>
      <w:r w:rsidR="00C40AE2">
        <w:t>i zintegrowane działania wspierające wszystkie jednostki należące do obszaru funkcjonalnego.</w:t>
      </w:r>
      <w:r w:rsidR="00D45672">
        <w:t xml:space="preserve"> </w:t>
      </w:r>
      <w:r w:rsidR="00507902">
        <w:t xml:space="preserve"> </w:t>
      </w:r>
    </w:p>
    <w:p w:rsidR="00C747EB" w:rsidRPr="00B54A5B" w:rsidRDefault="00C747EB" w:rsidP="00041E15">
      <w:pPr>
        <w:ind w:firstLine="0"/>
      </w:pPr>
      <w:r>
        <w:tab/>
        <w:t>Lokalna Grupa Działania Korona Sądecka</w:t>
      </w:r>
      <w:r w:rsidR="00E909ED">
        <w:t xml:space="preserve"> to </w:t>
      </w:r>
      <w:r w:rsidR="00C93F22">
        <w:t>stowarzyszenie zrzeszające cztery jednostki samorządu terytorialnego: Chełmiec, miasto Grybów, gmina Grybów oraz Kamionka Wielka. LGD działa na rzecz rozwoju obszarów wiejskich</w:t>
      </w:r>
      <w:r w:rsidR="00B26352">
        <w:t>, w tym</w:t>
      </w:r>
      <w:r w:rsidR="00E823D2">
        <w:t>:</w:t>
      </w:r>
      <w:r w:rsidR="00B26352">
        <w:t xml:space="preserve"> budowy, remontów wyposażenia obiektów sportowych, a także modernizacji oświetlenia </w:t>
      </w:r>
      <w:r w:rsidR="00E823D2">
        <w:t xml:space="preserve">i wiele innych. </w:t>
      </w:r>
    </w:p>
    <w:p w:rsidR="00AC62EF" w:rsidRDefault="00AC62EF">
      <w:pPr>
        <w:spacing w:before="0" w:after="200"/>
        <w:ind w:firstLine="0"/>
        <w:jc w:val="left"/>
        <w:rPr>
          <w:rFonts w:eastAsiaTheme="majorEastAsia" w:cstheme="majorBidi"/>
          <w:b/>
          <w:bCs/>
          <w:color w:val="B38000" w:themeColor="accent1" w:themeShade="BF"/>
          <w:sz w:val="28"/>
          <w:szCs w:val="28"/>
        </w:rPr>
      </w:pPr>
      <w:r>
        <w:br w:type="page"/>
      </w:r>
    </w:p>
    <w:p w:rsidR="00DB7886" w:rsidRDefault="00BE1211" w:rsidP="00DB7886">
      <w:pPr>
        <w:pStyle w:val="Nagwek1"/>
        <w:numPr>
          <w:ilvl w:val="0"/>
          <w:numId w:val="1"/>
        </w:numPr>
      </w:pPr>
      <w:bookmarkStart w:id="6" w:name="_Toc75245332"/>
      <w:r>
        <w:rPr>
          <w:noProof/>
        </w:rPr>
        <w:lastRenderedPageBreak/>
        <w:pict>
          <v:shape id="_x0000_s1033" type="#_x0000_t75" style="position:absolute;left:0;text-align:left;margin-left:0;margin-top:8.65pt;width:80.6pt;height:80.6pt;z-index:251666432;mso-position-horizontal-relative:margin;mso-position-vertical-relative:margin">
            <v:imagedata r:id="rId25" o:title="3"/>
            <w10:wrap type="square" anchorx="margin" anchory="margin"/>
          </v:shape>
        </w:pict>
      </w:r>
      <w:r w:rsidR="00DB7886">
        <w:t>Środowisko przyrodnicze</w:t>
      </w:r>
      <w:bookmarkEnd w:id="6"/>
      <w:r w:rsidR="008C0DB8">
        <w:t xml:space="preserve"> </w:t>
      </w:r>
    </w:p>
    <w:p w:rsidR="00DB7886" w:rsidRDefault="008661D9" w:rsidP="00931F7F">
      <w:pPr>
        <w:pStyle w:val="Nagwek2"/>
        <w:numPr>
          <w:ilvl w:val="1"/>
          <w:numId w:val="1"/>
        </w:numPr>
        <w:ind w:left="993" w:hanging="709"/>
      </w:pPr>
      <w:bookmarkStart w:id="7" w:name="_Toc75245333"/>
      <w:r>
        <w:t>Położenie geograficzne</w:t>
      </w:r>
      <w:bookmarkEnd w:id="7"/>
    </w:p>
    <w:p w:rsidR="008516FD" w:rsidRDefault="00070273" w:rsidP="00EC4A10">
      <w:r>
        <w:t>Według</w:t>
      </w:r>
      <w:r w:rsidR="00EA2B00">
        <w:t xml:space="preserve"> podziału fizycznogeograficznego gmina Chełmiec znajduje się w trzech </w:t>
      </w:r>
      <w:proofErr w:type="spellStart"/>
      <w:r w:rsidR="00EA2B00">
        <w:t>mezoregionach</w:t>
      </w:r>
      <w:proofErr w:type="spellEnd"/>
      <w:r w:rsidR="00B35E37">
        <w:t xml:space="preserve">: Beskidy Środkowe, Beskidy Zachodnie oraz Pogórze </w:t>
      </w:r>
      <w:proofErr w:type="spellStart"/>
      <w:r w:rsidR="00B35E37">
        <w:t>Środkowobeskidzkie</w:t>
      </w:r>
      <w:proofErr w:type="spellEnd"/>
      <w:r w:rsidR="00B35E37">
        <w:t>.</w:t>
      </w:r>
      <w:r>
        <w:t xml:space="preserve"> </w:t>
      </w:r>
    </w:p>
    <w:p w:rsidR="00B35E37" w:rsidRDefault="00B35E37" w:rsidP="00041E15">
      <w:pPr>
        <w:pStyle w:val="Legenda"/>
      </w:pPr>
      <w:bookmarkStart w:id="8" w:name="_Toc75247715"/>
      <w:r>
        <w:t xml:space="preserve">Rysunek </w:t>
      </w:r>
      <w:r w:rsidR="00BE1211">
        <w:fldChar w:fldCharType="begin"/>
      </w:r>
      <w:r w:rsidR="00BE1211">
        <w:instrText xml:space="preserve"> SEQ Rysunek \* ARABIC </w:instrText>
      </w:r>
      <w:r w:rsidR="00BE1211">
        <w:fldChar w:fldCharType="separate"/>
      </w:r>
      <w:r w:rsidR="00BB2BAF">
        <w:rPr>
          <w:noProof/>
        </w:rPr>
        <w:t>5</w:t>
      </w:r>
      <w:r w:rsidR="00BE1211">
        <w:rPr>
          <w:noProof/>
        </w:rPr>
        <w:fldChar w:fldCharType="end"/>
      </w:r>
      <w:r>
        <w:t>. Podział fizycznogeograficzny gminy Chełmiec</w:t>
      </w:r>
      <w:bookmarkEnd w:id="8"/>
    </w:p>
    <w:p w:rsidR="00B35E37" w:rsidRDefault="00C3063A" w:rsidP="00EA2B00">
      <w:r>
        <w:pict>
          <v:shape id="_x0000_i1025" type="#_x0000_t75" style="width:452.4pt;height:319.15pt">
            <v:imagedata r:id="rId26" o:title="fizyczno-geograficzna"/>
          </v:shape>
        </w:pict>
      </w:r>
    </w:p>
    <w:p w:rsidR="00B35E37" w:rsidRPr="00B35E37" w:rsidRDefault="00B35E37" w:rsidP="00B35E37">
      <w:pPr>
        <w:ind w:firstLine="0"/>
        <w:rPr>
          <w:i/>
        </w:rPr>
      </w:pPr>
      <w:r w:rsidRPr="00DA4A4B">
        <w:rPr>
          <w:i/>
        </w:rPr>
        <w:t xml:space="preserve">Źródło: Opracowanie własne na podstawie </w:t>
      </w:r>
      <w:r>
        <w:rPr>
          <w:i/>
        </w:rPr>
        <w:t>danych GDOŚ</w:t>
      </w:r>
    </w:p>
    <w:p w:rsidR="007E4B09" w:rsidRDefault="00AF09EC" w:rsidP="007E4B09">
      <w:pPr>
        <w:pStyle w:val="Nagwek2"/>
        <w:numPr>
          <w:ilvl w:val="1"/>
          <w:numId w:val="1"/>
        </w:numPr>
      </w:pPr>
      <w:bookmarkStart w:id="9" w:name="_Toc75245334"/>
      <w:r>
        <w:t>Zasoby wodne</w:t>
      </w:r>
      <w:bookmarkEnd w:id="9"/>
    </w:p>
    <w:p w:rsidR="00693E5F" w:rsidRDefault="00E94527" w:rsidP="00E94527">
      <w:pPr>
        <w:pStyle w:val="Nagwek3"/>
      </w:pPr>
      <w:bookmarkStart w:id="10" w:name="_Toc75245335"/>
      <w:r>
        <w:t>Wody podziemne</w:t>
      </w:r>
      <w:bookmarkEnd w:id="10"/>
    </w:p>
    <w:p w:rsidR="00E94527" w:rsidRDefault="00E94527" w:rsidP="00E94527">
      <w:r>
        <w:t xml:space="preserve">Gmina Chełmiec położona jest nad </w:t>
      </w:r>
      <w:r w:rsidR="00C3063A">
        <w:t>rzeką Dunajec.</w:t>
      </w:r>
      <w:bookmarkStart w:id="11" w:name="_GoBack"/>
      <w:bookmarkEnd w:id="11"/>
      <w:r>
        <w:t xml:space="preserve"> Całkowita powierzchnia zbiornika to 145 km</w:t>
      </w:r>
      <w:r w:rsidRPr="00E94527">
        <w:rPr>
          <w:vertAlign w:val="superscript"/>
        </w:rPr>
        <w:t>2</w:t>
      </w:r>
      <w:r w:rsidR="000247C9">
        <w:t>, natomiast pod Gminą znajduje się jego część o powierzchni 20 km</w:t>
      </w:r>
      <w:r w:rsidR="000247C9" w:rsidRPr="000247C9">
        <w:rPr>
          <w:vertAlign w:val="superscript"/>
        </w:rPr>
        <w:t>2</w:t>
      </w:r>
      <w:r w:rsidR="000247C9">
        <w:t xml:space="preserve"> – co stanowi około 20% obszaru. Miejscowości, które są położone na jego terenie to: Marcinkowice, </w:t>
      </w:r>
      <w:r w:rsidR="00405459">
        <w:t>Wielopole, Wielogłowy, K</w:t>
      </w:r>
      <w:r w:rsidR="00672691">
        <w:t>u</w:t>
      </w:r>
      <w:r w:rsidR="00405459">
        <w:t>rów, Dąbrowa, Chełmiec, Biczyce Dolne, Świniarsko oraz Rdziostów</w:t>
      </w:r>
      <w:r w:rsidR="00A06E47">
        <w:rPr>
          <w:rStyle w:val="Odwoanieprzypisudolnego"/>
        </w:rPr>
        <w:footnoteReference w:id="2"/>
      </w:r>
      <w:r w:rsidR="00405459">
        <w:t>.</w:t>
      </w:r>
    </w:p>
    <w:p w:rsidR="003C7450" w:rsidRDefault="003C7450" w:rsidP="00041E15">
      <w:pPr>
        <w:pStyle w:val="Legenda"/>
      </w:pPr>
      <w:bookmarkStart w:id="12" w:name="_Toc75247716"/>
      <w:r>
        <w:lastRenderedPageBreak/>
        <w:t xml:space="preserve">Rysunek </w:t>
      </w:r>
      <w:r w:rsidR="00BE1211">
        <w:fldChar w:fldCharType="begin"/>
      </w:r>
      <w:r w:rsidR="00BE1211">
        <w:instrText xml:space="preserve"> SEQ Rysunek \* ARABIC </w:instrText>
      </w:r>
      <w:r w:rsidR="00BE1211">
        <w:fldChar w:fldCharType="separate"/>
      </w:r>
      <w:r w:rsidR="00BB2BAF">
        <w:rPr>
          <w:noProof/>
        </w:rPr>
        <w:t>6</w:t>
      </w:r>
      <w:r w:rsidR="00BE1211">
        <w:rPr>
          <w:noProof/>
        </w:rPr>
        <w:fldChar w:fldCharType="end"/>
      </w:r>
      <w:r>
        <w:t>. Zbiornik wód podziemnych w gminie Chełmiec</w:t>
      </w:r>
      <w:bookmarkEnd w:id="12"/>
    </w:p>
    <w:p w:rsidR="008F5273" w:rsidRDefault="00C3063A" w:rsidP="00A51A0C">
      <w:pPr>
        <w:jc w:val="center"/>
      </w:pPr>
      <w:r>
        <w:pict>
          <v:shape id="_x0000_i1026" type="#_x0000_t75" style="width:314.85pt;height:234.25pt">
            <v:imagedata r:id="rId27" o:title="wody poziemne"/>
          </v:shape>
        </w:pict>
      </w:r>
    </w:p>
    <w:p w:rsidR="003C7450" w:rsidRDefault="003C7450" w:rsidP="003C7450">
      <w:pPr>
        <w:ind w:firstLine="0"/>
        <w:rPr>
          <w:i/>
        </w:rPr>
      </w:pPr>
      <w:r w:rsidRPr="00DA4A4B">
        <w:rPr>
          <w:i/>
        </w:rPr>
        <w:t xml:space="preserve">Źródło: </w:t>
      </w:r>
      <w:r>
        <w:rPr>
          <w:i/>
        </w:rPr>
        <w:t xml:space="preserve">Program Ochrony Środowiska dla gminy Chełmiec na lata 2004 </w:t>
      </w:r>
      <w:r w:rsidR="00B51F1B">
        <w:rPr>
          <w:i/>
        </w:rPr>
        <w:t>–</w:t>
      </w:r>
      <w:r>
        <w:rPr>
          <w:i/>
        </w:rPr>
        <w:t xml:space="preserve"> 2011</w:t>
      </w:r>
    </w:p>
    <w:p w:rsidR="00B51F1B" w:rsidRDefault="00B51F1B" w:rsidP="00B51F1B">
      <w:pPr>
        <w:pStyle w:val="Nagwek3"/>
      </w:pPr>
      <w:bookmarkStart w:id="13" w:name="_Toc75245336"/>
      <w:r>
        <w:t>Wody powierzchniowe</w:t>
      </w:r>
      <w:bookmarkEnd w:id="13"/>
    </w:p>
    <w:p w:rsidR="00576D9B" w:rsidRDefault="00672691" w:rsidP="00EC4A10">
      <w:r>
        <w:t>Gmina Chełmiec leży w zlewni Dunajca oraz w północnej części w zlewni Jeziora Rożnowskiego</w:t>
      </w:r>
      <w:r w:rsidR="00741F2A">
        <w:t xml:space="preserve">. </w:t>
      </w:r>
      <w:r w:rsidR="001735B7">
        <w:t>Rzeka Dunajec jest główną osią wód powierzchniowych</w:t>
      </w:r>
      <w:r w:rsidR="006B6D0A">
        <w:t xml:space="preserve"> w Gminie </w:t>
      </w:r>
      <w:r w:rsidR="006B6D0A">
        <w:br/>
        <w:t>i osiąga długość ok. 11 km, z czego 3 km tworzą</w:t>
      </w:r>
      <w:r w:rsidR="001735B7">
        <w:t xml:space="preserve"> granicę z gminą Łososiną Dolną</w:t>
      </w:r>
      <w:r w:rsidR="006B6D0A">
        <w:t>, kolejne 4 km przedzielają gminę</w:t>
      </w:r>
      <w:r w:rsidR="002A0701">
        <w:t xml:space="preserve"> pionowo -</w:t>
      </w:r>
      <w:r w:rsidR="006B6D0A">
        <w:t xml:space="preserve"> na wschodnią i zachodnią część, a pozostałe 4 km tworzą granicę z miastem Nowy Sącz.</w:t>
      </w:r>
      <w:r w:rsidR="00EC4A10">
        <w:t xml:space="preserve"> </w:t>
      </w:r>
      <w:r w:rsidR="00E718D9">
        <w:t xml:space="preserve">Głównymi dopływami Dunajca </w:t>
      </w:r>
      <w:r w:rsidR="00460F25">
        <w:t xml:space="preserve">jest </w:t>
      </w:r>
      <w:proofErr w:type="spellStart"/>
      <w:r w:rsidR="00460F25">
        <w:t>Niskówka</w:t>
      </w:r>
      <w:proofErr w:type="spellEnd"/>
      <w:r w:rsidR="00460F25">
        <w:t xml:space="preserve"> </w:t>
      </w:r>
      <w:r w:rsidR="00EC4A10">
        <w:t xml:space="preserve">(okolice </w:t>
      </w:r>
      <w:proofErr w:type="spellStart"/>
      <w:r w:rsidR="00EC4A10">
        <w:t>Trzerzewiny</w:t>
      </w:r>
      <w:proofErr w:type="spellEnd"/>
      <w:r w:rsidR="00EC4A10">
        <w:t xml:space="preserve">, Niskowej </w:t>
      </w:r>
      <w:r w:rsidR="00460F25">
        <w:t>i Świniarska) oraz Smol</w:t>
      </w:r>
      <w:r w:rsidR="00181EF1">
        <w:t>n</w:t>
      </w:r>
      <w:r w:rsidR="00460F25">
        <w:t>ik. Rzeka Smol</w:t>
      </w:r>
      <w:r w:rsidR="00181EF1">
        <w:t>n</w:t>
      </w:r>
      <w:r w:rsidR="00460F25">
        <w:t>ik przepływa przez Chomranice, Wolę Marcinkowską</w:t>
      </w:r>
      <w:r w:rsidR="007A669F">
        <w:t xml:space="preserve"> i w Marcinkowicach łączy się z Dunajcem.</w:t>
      </w:r>
    </w:p>
    <w:p w:rsidR="0067043E" w:rsidRDefault="0067043E" w:rsidP="00B51F1B">
      <w:r>
        <w:t xml:space="preserve">Niewielka północna część Gminy znajduje się w zlewni Jeziora Rożnowskiego. </w:t>
      </w:r>
      <w:r w:rsidR="00473DC6">
        <w:t xml:space="preserve">Rzeka </w:t>
      </w:r>
      <w:proofErr w:type="spellStart"/>
      <w:r w:rsidR="00473DC6">
        <w:t>Jelnianka</w:t>
      </w:r>
      <w:proofErr w:type="spellEnd"/>
      <w:r w:rsidR="00473DC6">
        <w:t xml:space="preserve"> odwadnia tereny mie</w:t>
      </w:r>
      <w:r w:rsidR="00E85CD9">
        <w:t>jscowości Wola Kurowska i Ubiad.</w:t>
      </w:r>
    </w:p>
    <w:p w:rsidR="002C690D" w:rsidRDefault="003A4B97" w:rsidP="00B51F1B">
      <w:r>
        <w:t xml:space="preserve">Centralna część Gminy zagrożona jest </w:t>
      </w:r>
      <w:r w:rsidR="00DF1AB0">
        <w:t>pojawianiem się</w:t>
      </w:r>
      <w:r>
        <w:t xml:space="preserve"> </w:t>
      </w:r>
      <w:r w:rsidR="00933E39">
        <w:t xml:space="preserve">okresowych </w:t>
      </w:r>
      <w:r>
        <w:t xml:space="preserve">powodzi. Występujące wody z rzeki Dunajec mogą być zagrożeniem dla pobliskich mieszkańców </w:t>
      </w:r>
      <w:r w:rsidR="00933E39">
        <w:br/>
      </w:r>
      <w:r>
        <w:t xml:space="preserve">i ich gospodarstw. </w:t>
      </w:r>
      <w:r w:rsidR="00425075">
        <w:t xml:space="preserve">Największe zagrożenie podtopienia domów występuje </w:t>
      </w:r>
      <w:r w:rsidR="00EC4A10">
        <w:br/>
      </w:r>
      <w:r w:rsidR="00783FFB">
        <w:t xml:space="preserve">w </w:t>
      </w:r>
      <w:proofErr w:type="spellStart"/>
      <w:r w:rsidR="00425075">
        <w:t>Wielogłowach</w:t>
      </w:r>
      <w:proofErr w:type="spellEnd"/>
      <w:r w:rsidR="00425075">
        <w:t>, Dąbrowej, Rdziostowie oraz Marcinkowicach.</w:t>
      </w:r>
    </w:p>
    <w:p w:rsidR="00453128" w:rsidRDefault="00453128" w:rsidP="00041E15">
      <w:pPr>
        <w:pStyle w:val="Legenda"/>
      </w:pPr>
      <w:bookmarkStart w:id="14" w:name="_Toc75247717"/>
      <w:r>
        <w:lastRenderedPageBreak/>
        <w:t xml:space="preserve">Rysunek </w:t>
      </w:r>
      <w:r w:rsidR="00BE1211">
        <w:fldChar w:fldCharType="begin"/>
      </w:r>
      <w:r w:rsidR="00BE1211">
        <w:instrText xml:space="preserve"> SEQ Rysunek \* ARABIC </w:instrText>
      </w:r>
      <w:r w:rsidR="00BE1211">
        <w:fldChar w:fldCharType="separate"/>
      </w:r>
      <w:r w:rsidR="00BB2BAF">
        <w:rPr>
          <w:noProof/>
        </w:rPr>
        <w:t>7</w:t>
      </w:r>
      <w:r w:rsidR="00BE1211">
        <w:rPr>
          <w:noProof/>
        </w:rPr>
        <w:fldChar w:fldCharType="end"/>
      </w:r>
      <w:r>
        <w:t xml:space="preserve">. Wody powierzchniowe </w:t>
      </w:r>
      <w:r w:rsidR="00927467">
        <w:t xml:space="preserve">wraz z obszarami zagrożonymi powodzią </w:t>
      </w:r>
      <w:r w:rsidR="00927467">
        <w:br/>
      </w:r>
      <w:r>
        <w:t>w gminie Chełmiec</w:t>
      </w:r>
      <w:bookmarkEnd w:id="14"/>
    </w:p>
    <w:p w:rsidR="00453128" w:rsidRDefault="00927467" w:rsidP="00453128">
      <w:pPr>
        <w:ind w:firstLine="0"/>
      </w:pPr>
      <w:r>
        <w:rPr>
          <w:noProof/>
          <w:lang w:eastAsia="pl-PL"/>
        </w:rPr>
        <w:drawing>
          <wp:inline distT="0" distB="0" distL="0" distR="0" wp14:anchorId="538DF4C1" wp14:editId="07F37D70">
            <wp:extent cx="5760720" cy="4074160"/>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odziowe i rzeki.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rsidR="00453128" w:rsidRDefault="00453128" w:rsidP="00453128">
      <w:pPr>
        <w:ind w:firstLine="0"/>
        <w:rPr>
          <w:i/>
        </w:rPr>
      </w:pPr>
      <w:r w:rsidRPr="00DA4A4B">
        <w:rPr>
          <w:i/>
        </w:rPr>
        <w:t>Źródło: Opracowanie własne na podstawie Bazy Da</w:t>
      </w:r>
      <w:r>
        <w:rPr>
          <w:i/>
        </w:rPr>
        <w:t>nych Obiektów Topograficznych (B</w:t>
      </w:r>
      <w:r w:rsidR="00EE79EA">
        <w:rPr>
          <w:i/>
        </w:rPr>
        <w:t>dot10k)</w:t>
      </w:r>
    </w:p>
    <w:p w:rsidR="00005A85" w:rsidRDefault="005B49DF" w:rsidP="00005A85">
      <w:r>
        <w:t>Według klasyfikacji stanu</w:t>
      </w:r>
      <w:r w:rsidR="00147B5F">
        <w:t xml:space="preserve"> i </w:t>
      </w:r>
      <w:r w:rsidR="00005A85">
        <w:t>potencjału ekol</w:t>
      </w:r>
      <w:r>
        <w:t>og</w:t>
      </w:r>
      <w:r w:rsidR="00005A85">
        <w:t xml:space="preserve">icznego </w:t>
      </w:r>
      <w:r w:rsidR="008C3A4B">
        <w:t>stan i potencjał jednolitych</w:t>
      </w:r>
      <w:r w:rsidR="00434970">
        <w:t xml:space="preserve"> części wód powierzchniowych w okolicach gminy Chełmiec</w:t>
      </w:r>
      <w:r w:rsidR="005714EE">
        <w:t xml:space="preserve"> okreś</w:t>
      </w:r>
      <w:r w:rsidR="008C3A4B">
        <w:t>lony</w:t>
      </w:r>
      <w:r w:rsidR="005714EE">
        <w:t xml:space="preserve"> zosta</w:t>
      </w:r>
      <w:r w:rsidR="008C3A4B">
        <w:t>ł</w:t>
      </w:r>
      <w:r w:rsidR="005714EE">
        <w:t xml:space="preserve"> jako sł</w:t>
      </w:r>
      <w:r w:rsidR="008C3A4B">
        <w:t>aby.</w:t>
      </w:r>
      <w:r w:rsidR="005714EE">
        <w:t xml:space="preserve"> Wody powierzchniowe w przeciągu lat zostały silnie zmienione, co oznacza, że przywrócenie w nich dobrego stanu ekologicznego </w:t>
      </w:r>
      <w:r w:rsidR="008C3A4B">
        <w:t xml:space="preserve">jest trudne lub niemożliwe. </w:t>
      </w:r>
    </w:p>
    <w:p w:rsidR="00005A85" w:rsidRDefault="00005A85" w:rsidP="00005A85">
      <w:pPr>
        <w:pStyle w:val="Legenda"/>
      </w:pPr>
      <w:bookmarkStart w:id="15" w:name="_Toc75247718"/>
      <w:r>
        <w:lastRenderedPageBreak/>
        <w:t xml:space="preserve">Rysunek </w:t>
      </w:r>
      <w:r w:rsidR="00BE1211">
        <w:fldChar w:fldCharType="begin"/>
      </w:r>
      <w:r w:rsidR="00BE1211">
        <w:instrText xml:space="preserve"> SEQ Rysunek \* ARABIC </w:instrText>
      </w:r>
      <w:r w:rsidR="00BE1211">
        <w:fldChar w:fldCharType="separate"/>
      </w:r>
      <w:r w:rsidR="00BB2BAF">
        <w:rPr>
          <w:noProof/>
        </w:rPr>
        <w:t>8</w:t>
      </w:r>
      <w:r w:rsidR="00BE1211">
        <w:rPr>
          <w:noProof/>
        </w:rPr>
        <w:fldChar w:fldCharType="end"/>
      </w:r>
      <w:r>
        <w:t>. Klasyfikacja stanu i potencjału ekologicznego jednolitych części wód powierzchniowych rzecznych w województwie małopolskim w 2017 roku</w:t>
      </w:r>
      <w:bookmarkEnd w:id="15"/>
    </w:p>
    <w:p w:rsidR="00005A85" w:rsidRDefault="00881290" w:rsidP="00881290">
      <w:pPr>
        <w:ind w:firstLine="0"/>
        <w:jc w:val="center"/>
      </w:pPr>
      <w:r>
        <w:rPr>
          <w:noProof/>
          <w:lang w:eastAsia="pl-PL"/>
        </w:rPr>
        <w:drawing>
          <wp:inline distT="0" distB="0" distL="0" distR="0">
            <wp:extent cx="5324867" cy="3779528"/>
            <wp:effectExtent l="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aj podtytuł.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24867" cy="3779528"/>
                    </a:xfrm>
                    <a:prstGeom prst="rect">
                      <a:avLst/>
                    </a:prstGeom>
                  </pic:spPr>
                </pic:pic>
              </a:graphicData>
            </a:graphic>
          </wp:inline>
        </w:drawing>
      </w:r>
    </w:p>
    <w:p w:rsidR="00005A85" w:rsidRPr="00005A85" w:rsidRDefault="00005A85" w:rsidP="00005A85">
      <w:pPr>
        <w:ind w:firstLine="0"/>
        <w:rPr>
          <w:i/>
        </w:rPr>
      </w:pPr>
      <w:r w:rsidRPr="00005A85">
        <w:rPr>
          <w:i/>
        </w:rPr>
        <w:t>Źródło: Wojewódzki Inspektor Ochrony Środowiska w Krakowie (wyniki klasyfikacji – część graficzna)</w:t>
      </w:r>
    </w:p>
    <w:p w:rsidR="007E4B09" w:rsidRDefault="002C02E3" w:rsidP="007E4B09">
      <w:pPr>
        <w:pStyle w:val="Nagwek2"/>
        <w:numPr>
          <w:ilvl w:val="1"/>
          <w:numId w:val="1"/>
        </w:numPr>
      </w:pPr>
      <w:bookmarkStart w:id="16" w:name="_Toc75245337"/>
      <w:r>
        <w:t>Gleby</w:t>
      </w:r>
      <w:bookmarkEnd w:id="16"/>
    </w:p>
    <w:p w:rsidR="002475E5" w:rsidRDefault="00CC2A48" w:rsidP="002475E5">
      <w:r>
        <w:t>Gmina Ch</w:t>
      </w:r>
      <w:r w:rsidR="00F47012">
        <w:t xml:space="preserve">ełmiec posiada różne typy gleb. </w:t>
      </w:r>
      <w:r w:rsidR="00C3220B">
        <w:t xml:space="preserve">Gleby zaliczające się do II i III klasy bonitacyjnej to najlepsze gleby pod uprawę jakie </w:t>
      </w:r>
      <w:r w:rsidR="00D11B6D">
        <w:t xml:space="preserve">występują w Gminie – znajdują się </w:t>
      </w:r>
      <w:r w:rsidR="00EB5DC9">
        <w:br/>
      </w:r>
      <w:r w:rsidR="00D11B6D">
        <w:t xml:space="preserve">w Świniarsku i Niskowej. Bazą tych gleb są mady aluwialne. Pozostałe gleby zaliczają się do klasy IV oraz V. Ich </w:t>
      </w:r>
      <w:r w:rsidR="00C02E31">
        <w:t xml:space="preserve">podłoże </w:t>
      </w:r>
      <w:r w:rsidR="007E2BF4">
        <w:t xml:space="preserve">powstało na pyłach zwietrzelinowych, glinach oraz iłach. Pozostałe gleby to gleby gorszej klasy - V i VI. </w:t>
      </w:r>
    </w:p>
    <w:p w:rsidR="007E2BF4" w:rsidRDefault="00E83B28" w:rsidP="002475E5">
      <w:r>
        <w:t>W gminie Chełmiec rozróżniono trzy typy gleb:</w:t>
      </w:r>
    </w:p>
    <w:p w:rsidR="00E83B28" w:rsidRDefault="00E83B28" w:rsidP="00E83B28">
      <w:pPr>
        <w:pStyle w:val="Akapitzlist"/>
        <w:numPr>
          <w:ilvl w:val="0"/>
          <w:numId w:val="5"/>
        </w:numPr>
      </w:pPr>
      <w:r>
        <w:t xml:space="preserve">Gleby brunatne szkieletowe </w:t>
      </w:r>
      <w:r w:rsidR="00B35F16">
        <w:t>–</w:t>
      </w:r>
      <w:r>
        <w:t xml:space="preserve"> </w:t>
      </w:r>
      <w:r w:rsidR="00B35F16">
        <w:t>występują w okolicy Marcinkowic i Trzetrzewiny,</w:t>
      </w:r>
    </w:p>
    <w:p w:rsidR="00B35F16" w:rsidRDefault="00B35F16" w:rsidP="00E83B28">
      <w:pPr>
        <w:pStyle w:val="Akapitzlist"/>
        <w:numPr>
          <w:ilvl w:val="0"/>
          <w:numId w:val="5"/>
        </w:numPr>
      </w:pPr>
      <w:r>
        <w:t>Gleby brunatne pyłowe i ilaste – zachodnia część gminy Chełmiec,</w:t>
      </w:r>
    </w:p>
    <w:p w:rsidR="00B35F16" w:rsidRPr="002475E5" w:rsidRDefault="00B35F16" w:rsidP="00E83B28">
      <w:pPr>
        <w:pStyle w:val="Akapitzlist"/>
        <w:numPr>
          <w:ilvl w:val="0"/>
          <w:numId w:val="5"/>
        </w:numPr>
      </w:pPr>
      <w:r>
        <w:t xml:space="preserve">Gleby brunatne wyługowane, </w:t>
      </w:r>
      <w:proofErr w:type="spellStart"/>
      <w:r>
        <w:t>oglejone</w:t>
      </w:r>
      <w:proofErr w:type="spellEnd"/>
      <w:r>
        <w:t xml:space="preserve"> </w:t>
      </w:r>
      <w:r w:rsidR="002060D5">
        <w:t>–</w:t>
      </w:r>
      <w:r>
        <w:t xml:space="preserve"> poz</w:t>
      </w:r>
      <w:r w:rsidR="002060D5">
        <w:t>ostałe obszary Gminy</w:t>
      </w:r>
      <w:r w:rsidR="009D3FC7">
        <w:t xml:space="preserve"> oprócz doliny Dunajca</w:t>
      </w:r>
      <w:r w:rsidR="00B969B5">
        <w:rPr>
          <w:rStyle w:val="Odwoanieprzypisudolnego"/>
        </w:rPr>
        <w:footnoteReference w:id="3"/>
      </w:r>
      <w:r w:rsidR="002060D5">
        <w:t>.</w:t>
      </w:r>
    </w:p>
    <w:p w:rsidR="00220622" w:rsidRDefault="00220622">
      <w:pPr>
        <w:spacing w:before="0" w:after="200"/>
        <w:ind w:firstLine="0"/>
        <w:jc w:val="left"/>
        <w:rPr>
          <w:rFonts w:eastAsiaTheme="majorEastAsia" w:cstheme="majorBidi"/>
          <w:b/>
          <w:bCs/>
          <w:color w:val="F0AD00" w:themeColor="accent1"/>
          <w:sz w:val="26"/>
          <w:szCs w:val="26"/>
        </w:rPr>
      </w:pPr>
      <w:r>
        <w:br w:type="page"/>
      </w:r>
    </w:p>
    <w:p w:rsidR="007E4B09" w:rsidRDefault="002C02E3" w:rsidP="007E4B09">
      <w:pPr>
        <w:pStyle w:val="Nagwek2"/>
        <w:numPr>
          <w:ilvl w:val="1"/>
          <w:numId w:val="1"/>
        </w:numPr>
      </w:pPr>
      <w:bookmarkStart w:id="17" w:name="_Toc75245338"/>
      <w:r>
        <w:lastRenderedPageBreak/>
        <w:t>Lasy</w:t>
      </w:r>
      <w:bookmarkEnd w:id="17"/>
    </w:p>
    <w:p w:rsidR="003C4180" w:rsidRDefault="00B93865" w:rsidP="003C4180">
      <w:r>
        <w:t xml:space="preserve">Lasy </w:t>
      </w:r>
      <w:r w:rsidR="00CD2590">
        <w:t xml:space="preserve">oraz tereny zadrzewione </w:t>
      </w:r>
      <w:r>
        <w:t>w gminie Chełmiec zajmu</w:t>
      </w:r>
      <w:r w:rsidR="00CD2590">
        <w:t xml:space="preserve">ją ok. 33% ogólnej powierzchni, tj. 3 666 ha. </w:t>
      </w:r>
      <w:r w:rsidR="00546E7F">
        <w:t xml:space="preserve">Na terenie Gminy nadzór nad lasami obejmuje leśniczy </w:t>
      </w:r>
      <w:r w:rsidR="00CD2590">
        <w:br/>
      </w:r>
      <w:r w:rsidR="00546E7F">
        <w:t xml:space="preserve">z Nadleśnictwa Stary Sącz. </w:t>
      </w:r>
      <w:r w:rsidR="00CA6657">
        <w:t>Jego zadaniem jest ochrona lasów</w:t>
      </w:r>
      <w:r w:rsidR="007C0E85">
        <w:t xml:space="preserve">, </w:t>
      </w:r>
      <w:r w:rsidR="000214BB">
        <w:t xml:space="preserve">drzew, jak i </w:t>
      </w:r>
      <w:r w:rsidR="007C0E85">
        <w:t xml:space="preserve">całego ekosystemu. </w:t>
      </w:r>
    </w:p>
    <w:p w:rsidR="00CD2590" w:rsidRDefault="00CD2590" w:rsidP="003C4180">
      <w:r>
        <w:t>Najbardziej zalesion</w:t>
      </w:r>
      <w:r w:rsidR="00D25158">
        <w:t xml:space="preserve">e sołectwa w Gminie to Boguszowa oraz Kurów. </w:t>
      </w:r>
      <w:r w:rsidR="00EC0B69">
        <w:t xml:space="preserve">Lasy </w:t>
      </w:r>
      <w:r w:rsidR="000214BB">
        <w:t>stanowią ważne obszary o charakterze turystycznym i rekreacyjnym</w:t>
      </w:r>
      <w:r w:rsidR="00EC0B69">
        <w:t>. W gminie Chełmiec wyznaczono dwa miejsca przeznaczone na ognisko – w miejscowości Rdziostów oraz Krasne Potockie.</w:t>
      </w:r>
    </w:p>
    <w:p w:rsidR="00C175AB" w:rsidRDefault="00C175AB" w:rsidP="00041E15">
      <w:pPr>
        <w:pStyle w:val="Legenda"/>
      </w:pPr>
      <w:bookmarkStart w:id="18" w:name="_Toc75247719"/>
      <w:r>
        <w:t xml:space="preserve">Rysunek </w:t>
      </w:r>
      <w:r w:rsidR="00BE1211">
        <w:fldChar w:fldCharType="begin"/>
      </w:r>
      <w:r w:rsidR="00BE1211">
        <w:instrText xml:space="preserve"> SEQ Rysune</w:instrText>
      </w:r>
      <w:r w:rsidR="00BE1211">
        <w:instrText xml:space="preserve">k \* ARABIC </w:instrText>
      </w:r>
      <w:r w:rsidR="00BE1211">
        <w:fldChar w:fldCharType="separate"/>
      </w:r>
      <w:r w:rsidR="00BB2BAF">
        <w:rPr>
          <w:noProof/>
        </w:rPr>
        <w:t>9</w:t>
      </w:r>
      <w:r w:rsidR="00BE1211">
        <w:rPr>
          <w:noProof/>
        </w:rPr>
        <w:fldChar w:fldCharType="end"/>
      </w:r>
      <w:r>
        <w:t>. Teren leśny i zadrzewiony w gminie Chełmiec</w:t>
      </w:r>
      <w:bookmarkEnd w:id="18"/>
    </w:p>
    <w:p w:rsidR="00EC0B69" w:rsidRDefault="00121CEF" w:rsidP="00EC0B69">
      <w:pPr>
        <w:ind w:firstLine="0"/>
      </w:pPr>
      <w:r>
        <w:rPr>
          <w:noProof/>
          <w:lang w:eastAsia="pl-PL"/>
        </w:rPr>
        <w:drawing>
          <wp:inline distT="0" distB="0" distL="0" distR="0" wp14:anchorId="29E1E66F" wp14:editId="5A52090A">
            <wp:extent cx="5760720" cy="4074160"/>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y.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rsidR="00965CB1" w:rsidRPr="00965CB1" w:rsidRDefault="00965CB1" w:rsidP="00EC0B69">
      <w:pPr>
        <w:ind w:firstLine="0"/>
        <w:rPr>
          <w:i/>
        </w:rPr>
      </w:pPr>
      <w:r w:rsidRPr="00DA4A4B">
        <w:rPr>
          <w:i/>
        </w:rPr>
        <w:t>Źródło: Opracowanie własne na podstawie Bazy Da</w:t>
      </w:r>
      <w:r>
        <w:rPr>
          <w:i/>
        </w:rPr>
        <w:t>nych Obiektów Topograficznych (B</w:t>
      </w:r>
      <w:r w:rsidR="000214BB">
        <w:rPr>
          <w:i/>
        </w:rPr>
        <w:t>dot10k)</w:t>
      </w:r>
    </w:p>
    <w:p w:rsidR="007E4B09" w:rsidRDefault="002C02E3" w:rsidP="007E4B09">
      <w:pPr>
        <w:pStyle w:val="Nagwek2"/>
        <w:numPr>
          <w:ilvl w:val="1"/>
          <w:numId w:val="1"/>
        </w:numPr>
      </w:pPr>
      <w:bookmarkStart w:id="19" w:name="_Toc75245339"/>
      <w:r>
        <w:t>Klimat</w:t>
      </w:r>
      <w:bookmarkEnd w:id="19"/>
    </w:p>
    <w:p w:rsidR="00BB21B5" w:rsidRDefault="00B80D98" w:rsidP="00BB21B5">
      <w:r>
        <w:t>T</w:t>
      </w:r>
      <w:r w:rsidR="00205949">
        <w:t>eren</w:t>
      </w:r>
      <w:r w:rsidR="000066AE">
        <w:t xml:space="preserve">y gminy Chełmiec </w:t>
      </w:r>
      <w:r w:rsidR="00AC2F1A">
        <w:t>leżą</w:t>
      </w:r>
      <w:r>
        <w:t xml:space="preserve"> w</w:t>
      </w:r>
      <w:r w:rsidR="00AC2F1A">
        <w:t xml:space="preserve"> </w:t>
      </w:r>
      <w:r w:rsidR="00C06B4D">
        <w:t>piętrze klimatycznym</w:t>
      </w:r>
      <w:r w:rsidR="00AC2F1A">
        <w:t xml:space="preserve"> umiarkowanie ciepłym, gdzie temperatura roczna waha się od 6 do 8</w:t>
      </w:r>
      <w:r w:rsidR="00AC2F1A">
        <w:sym w:font="Symbol" w:char="F0B0"/>
      </w:r>
      <w:r w:rsidR="00AC2F1A">
        <w:t xml:space="preserve">C. </w:t>
      </w:r>
      <w:r w:rsidR="00377CE5">
        <w:t>Gmina należy do d</w:t>
      </w:r>
      <w:r w:rsidR="003C4B62">
        <w:t xml:space="preserve">wóch subregionów mezoklimatycznych: makroregion kotlin śródgórskich oraz makroregion gór średnich. </w:t>
      </w:r>
      <w:r w:rsidR="00FA3D62">
        <w:t xml:space="preserve">Dzięki temu klimat ukształtowany jest przez powietrze polarno-morskie. </w:t>
      </w:r>
      <w:r w:rsidR="00622E13">
        <w:t xml:space="preserve">W okolicach miejscowości Świniarsko </w:t>
      </w:r>
      <w:r w:rsidR="003A737C">
        <w:t>zauważane jest zjawisko „mrozowisk” – zastane zimne masy powietrza. Wielkość opadów w gminie Chełmiec kształtuje się na poziomie 700-1050 mm rocznie.</w:t>
      </w:r>
    </w:p>
    <w:p w:rsidR="003A737C" w:rsidRPr="00BB21B5" w:rsidRDefault="0012671F" w:rsidP="00BB21B5">
      <w:r>
        <w:lastRenderedPageBreak/>
        <w:t>Ogólny klimat Gminy nie sprzyja rozwojowi warunków bioklimatycznych. Spowodowane jest to dużymi wahani</w:t>
      </w:r>
      <w:r w:rsidR="000214BB">
        <w:t>ami temperatur w trakcie dob</w:t>
      </w:r>
      <w:r w:rsidR="0042214D">
        <w:t xml:space="preserve">y oraz </w:t>
      </w:r>
      <w:r>
        <w:t xml:space="preserve">dużą wilgotnością </w:t>
      </w:r>
      <w:r w:rsidR="00D92154">
        <w:t xml:space="preserve">powietrza wywołaną przez parowanie wód powierzchniowych, </w:t>
      </w:r>
      <w:r w:rsidR="0042214D">
        <w:br/>
      </w:r>
      <w:r w:rsidR="00D92154">
        <w:t>w szczególności okolice rzeki Dunajec</w:t>
      </w:r>
    </w:p>
    <w:p w:rsidR="007E4B09" w:rsidRDefault="00C667F1" w:rsidP="007E4B09">
      <w:pPr>
        <w:pStyle w:val="Nagwek2"/>
        <w:numPr>
          <w:ilvl w:val="1"/>
          <w:numId w:val="1"/>
        </w:numPr>
      </w:pPr>
      <w:bookmarkStart w:id="20" w:name="_Toc75245340"/>
      <w:r>
        <w:t>Formy ochrony przyrody</w:t>
      </w:r>
      <w:bookmarkEnd w:id="20"/>
    </w:p>
    <w:p w:rsidR="00F84FC5" w:rsidRDefault="005C4923" w:rsidP="0042214D">
      <w:r>
        <w:t>Wyznaczanie i dbanie o istniejące formy ochrony przyrody jest ważnym elementem ochrony przyrody. W Ustawie o ochronie przyrody wyróżniono 10 form ochrony przyrody, z czego 3 z nich znajdują się w gminie Chełmiec.</w:t>
      </w:r>
    </w:p>
    <w:p w:rsidR="0042214D" w:rsidRDefault="00F84FC5" w:rsidP="0042214D">
      <w:proofErr w:type="spellStart"/>
      <w:r>
        <w:t>Południowomałopolski</w:t>
      </w:r>
      <w:proofErr w:type="spellEnd"/>
      <w:r>
        <w:t xml:space="preserve"> Obszar Chronionego K</w:t>
      </w:r>
      <w:r w:rsidR="000214BB">
        <w:t xml:space="preserve">rajobrazu </w:t>
      </w:r>
      <w:r w:rsidR="00F02D1B">
        <w:t>–</w:t>
      </w:r>
      <w:r w:rsidR="008F7594">
        <w:t xml:space="preserve"> </w:t>
      </w:r>
      <w:r w:rsidR="00F02D1B">
        <w:t xml:space="preserve">obszar </w:t>
      </w:r>
      <w:r w:rsidR="002A6427">
        <w:t xml:space="preserve">wyznaczony </w:t>
      </w:r>
      <w:r>
        <w:br/>
      </w:r>
      <w:r w:rsidR="002A6427">
        <w:t>w U</w:t>
      </w:r>
      <w:r w:rsidR="009314D4">
        <w:t xml:space="preserve">chwale nr XX/274/20 </w:t>
      </w:r>
      <w:r w:rsidR="00705CFB">
        <w:t xml:space="preserve">Sejmiku Województwa Małopolskiego z dnia 27 kwietnia 2020 roku. </w:t>
      </w:r>
      <w:r w:rsidR="00665941">
        <w:t>Tereny objęte ochroną stanowią bardzo ważny element środowiska naturalnego. Znajdują się tam wybitne ekosystemy leśne.</w:t>
      </w:r>
    </w:p>
    <w:p w:rsidR="00665941" w:rsidRDefault="00866F74" w:rsidP="0042214D">
      <w:r>
        <w:t xml:space="preserve">Obszar Natura 2000 </w:t>
      </w:r>
      <w:r w:rsidR="00787D5A">
        <w:t>–</w:t>
      </w:r>
      <w:r>
        <w:t xml:space="preserve"> </w:t>
      </w:r>
      <w:r w:rsidR="00C667F1">
        <w:t>„Ostoja Środkowego Dunajca z dopływami” – tą formą ochrony przyrody</w:t>
      </w:r>
      <w:r w:rsidR="008F4C08">
        <w:t xml:space="preserve">, na terenie gminy Chełmiec, objęta została </w:t>
      </w:r>
      <w:r w:rsidR="003D234D">
        <w:t xml:space="preserve">rzeka Dunajec wraz </w:t>
      </w:r>
      <w:r w:rsidR="003D234D">
        <w:br/>
        <w:t xml:space="preserve">z doliną w </w:t>
      </w:r>
      <w:proofErr w:type="spellStart"/>
      <w:r w:rsidR="003D234D">
        <w:t>Wielogłowach</w:t>
      </w:r>
      <w:proofErr w:type="spellEnd"/>
      <w:r w:rsidR="003D234D">
        <w:t>, Dąbrowej, Kurowie, Marcinkowicach</w:t>
      </w:r>
      <w:r w:rsidR="00B33F34">
        <w:t xml:space="preserve">, </w:t>
      </w:r>
      <w:r w:rsidR="001139C3">
        <w:t>Małej Wsi, Świniarsku</w:t>
      </w:r>
      <w:r w:rsidR="003D234D">
        <w:t xml:space="preserve"> oraz Rdziostowie. </w:t>
      </w:r>
    </w:p>
    <w:p w:rsidR="00B16FBE" w:rsidRDefault="00B16FBE" w:rsidP="0042214D">
      <w:r>
        <w:t xml:space="preserve">Pomniki Przyrody </w:t>
      </w:r>
      <w:r w:rsidR="00045F94">
        <w:t>–</w:t>
      </w:r>
      <w:r>
        <w:t xml:space="preserve"> </w:t>
      </w:r>
      <w:r w:rsidR="00045F94">
        <w:t xml:space="preserve">ten rodzaj ochrony ma na celu zabezpieczenie obszaru lub obiektu cennego przyrodniczo. W gminie Chełmiec </w:t>
      </w:r>
      <w:r w:rsidR="008F60C9">
        <w:t>znajduje się 26 pomników przyrody, w tym głównie</w:t>
      </w:r>
      <w:r w:rsidR="00B33F34">
        <w:t xml:space="preserve"> dęby szypułkowe, lipy oraz sosny.</w:t>
      </w:r>
    </w:p>
    <w:p w:rsidR="00BC5116" w:rsidRDefault="00BC5116" w:rsidP="00041E15">
      <w:pPr>
        <w:pStyle w:val="Legenda"/>
      </w:pPr>
      <w:bookmarkStart w:id="21" w:name="_Toc75247720"/>
      <w:r>
        <w:t xml:space="preserve">Rysunek </w:t>
      </w:r>
      <w:r w:rsidR="00BE1211">
        <w:fldChar w:fldCharType="begin"/>
      </w:r>
      <w:r w:rsidR="00BE1211">
        <w:instrText xml:space="preserve"> SEQ Rysunek \* ARABIC </w:instrText>
      </w:r>
      <w:r w:rsidR="00BE1211">
        <w:fldChar w:fldCharType="separate"/>
      </w:r>
      <w:r w:rsidR="00BB2BAF">
        <w:rPr>
          <w:noProof/>
        </w:rPr>
        <w:t>10</w:t>
      </w:r>
      <w:r w:rsidR="00BE1211">
        <w:rPr>
          <w:noProof/>
        </w:rPr>
        <w:fldChar w:fldCharType="end"/>
      </w:r>
      <w:r>
        <w:t>. Formy ochrony przyrody w gminie Chełmiec</w:t>
      </w:r>
      <w:bookmarkEnd w:id="21"/>
    </w:p>
    <w:p w:rsidR="00BC5116" w:rsidRDefault="00BC5116" w:rsidP="008F60C9">
      <w:pPr>
        <w:ind w:firstLine="0"/>
        <w:jc w:val="center"/>
      </w:pPr>
      <w:r>
        <w:rPr>
          <w:noProof/>
          <w:lang w:eastAsia="pl-PL"/>
        </w:rPr>
        <w:drawing>
          <wp:inline distT="0" distB="0" distL="0" distR="0" wp14:anchorId="1831A0DF" wp14:editId="42F5557E">
            <wp:extent cx="5075231" cy="3589362"/>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y ochrony przyrody.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77496" cy="3590964"/>
                    </a:xfrm>
                    <a:prstGeom prst="rect">
                      <a:avLst/>
                    </a:prstGeom>
                  </pic:spPr>
                </pic:pic>
              </a:graphicData>
            </a:graphic>
          </wp:inline>
        </w:drawing>
      </w:r>
    </w:p>
    <w:p w:rsidR="00BC5116" w:rsidRDefault="00BC5116" w:rsidP="00BC5116">
      <w:pPr>
        <w:ind w:firstLine="0"/>
        <w:rPr>
          <w:i/>
        </w:rPr>
      </w:pPr>
      <w:r w:rsidRPr="00DA4A4B">
        <w:rPr>
          <w:i/>
        </w:rPr>
        <w:t>Źródło: Opracowanie własne na podstawie Bazy Da</w:t>
      </w:r>
      <w:r>
        <w:rPr>
          <w:i/>
        </w:rPr>
        <w:t>nych Obiektów Topograficznych (B</w:t>
      </w:r>
      <w:r w:rsidR="008F60C9">
        <w:rPr>
          <w:i/>
        </w:rPr>
        <w:t>dot10k)</w:t>
      </w:r>
    </w:p>
    <w:p w:rsidR="00116576" w:rsidRDefault="00CF6786" w:rsidP="00116576">
      <w:r>
        <w:lastRenderedPageBreak/>
        <w:t xml:space="preserve">Ważną rolę </w:t>
      </w:r>
      <w:r w:rsidR="00177A49">
        <w:t xml:space="preserve">w gminie Chełmiec odgrywają również </w:t>
      </w:r>
      <w:r w:rsidR="005F66DA">
        <w:t>korytarze ekologiczne</w:t>
      </w:r>
      <w:r w:rsidR="00177A49">
        <w:t xml:space="preserve">. Zapewniają spójność </w:t>
      </w:r>
      <w:r>
        <w:t>i łączność przyrodniczą poszczególnych obszarów przyrodniczych</w:t>
      </w:r>
      <w:r w:rsidR="004B3CC8">
        <w:t xml:space="preserve"> z resztą </w:t>
      </w:r>
      <w:r w:rsidR="005F66DA">
        <w:t xml:space="preserve">otoczenia. Zgodnie z Ustawą o </w:t>
      </w:r>
      <w:r w:rsidR="0049548D">
        <w:t>ochronie przyrody</w:t>
      </w:r>
      <w:r w:rsidR="0049548D">
        <w:rPr>
          <w:rStyle w:val="Odwoanieprzypisudolnego"/>
        </w:rPr>
        <w:footnoteReference w:id="4"/>
      </w:r>
      <w:r w:rsidR="0049548D">
        <w:t xml:space="preserve"> </w:t>
      </w:r>
      <w:r w:rsidR="00A75091">
        <w:t xml:space="preserve">korytarze ekologiczne mają umożliwiać migrację roślin, zwierząt i grzybów. W </w:t>
      </w:r>
      <w:r w:rsidR="00177A49">
        <w:t>Gminie</w:t>
      </w:r>
      <w:r w:rsidR="00A75091">
        <w:t xml:space="preserve"> znajdują się trzy korytarze ekologiczne</w:t>
      </w:r>
      <w:r w:rsidR="00177A49">
        <w:t xml:space="preserve"> takie jak</w:t>
      </w:r>
      <w:r w:rsidR="00A75091">
        <w:t>:</w:t>
      </w:r>
    </w:p>
    <w:p w:rsidR="00A75091" w:rsidRDefault="00A75091" w:rsidP="00A75091">
      <w:pPr>
        <w:pStyle w:val="Akapitzlist"/>
        <w:numPr>
          <w:ilvl w:val="0"/>
          <w:numId w:val="29"/>
        </w:numPr>
      </w:pPr>
      <w:r>
        <w:t>Pogórze Rożnowskie (GKd-9)</w:t>
      </w:r>
      <w:r w:rsidR="00F3762D">
        <w:t xml:space="preserve"> – korytarz główny o zasięgu międzynarodowym</w:t>
      </w:r>
      <w:r>
        <w:t>,</w:t>
      </w:r>
    </w:p>
    <w:p w:rsidR="00A75091" w:rsidRDefault="00A75091" w:rsidP="00A75091">
      <w:pPr>
        <w:pStyle w:val="Akapitzlist"/>
        <w:numPr>
          <w:ilvl w:val="0"/>
          <w:numId w:val="29"/>
        </w:numPr>
      </w:pPr>
      <w:r>
        <w:t>Dolina Górnego Dunajca (KPd-11A),</w:t>
      </w:r>
    </w:p>
    <w:p w:rsidR="00A75091" w:rsidRDefault="00A75091" w:rsidP="00A75091">
      <w:pPr>
        <w:pStyle w:val="Akapitzlist"/>
        <w:numPr>
          <w:ilvl w:val="0"/>
          <w:numId w:val="29"/>
        </w:numPr>
      </w:pPr>
      <w:r>
        <w:t>Beskid Wyspowy – Dolina Dunajca (KPd-13A)</w:t>
      </w:r>
      <w:r w:rsidR="00F3762D">
        <w:t>.</w:t>
      </w:r>
    </w:p>
    <w:p w:rsidR="00F3762D" w:rsidRPr="00BC5116" w:rsidRDefault="00F3762D" w:rsidP="00F3762D">
      <w:r>
        <w:t xml:space="preserve">Występowanie tak istotnych z przyrodniczego </w:t>
      </w:r>
      <w:r w:rsidR="00FC5CA9">
        <w:t xml:space="preserve">punktu widzenia </w:t>
      </w:r>
      <w:r w:rsidR="009429D2">
        <w:t xml:space="preserve">powiązań </w:t>
      </w:r>
      <w:r w:rsidR="009429D2">
        <w:br/>
        <w:t>o znaczeniu międzynarodowym oraz krajowym, świadczy o bogatych walorach przyrodniczych.</w:t>
      </w:r>
    </w:p>
    <w:p w:rsidR="007E4B09" w:rsidRDefault="002C02E3" w:rsidP="007E4B09">
      <w:pPr>
        <w:pStyle w:val="Nagwek2"/>
        <w:numPr>
          <w:ilvl w:val="1"/>
          <w:numId w:val="1"/>
        </w:numPr>
      </w:pPr>
      <w:bookmarkStart w:id="22" w:name="_Toc75245341"/>
      <w:r>
        <w:t>Gospodarka odpadami</w:t>
      </w:r>
      <w:bookmarkEnd w:id="22"/>
    </w:p>
    <w:p w:rsidR="006307F4" w:rsidRDefault="004C59BA" w:rsidP="006307F4">
      <w:r>
        <w:t>Teren</w:t>
      </w:r>
      <w:r w:rsidR="007F1A31">
        <w:t>y</w:t>
      </w:r>
      <w:r>
        <w:t xml:space="preserve"> gminy Chełmiec </w:t>
      </w:r>
      <w:r w:rsidR="00905939">
        <w:t xml:space="preserve">znajdują się w Małopolskim </w:t>
      </w:r>
      <w:r w:rsidR="00483015">
        <w:t xml:space="preserve">Regionie </w:t>
      </w:r>
      <w:r w:rsidR="00905939">
        <w:t xml:space="preserve">gospodarki odpadami komunalnymi. </w:t>
      </w:r>
      <w:r w:rsidR="001D57E6">
        <w:t>Ponadto w obszarze Gminy nie znajduje się składowisko odpadów komunalnych</w:t>
      </w:r>
      <w:r w:rsidR="001D57E6">
        <w:rPr>
          <w:rStyle w:val="Odwoanieprzypisudolnego"/>
        </w:rPr>
        <w:footnoteReference w:id="5"/>
      </w:r>
      <w:r w:rsidR="001D57E6">
        <w:t>.</w:t>
      </w:r>
    </w:p>
    <w:p w:rsidR="00F5157A" w:rsidRDefault="00F5157A" w:rsidP="006307F4">
      <w:r>
        <w:t>Odpady z gminy Chełmiec odbierane są przez firmy</w:t>
      </w:r>
      <w:r w:rsidR="00483015">
        <w:t xml:space="preserve"> zewnętrzne</w:t>
      </w:r>
      <w:r w:rsidR="000700B3">
        <w:t xml:space="preserve">. W 2019 roku ogólna liczba odpadów kształtowała się na poziomie 7 461,1 ton – z czego 5 932,6 ton </w:t>
      </w:r>
      <w:r w:rsidR="00193239">
        <w:t xml:space="preserve">pochodziło z gospodarstw domowych. </w:t>
      </w:r>
      <w:r w:rsidR="00A852D0">
        <w:t xml:space="preserve">W roku poprzednim odpadów zebranych było </w:t>
      </w:r>
      <w:r w:rsidR="00A852D0">
        <w:br/>
        <w:t xml:space="preserve">o 2,5% mniej. </w:t>
      </w:r>
    </w:p>
    <w:p w:rsidR="001C0855" w:rsidRDefault="001C0855" w:rsidP="006307F4">
      <w:r>
        <w:t>W 2019 roku największy udział</w:t>
      </w:r>
      <w:r w:rsidR="009C7502">
        <w:t>,</w:t>
      </w:r>
      <w:r>
        <w:t xml:space="preserve"> w </w:t>
      </w:r>
      <w:r w:rsidR="009C7502">
        <w:t xml:space="preserve">selektywnie zebranych odpadach komunalnych, miały tworzywa sztuczne – stanowiły 29,9% ogółu odpadów. </w:t>
      </w:r>
      <w:r w:rsidR="008649CC">
        <w:t xml:space="preserve">Znaczną </w:t>
      </w:r>
      <w:r w:rsidR="00345E46">
        <w:t>częścią były także odpady biodegrad</w:t>
      </w:r>
      <w:r w:rsidR="00192837">
        <w:t>owalne oraz szkło. Najmniej zebranych selektywnie było metali – tylko 0,3%.</w:t>
      </w:r>
    </w:p>
    <w:p w:rsidR="004C3CD9" w:rsidRDefault="004C3CD9" w:rsidP="00041E15">
      <w:pPr>
        <w:pStyle w:val="Legenda"/>
      </w:pPr>
      <w:bookmarkStart w:id="23" w:name="_Toc75247731"/>
      <w:r>
        <w:t xml:space="preserve">Wykres </w:t>
      </w:r>
      <w:r w:rsidR="00BE1211">
        <w:fldChar w:fldCharType="begin"/>
      </w:r>
      <w:r w:rsidR="00BE1211">
        <w:instrText xml:space="preserve"> SEQ Wykres \* ARABIC </w:instrText>
      </w:r>
      <w:r w:rsidR="00BE1211">
        <w:fldChar w:fldCharType="separate"/>
      </w:r>
      <w:r w:rsidR="00BB2BAF">
        <w:rPr>
          <w:noProof/>
        </w:rPr>
        <w:t>1</w:t>
      </w:r>
      <w:r w:rsidR="00BE1211">
        <w:rPr>
          <w:noProof/>
        </w:rPr>
        <w:fldChar w:fldCharType="end"/>
      </w:r>
      <w:r>
        <w:t xml:space="preserve">. Procentowy udział poszczególnych rodzajów odpadów komunalnych </w:t>
      </w:r>
      <w:r w:rsidR="003963DE">
        <w:t xml:space="preserve">zebranych selektywnie </w:t>
      </w:r>
      <w:r>
        <w:t>w gminie Chełmiec w 2019 roku</w:t>
      </w:r>
      <w:bookmarkEnd w:id="23"/>
    </w:p>
    <w:p w:rsidR="009909BF" w:rsidRDefault="009909BF" w:rsidP="00037F30">
      <w:pPr>
        <w:ind w:firstLine="0"/>
        <w:jc w:val="center"/>
      </w:pPr>
      <w:r>
        <w:rPr>
          <w:noProof/>
          <w:lang w:eastAsia="pl-PL"/>
        </w:rPr>
        <w:drawing>
          <wp:inline distT="0" distB="0" distL="0" distR="0" wp14:anchorId="58DD8B61" wp14:editId="4638E274">
            <wp:extent cx="4626591" cy="2156346"/>
            <wp:effectExtent l="0" t="0" r="3175"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6844" w:rsidRPr="00037F30" w:rsidRDefault="004C3CD9" w:rsidP="00037F30">
      <w:pPr>
        <w:ind w:firstLine="0"/>
        <w:rPr>
          <w:i/>
        </w:rPr>
      </w:pPr>
      <w:r w:rsidRPr="00213DF6">
        <w:rPr>
          <w:i/>
        </w:rPr>
        <w:t>Źródło: Opracowanie własne na podstawie Banku Danych Loka</w:t>
      </w:r>
      <w:r>
        <w:rPr>
          <w:i/>
        </w:rPr>
        <w:t xml:space="preserve">lnych </w:t>
      </w:r>
    </w:p>
    <w:p w:rsidR="002C02E3" w:rsidRDefault="002C02E3" w:rsidP="007E4B09">
      <w:pPr>
        <w:pStyle w:val="Nagwek1"/>
        <w:numPr>
          <w:ilvl w:val="0"/>
          <w:numId w:val="1"/>
        </w:numPr>
      </w:pPr>
      <w:bookmarkStart w:id="24" w:name="_Toc75245342"/>
      <w:r>
        <w:lastRenderedPageBreak/>
        <w:t>Społeczeństwo</w:t>
      </w:r>
      <w:r w:rsidR="00C20619">
        <w:t xml:space="preserve"> </w:t>
      </w:r>
      <w:r w:rsidR="00BE1211">
        <w:rPr>
          <w:noProof/>
        </w:rPr>
        <w:pict>
          <v:shape id="_x0000_s1034" type="#_x0000_t75" style="position:absolute;left:0;text-align:left;margin-left:0;margin-top:0;width:75.2pt;height:75.2pt;z-index:251668480;mso-position-horizontal:left;mso-position-horizontal-relative:margin;mso-position-vertical:top;mso-position-vertical-relative:margin">
            <v:imagedata r:id="rId33" o:title="5"/>
            <w10:wrap type="square" anchorx="margin" anchory="margin"/>
          </v:shape>
        </w:pict>
      </w:r>
      <w:bookmarkEnd w:id="24"/>
    </w:p>
    <w:p w:rsidR="00A3301A" w:rsidRDefault="0061109D" w:rsidP="008F58FD">
      <w:pPr>
        <w:pStyle w:val="Nagwek2"/>
        <w:numPr>
          <w:ilvl w:val="1"/>
          <w:numId w:val="1"/>
        </w:numPr>
        <w:ind w:left="993" w:hanging="709"/>
      </w:pPr>
      <w:bookmarkStart w:id="25" w:name="_Toc75245343"/>
      <w:r>
        <w:t>Demografia</w:t>
      </w:r>
      <w:bookmarkEnd w:id="25"/>
    </w:p>
    <w:p w:rsidR="00A3301A" w:rsidRPr="0067695E" w:rsidRDefault="00A3301A" w:rsidP="003C0B6D">
      <w:pPr>
        <w:ind w:firstLine="708"/>
      </w:pPr>
      <w:r w:rsidRPr="0067695E">
        <w:rPr>
          <w:lang w:bidi="hi-IN"/>
        </w:rPr>
        <w:t>Sytuacja demograficzna i jej dyn</w:t>
      </w:r>
      <w:r w:rsidR="00BC7511">
        <w:rPr>
          <w:lang w:bidi="hi-IN"/>
        </w:rPr>
        <w:t xml:space="preserve">amiczne zmiany warunkują jedne </w:t>
      </w:r>
      <w:r w:rsidRPr="0067695E">
        <w:rPr>
          <w:lang w:bidi="hi-IN"/>
        </w:rPr>
        <w:t>z podstawowych czynników rozwojowych Gminy. Przyrost naturalny czy saldo migracji określają uwarunkowania demograficzne i stanowią podstawę do planowania dalszej realizacji kierunków</w:t>
      </w:r>
      <w:r w:rsidR="00BC7511">
        <w:rPr>
          <w:lang w:bidi="hi-IN"/>
        </w:rPr>
        <w:t xml:space="preserve"> rozwoju w tym obszarze. Jedną </w:t>
      </w:r>
      <w:r w:rsidR="001942C6">
        <w:rPr>
          <w:lang w:bidi="hi-IN"/>
        </w:rPr>
        <w:br/>
      </w:r>
      <w:r w:rsidRPr="0067695E">
        <w:rPr>
          <w:lang w:bidi="hi-IN"/>
        </w:rPr>
        <w:t>z podstawowych cech pozwalających ocenić potencjał demograficzny jest liczba ludności. Wszystkie procesy demograficzne należy rozpatrywać w perspektywie długoterminowej, dlatego tak ważnym aspektem w diagnozie strategicznej jest analiza aktualnej sytuacji demograficznej.</w:t>
      </w:r>
    </w:p>
    <w:p w:rsidR="00A3301A" w:rsidRDefault="00A51748" w:rsidP="003C0B6D">
      <w:pPr>
        <w:ind w:firstLine="708"/>
      </w:pPr>
      <w:r w:rsidRPr="00A51748">
        <w:rPr>
          <w:szCs w:val="24"/>
        </w:rPr>
        <w:t>Warto zwrócić uwagę na to, że gmina Chełmiec jest najliczniejszą gminą wiejską w Polsce</w:t>
      </w:r>
      <w:r w:rsidR="00721659">
        <w:rPr>
          <w:szCs w:val="24"/>
        </w:rPr>
        <w:t xml:space="preserve"> – jest to dużym atutem</w:t>
      </w:r>
      <w:r w:rsidRPr="00A51748">
        <w:rPr>
          <w:szCs w:val="24"/>
        </w:rPr>
        <w:t xml:space="preserve">. </w:t>
      </w:r>
      <w:r w:rsidR="00A3301A" w:rsidRPr="00A51748">
        <w:t>Na dzień 3</w:t>
      </w:r>
      <w:r w:rsidR="00E5082C" w:rsidRPr="00A51748">
        <w:t>1</w:t>
      </w:r>
      <w:r w:rsidR="00A3301A" w:rsidRPr="00A51748">
        <w:t>.</w:t>
      </w:r>
      <w:r w:rsidR="00E5082C" w:rsidRPr="00A51748">
        <w:t>12</w:t>
      </w:r>
      <w:r w:rsidR="00A3301A" w:rsidRPr="00B44AE5">
        <w:t xml:space="preserve">.2020 roku gminę </w:t>
      </w:r>
      <w:r w:rsidR="00E5082C" w:rsidRPr="00B44AE5">
        <w:t>Chełmiec</w:t>
      </w:r>
      <w:r w:rsidR="00A3301A" w:rsidRPr="00B44AE5">
        <w:t xml:space="preserve"> zamieszkiwało </w:t>
      </w:r>
      <w:r w:rsidR="00084E56" w:rsidRPr="00B44AE5">
        <w:t xml:space="preserve">28 955 mieszkańców. </w:t>
      </w:r>
      <w:r w:rsidR="00A3301A" w:rsidRPr="00B44AE5">
        <w:t xml:space="preserve">Względem roku poprzedniego, liczba ta zwiększyła się o </w:t>
      </w:r>
      <w:r w:rsidR="00166AE8" w:rsidRPr="00B44AE5">
        <w:t>1,5</w:t>
      </w:r>
      <w:r w:rsidR="00721659">
        <w:t>%.</w:t>
      </w:r>
      <w:r w:rsidR="00A3301A" w:rsidRPr="00B44AE5">
        <w:t xml:space="preserve"> </w:t>
      </w:r>
      <w:r w:rsidR="00A3301A" w:rsidRPr="00770CC9">
        <w:t xml:space="preserve">Największym pod względem zaludnienia sołectwem </w:t>
      </w:r>
      <w:r w:rsidR="00E736FB" w:rsidRPr="00770CC9">
        <w:t>był</w:t>
      </w:r>
      <w:r w:rsidR="00A3301A" w:rsidRPr="00770CC9">
        <w:t xml:space="preserve"> </w:t>
      </w:r>
      <w:r w:rsidR="00A16B76" w:rsidRPr="00770CC9">
        <w:t>Chełmiec</w:t>
      </w:r>
      <w:r w:rsidR="00A3301A" w:rsidRPr="00770CC9">
        <w:t xml:space="preserve">, </w:t>
      </w:r>
      <w:bookmarkStart w:id="26" w:name="_Toc57891824"/>
      <w:r w:rsidR="00E736FB" w:rsidRPr="00770CC9">
        <w:t xml:space="preserve">czyli centrum usług Gminy – w 2020 roku posiadał 3 651 mieszkańców. Kolejnym sołectwem, pod względem </w:t>
      </w:r>
      <w:r w:rsidR="001545FD">
        <w:t>liczby mieszkańców</w:t>
      </w:r>
      <w:r w:rsidR="00E736FB" w:rsidRPr="00770CC9">
        <w:t xml:space="preserve">, był Paszyn z liczbą ludności 2 418 oraz Świniarsko </w:t>
      </w:r>
      <w:r w:rsidR="001545FD">
        <w:br/>
      </w:r>
      <w:r w:rsidR="00E736FB" w:rsidRPr="00770CC9">
        <w:t>z 2 334 osobami zameldowanymi na terenie sołectwa.</w:t>
      </w:r>
    </w:p>
    <w:p w:rsidR="00770CC9" w:rsidRPr="0067695E" w:rsidRDefault="00770CC9" w:rsidP="003C0B6D">
      <w:pPr>
        <w:ind w:firstLine="708"/>
        <w:rPr>
          <w:color w:val="FF0000"/>
        </w:rPr>
      </w:pPr>
      <w:r>
        <w:t>Analizując dane dotyczące liczby ludności w gminie Chełmiec można zauważyć, że z roku na rok przybywa coraz więcej mieszkańców</w:t>
      </w:r>
      <w:r w:rsidR="00643EC1">
        <w:t>, nie tylko w miejscowości Chełmiec, ale także w Biczycach Dolnych, Biczycach Górnyc</w:t>
      </w:r>
      <w:r w:rsidR="00D43A12">
        <w:t xml:space="preserve">h, Dąbrowej, Krasnem </w:t>
      </w:r>
      <w:proofErr w:type="spellStart"/>
      <w:r w:rsidR="00D43A12">
        <w:t>Potockiem</w:t>
      </w:r>
      <w:proofErr w:type="spellEnd"/>
      <w:r w:rsidR="00D43A12">
        <w:t xml:space="preserve"> czy Piątkowej. </w:t>
      </w:r>
    </w:p>
    <w:p w:rsidR="00A3301A" w:rsidRPr="00A51748" w:rsidRDefault="000C3200" w:rsidP="003C0B6D">
      <w:pPr>
        <w:spacing w:before="0" w:after="200"/>
        <w:ind w:firstLine="0"/>
        <w:rPr>
          <w:color w:val="FF0000"/>
          <w:szCs w:val="24"/>
        </w:rPr>
      </w:pPr>
      <w:bookmarkStart w:id="27" w:name="_Toc64639270"/>
      <w:r>
        <w:rPr>
          <w:color w:val="FF0000"/>
          <w:szCs w:val="24"/>
        </w:rPr>
        <w:tab/>
        <w:t xml:space="preserve"> </w:t>
      </w:r>
      <w:r w:rsidR="00A3301A">
        <w:rPr>
          <w:color w:val="FF0000"/>
          <w:szCs w:val="24"/>
        </w:rPr>
        <w:br w:type="page"/>
      </w:r>
    </w:p>
    <w:p w:rsidR="00A3301A" w:rsidRPr="0067695E" w:rsidRDefault="00A3301A" w:rsidP="00041E15">
      <w:pPr>
        <w:pStyle w:val="Legenda"/>
      </w:pPr>
      <w:bookmarkStart w:id="28" w:name="_Toc75247675"/>
      <w:r w:rsidRPr="0067695E">
        <w:lastRenderedPageBreak/>
        <w:t xml:space="preserve">Tabela </w:t>
      </w:r>
      <w:r w:rsidR="00BE1211">
        <w:fldChar w:fldCharType="begin"/>
      </w:r>
      <w:r w:rsidR="00BE1211">
        <w:instrText xml:space="preserve"> SEQ Tabela \* ARABIC </w:instrText>
      </w:r>
      <w:r w:rsidR="00BE1211">
        <w:fldChar w:fldCharType="separate"/>
      </w:r>
      <w:r w:rsidR="00BB2BAF">
        <w:rPr>
          <w:noProof/>
        </w:rPr>
        <w:t>1</w:t>
      </w:r>
      <w:r w:rsidR="00BE1211">
        <w:rPr>
          <w:noProof/>
        </w:rPr>
        <w:fldChar w:fldCharType="end"/>
      </w:r>
      <w:r w:rsidRPr="0067695E">
        <w:t xml:space="preserve">. Liczba ludności w sołectwach gminy </w:t>
      </w:r>
      <w:r>
        <w:t>Chełmiec</w:t>
      </w:r>
      <w:r w:rsidRPr="0067695E">
        <w:t xml:space="preserve"> w </w:t>
      </w:r>
      <w:bookmarkEnd w:id="26"/>
      <w:bookmarkEnd w:id="27"/>
      <w:r w:rsidR="00E5082C">
        <w:t>latach 2018-2020</w:t>
      </w:r>
      <w:bookmarkEnd w:id="28"/>
    </w:p>
    <w:tbl>
      <w:tblPr>
        <w:tblStyle w:val="redniecieniowanie1akcent3"/>
        <w:tblW w:w="0" w:type="auto"/>
        <w:tblBorders>
          <w:insideV w:val="single" w:sz="8" w:space="0" w:color="CFCFCF" w:themeColor="accent3" w:themeTint="BF"/>
        </w:tblBorders>
        <w:tblLook w:val="04A0" w:firstRow="1" w:lastRow="0" w:firstColumn="1" w:lastColumn="0" w:noHBand="0" w:noVBand="1"/>
      </w:tblPr>
      <w:tblGrid>
        <w:gridCol w:w="3794"/>
        <w:gridCol w:w="1984"/>
        <w:gridCol w:w="1985"/>
        <w:gridCol w:w="1449"/>
      </w:tblGrid>
      <w:tr w:rsidR="00E5082C" w:rsidRPr="00E5082C" w:rsidTr="00E50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084E56" w:rsidP="0062322D">
            <w:pPr>
              <w:spacing w:before="0" w:after="0" w:line="360" w:lineRule="auto"/>
              <w:ind w:firstLine="0"/>
              <w:rPr>
                <w:color w:val="auto"/>
              </w:rPr>
            </w:pPr>
            <w:r>
              <w:rPr>
                <w:color w:val="auto"/>
              </w:rPr>
              <w:t>Sołectwo</w:t>
            </w:r>
          </w:p>
        </w:tc>
        <w:tc>
          <w:tcPr>
            <w:tcW w:w="1984" w:type="dxa"/>
          </w:tcPr>
          <w:p w:rsidR="00E04ADF" w:rsidRPr="00E5082C" w:rsidRDefault="00E04ADF" w:rsidP="0062322D">
            <w:pPr>
              <w:spacing w:before="0" w:after="0" w:line="360" w:lineRule="auto"/>
              <w:ind w:firstLine="0"/>
              <w:cnfStyle w:val="100000000000" w:firstRow="1" w:lastRow="0" w:firstColumn="0" w:lastColumn="0" w:oddVBand="0" w:evenVBand="0" w:oddHBand="0" w:evenHBand="0" w:firstRowFirstColumn="0" w:firstRowLastColumn="0" w:lastRowFirstColumn="0" w:lastRowLastColumn="0"/>
              <w:rPr>
                <w:color w:val="auto"/>
              </w:rPr>
            </w:pPr>
            <w:r w:rsidRPr="00E5082C">
              <w:rPr>
                <w:color w:val="auto"/>
              </w:rPr>
              <w:t>2018</w:t>
            </w:r>
          </w:p>
        </w:tc>
        <w:tc>
          <w:tcPr>
            <w:tcW w:w="1985" w:type="dxa"/>
          </w:tcPr>
          <w:p w:rsidR="00E04ADF" w:rsidRPr="00E5082C" w:rsidRDefault="00E04ADF" w:rsidP="0062322D">
            <w:pPr>
              <w:spacing w:before="0" w:after="0" w:line="360" w:lineRule="auto"/>
              <w:ind w:firstLine="0"/>
              <w:cnfStyle w:val="100000000000" w:firstRow="1" w:lastRow="0" w:firstColumn="0" w:lastColumn="0" w:oddVBand="0" w:evenVBand="0" w:oddHBand="0" w:evenHBand="0" w:firstRowFirstColumn="0" w:firstRowLastColumn="0" w:lastRowFirstColumn="0" w:lastRowLastColumn="0"/>
              <w:rPr>
                <w:color w:val="auto"/>
              </w:rPr>
            </w:pPr>
            <w:r w:rsidRPr="00E5082C">
              <w:rPr>
                <w:color w:val="auto"/>
              </w:rPr>
              <w:t>2019</w:t>
            </w:r>
          </w:p>
        </w:tc>
        <w:tc>
          <w:tcPr>
            <w:tcW w:w="1449" w:type="dxa"/>
          </w:tcPr>
          <w:p w:rsidR="00E04ADF" w:rsidRPr="00E5082C" w:rsidRDefault="00E04ADF" w:rsidP="0062322D">
            <w:pPr>
              <w:spacing w:before="0" w:after="0" w:line="360" w:lineRule="auto"/>
              <w:ind w:firstLine="0"/>
              <w:cnfStyle w:val="100000000000" w:firstRow="1" w:lastRow="0" w:firstColumn="0" w:lastColumn="0" w:oddVBand="0" w:evenVBand="0" w:oddHBand="0" w:evenHBand="0" w:firstRowFirstColumn="0" w:firstRowLastColumn="0" w:lastRowFirstColumn="0" w:lastRowLastColumn="0"/>
              <w:rPr>
                <w:color w:val="auto"/>
              </w:rPr>
            </w:pPr>
            <w:r w:rsidRPr="00E5082C">
              <w:rPr>
                <w:color w:val="auto"/>
              </w:rPr>
              <w:t>2020</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Biczyce Dolne</w:t>
            </w:r>
          </w:p>
        </w:tc>
        <w:tc>
          <w:tcPr>
            <w:tcW w:w="1984" w:type="dxa"/>
          </w:tcPr>
          <w:p w:rsidR="00E04ADF" w:rsidRPr="00E5082C" w:rsidRDefault="00110BCD"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933</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926</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936</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Biczyce Górne</w:t>
            </w:r>
          </w:p>
        </w:tc>
        <w:tc>
          <w:tcPr>
            <w:tcW w:w="1984" w:type="dxa"/>
          </w:tcPr>
          <w:p w:rsidR="00E04ADF" w:rsidRPr="00E5082C" w:rsidRDefault="00110BC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626</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620</w:t>
            </w:r>
          </w:p>
        </w:tc>
        <w:tc>
          <w:tcPr>
            <w:tcW w:w="1449" w:type="dxa"/>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633</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Boguszowa</w:t>
            </w:r>
          </w:p>
        </w:tc>
        <w:tc>
          <w:tcPr>
            <w:tcW w:w="1984" w:type="dxa"/>
          </w:tcPr>
          <w:p w:rsidR="00E04ADF" w:rsidRPr="00E5082C" w:rsidRDefault="00110BCD"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164</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159</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157</w:t>
            </w:r>
          </w:p>
        </w:tc>
      </w:tr>
      <w:tr w:rsidR="00E5082C" w:rsidRPr="00E5082C" w:rsidTr="00A16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5CEB9" w:themeFill="accent5" w:themeFillTint="66"/>
          </w:tcPr>
          <w:p w:rsidR="00E04ADF" w:rsidRPr="00E5082C" w:rsidRDefault="00E04ADF" w:rsidP="0062322D">
            <w:pPr>
              <w:spacing w:before="0" w:after="0" w:line="360" w:lineRule="auto"/>
              <w:ind w:firstLine="0"/>
            </w:pPr>
            <w:r w:rsidRPr="00E5082C">
              <w:t>Chełmiec</w:t>
            </w:r>
          </w:p>
        </w:tc>
        <w:tc>
          <w:tcPr>
            <w:tcW w:w="1984" w:type="dxa"/>
            <w:shd w:val="clear" w:color="auto" w:fill="F5CEB9" w:themeFill="accent5" w:themeFillTint="66"/>
          </w:tcPr>
          <w:p w:rsidR="00E04ADF" w:rsidRPr="00E5082C" w:rsidRDefault="00110BC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3543</w:t>
            </w:r>
          </w:p>
        </w:tc>
        <w:tc>
          <w:tcPr>
            <w:tcW w:w="1985" w:type="dxa"/>
            <w:shd w:val="clear" w:color="auto" w:fill="F5CEB9" w:themeFill="accent5" w:themeFillTint="66"/>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3581</w:t>
            </w:r>
          </w:p>
        </w:tc>
        <w:tc>
          <w:tcPr>
            <w:tcW w:w="1449" w:type="dxa"/>
            <w:shd w:val="clear" w:color="auto" w:fill="F5CEB9" w:themeFill="accent5" w:themeFillTint="66"/>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3651</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Chomranice</w:t>
            </w:r>
          </w:p>
        </w:tc>
        <w:tc>
          <w:tcPr>
            <w:tcW w:w="1984" w:type="dxa"/>
          </w:tcPr>
          <w:p w:rsidR="00E04ADF" w:rsidRPr="00E5082C" w:rsidRDefault="00110BCD"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1019</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1038</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1030</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Dąbrowa</w:t>
            </w:r>
          </w:p>
        </w:tc>
        <w:tc>
          <w:tcPr>
            <w:tcW w:w="1984" w:type="dxa"/>
          </w:tcPr>
          <w:p w:rsidR="00E04ADF" w:rsidRPr="00E5082C" w:rsidRDefault="00110BC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1023</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1041</w:t>
            </w:r>
          </w:p>
        </w:tc>
        <w:tc>
          <w:tcPr>
            <w:tcW w:w="1449" w:type="dxa"/>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1051</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Januszowa</w:t>
            </w:r>
          </w:p>
        </w:tc>
        <w:tc>
          <w:tcPr>
            <w:tcW w:w="1984" w:type="dxa"/>
          </w:tcPr>
          <w:p w:rsidR="00E04ADF" w:rsidRPr="00E5082C" w:rsidRDefault="00110BCD"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603</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603</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606</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Klęczany</w:t>
            </w:r>
          </w:p>
        </w:tc>
        <w:tc>
          <w:tcPr>
            <w:tcW w:w="1984" w:type="dxa"/>
          </w:tcPr>
          <w:p w:rsidR="00E04ADF" w:rsidRPr="00E5082C" w:rsidRDefault="00110BC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1159</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1152</w:t>
            </w:r>
          </w:p>
        </w:tc>
        <w:tc>
          <w:tcPr>
            <w:tcW w:w="1449" w:type="dxa"/>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1141</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Klimkówka</w:t>
            </w:r>
          </w:p>
        </w:tc>
        <w:tc>
          <w:tcPr>
            <w:tcW w:w="1984" w:type="dxa"/>
          </w:tcPr>
          <w:p w:rsidR="00E04ADF" w:rsidRPr="00E5082C" w:rsidRDefault="00110BCD"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383</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403</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411</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Krasne Potockie</w:t>
            </w:r>
          </w:p>
        </w:tc>
        <w:tc>
          <w:tcPr>
            <w:tcW w:w="1984" w:type="dxa"/>
          </w:tcPr>
          <w:p w:rsidR="00E04ADF" w:rsidRPr="00E5082C" w:rsidRDefault="00110BC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962</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968</w:t>
            </w:r>
          </w:p>
        </w:tc>
        <w:tc>
          <w:tcPr>
            <w:tcW w:w="1449" w:type="dxa"/>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981</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Kunów</w:t>
            </w:r>
          </w:p>
        </w:tc>
        <w:tc>
          <w:tcPr>
            <w:tcW w:w="1984" w:type="dxa"/>
          </w:tcPr>
          <w:p w:rsidR="00E04ADF" w:rsidRPr="00E5082C" w:rsidRDefault="00110BCD"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525</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534</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549</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Kurów</w:t>
            </w:r>
          </w:p>
        </w:tc>
        <w:tc>
          <w:tcPr>
            <w:tcW w:w="1984" w:type="dxa"/>
          </w:tcPr>
          <w:p w:rsidR="00E04ADF" w:rsidRPr="00E5082C" w:rsidRDefault="00110BC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137</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133</w:t>
            </w:r>
          </w:p>
        </w:tc>
        <w:tc>
          <w:tcPr>
            <w:tcW w:w="1449" w:type="dxa"/>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135</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E04ADF" w:rsidP="0062322D">
            <w:pPr>
              <w:spacing w:before="0" w:after="0" w:line="360" w:lineRule="auto"/>
              <w:ind w:firstLine="0"/>
            </w:pPr>
            <w:r w:rsidRPr="00E5082C">
              <w:t>Librantowa</w:t>
            </w:r>
          </w:p>
        </w:tc>
        <w:tc>
          <w:tcPr>
            <w:tcW w:w="1984" w:type="dxa"/>
          </w:tcPr>
          <w:p w:rsidR="00E04ADF" w:rsidRPr="00E5082C" w:rsidRDefault="00110BCD"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1364</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1371</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1380</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Mała Wieś</w:t>
            </w:r>
          </w:p>
        </w:tc>
        <w:tc>
          <w:tcPr>
            <w:tcW w:w="1984" w:type="dxa"/>
          </w:tcPr>
          <w:p w:rsidR="00E04ADF" w:rsidRPr="00E5082C" w:rsidRDefault="00110BC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976</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990</w:t>
            </w:r>
          </w:p>
        </w:tc>
        <w:tc>
          <w:tcPr>
            <w:tcW w:w="1449" w:type="dxa"/>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984</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Marcinkowice</w:t>
            </w:r>
          </w:p>
        </w:tc>
        <w:tc>
          <w:tcPr>
            <w:tcW w:w="1984" w:type="dxa"/>
          </w:tcPr>
          <w:p w:rsidR="00E04ADF" w:rsidRPr="00E5082C" w:rsidRDefault="00110BCD"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2277</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2293</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2274</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Naściszowa</w:t>
            </w:r>
          </w:p>
        </w:tc>
        <w:tc>
          <w:tcPr>
            <w:tcW w:w="1984" w:type="dxa"/>
          </w:tcPr>
          <w:p w:rsidR="00E04ADF" w:rsidRPr="00E5082C" w:rsidRDefault="00110BC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189</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193</w:t>
            </w:r>
          </w:p>
        </w:tc>
        <w:tc>
          <w:tcPr>
            <w:tcW w:w="1449" w:type="dxa"/>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194</w:t>
            </w:r>
          </w:p>
        </w:tc>
      </w:tr>
      <w:tr w:rsidR="00E5082C" w:rsidRPr="00E5082C" w:rsidTr="00B44AE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Niskowa</w:t>
            </w:r>
          </w:p>
        </w:tc>
        <w:tc>
          <w:tcPr>
            <w:tcW w:w="1984" w:type="dxa"/>
          </w:tcPr>
          <w:p w:rsidR="00E04ADF" w:rsidRPr="00E5082C" w:rsidRDefault="00110BCD"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787</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794</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786</w:t>
            </w:r>
          </w:p>
        </w:tc>
      </w:tr>
      <w:tr w:rsidR="00E5082C" w:rsidRPr="00E5082C" w:rsidTr="00A16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AE6DB" w:themeFill="accent5" w:themeFillTint="33"/>
          </w:tcPr>
          <w:p w:rsidR="00E04ADF" w:rsidRPr="00E5082C" w:rsidRDefault="00737F93" w:rsidP="0062322D">
            <w:pPr>
              <w:spacing w:before="0" w:after="0" w:line="360" w:lineRule="auto"/>
              <w:ind w:firstLine="0"/>
            </w:pPr>
            <w:r w:rsidRPr="00E5082C">
              <w:t>Paszyn</w:t>
            </w:r>
          </w:p>
        </w:tc>
        <w:tc>
          <w:tcPr>
            <w:tcW w:w="1984" w:type="dxa"/>
            <w:shd w:val="clear" w:color="auto" w:fill="FAE6DB" w:themeFill="accent5" w:themeFillTint="33"/>
          </w:tcPr>
          <w:p w:rsidR="00E04ADF" w:rsidRPr="00E5082C" w:rsidRDefault="00894DEA"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2405</w:t>
            </w:r>
          </w:p>
        </w:tc>
        <w:tc>
          <w:tcPr>
            <w:tcW w:w="1985" w:type="dxa"/>
            <w:shd w:val="clear" w:color="auto" w:fill="FAE6DB" w:themeFill="accent5" w:themeFillTint="33"/>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2429</w:t>
            </w:r>
          </w:p>
        </w:tc>
        <w:tc>
          <w:tcPr>
            <w:tcW w:w="1449" w:type="dxa"/>
            <w:shd w:val="clear" w:color="auto" w:fill="FAE6DB" w:themeFill="accent5" w:themeFillTint="33"/>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2418</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Piątkowa</w:t>
            </w:r>
          </w:p>
        </w:tc>
        <w:tc>
          <w:tcPr>
            <w:tcW w:w="1984" w:type="dxa"/>
          </w:tcPr>
          <w:p w:rsidR="00E04ADF" w:rsidRPr="00E5082C" w:rsidRDefault="00894DEA"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1424</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1414</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1433</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Rdziostów</w:t>
            </w:r>
          </w:p>
        </w:tc>
        <w:tc>
          <w:tcPr>
            <w:tcW w:w="1984" w:type="dxa"/>
          </w:tcPr>
          <w:p w:rsidR="00E04ADF" w:rsidRPr="00E5082C" w:rsidRDefault="00894DEA"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550</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562</w:t>
            </w:r>
          </w:p>
        </w:tc>
        <w:tc>
          <w:tcPr>
            <w:tcW w:w="1449" w:type="dxa"/>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561</w:t>
            </w:r>
          </w:p>
        </w:tc>
      </w:tr>
      <w:tr w:rsidR="00E5082C" w:rsidRPr="00E5082C" w:rsidTr="00B44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AE6DB" w:themeFill="accent5" w:themeFillTint="33"/>
          </w:tcPr>
          <w:p w:rsidR="00E04ADF" w:rsidRPr="00E5082C" w:rsidRDefault="00737F93" w:rsidP="0062322D">
            <w:pPr>
              <w:spacing w:before="0" w:after="0" w:line="360" w:lineRule="auto"/>
              <w:ind w:firstLine="0"/>
            </w:pPr>
            <w:r w:rsidRPr="00E5082C">
              <w:t>Świniarsko</w:t>
            </w:r>
          </w:p>
        </w:tc>
        <w:tc>
          <w:tcPr>
            <w:tcW w:w="1984" w:type="dxa"/>
            <w:shd w:val="clear" w:color="auto" w:fill="FAE6DB" w:themeFill="accent5" w:themeFillTint="33"/>
          </w:tcPr>
          <w:p w:rsidR="00E04ADF" w:rsidRPr="00E5082C" w:rsidRDefault="00894DEA"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2282</w:t>
            </w:r>
          </w:p>
        </w:tc>
        <w:tc>
          <w:tcPr>
            <w:tcW w:w="1985" w:type="dxa"/>
            <w:shd w:val="clear" w:color="auto" w:fill="FAE6DB" w:themeFill="accent5" w:themeFillTint="33"/>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2323</w:t>
            </w:r>
          </w:p>
        </w:tc>
        <w:tc>
          <w:tcPr>
            <w:tcW w:w="1449" w:type="dxa"/>
            <w:shd w:val="clear" w:color="auto" w:fill="FAE6DB" w:themeFill="accent5" w:themeFillTint="33"/>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2334</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Trzetrzewina</w:t>
            </w:r>
          </w:p>
        </w:tc>
        <w:tc>
          <w:tcPr>
            <w:tcW w:w="1984" w:type="dxa"/>
          </w:tcPr>
          <w:p w:rsidR="00E04ADF" w:rsidRPr="00E5082C" w:rsidRDefault="00894DEA"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1806</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1826</w:t>
            </w:r>
          </w:p>
        </w:tc>
        <w:tc>
          <w:tcPr>
            <w:tcW w:w="1449" w:type="dxa"/>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1828</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Ubiad</w:t>
            </w:r>
          </w:p>
        </w:tc>
        <w:tc>
          <w:tcPr>
            <w:tcW w:w="1984" w:type="dxa"/>
          </w:tcPr>
          <w:p w:rsidR="00E04ADF" w:rsidRPr="00E5082C" w:rsidRDefault="00894DEA"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639</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645</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649</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Wielogłowy</w:t>
            </w:r>
          </w:p>
        </w:tc>
        <w:tc>
          <w:tcPr>
            <w:tcW w:w="1984" w:type="dxa"/>
          </w:tcPr>
          <w:p w:rsidR="00E04ADF" w:rsidRPr="00E5082C" w:rsidRDefault="00894DEA"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1352</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1352</w:t>
            </w:r>
          </w:p>
        </w:tc>
        <w:tc>
          <w:tcPr>
            <w:tcW w:w="1449" w:type="dxa"/>
          </w:tcPr>
          <w:p w:rsidR="00E04ADF" w:rsidRPr="00E5082C" w:rsidRDefault="003F1C51"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1351</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Wielopole</w:t>
            </w:r>
          </w:p>
        </w:tc>
        <w:tc>
          <w:tcPr>
            <w:tcW w:w="1984" w:type="dxa"/>
          </w:tcPr>
          <w:p w:rsidR="00E04ADF" w:rsidRPr="00E5082C" w:rsidRDefault="00894DEA"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930</w:t>
            </w:r>
          </w:p>
        </w:tc>
        <w:tc>
          <w:tcPr>
            <w:tcW w:w="1985" w:type="dxa"/>
          </w:tcPr>
          <w:p w:rsidR="00E04ADF" w:rsidRPr="00E5082C" w:rsidRDefault="006B5767"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953</w:t>
            </w:r>
          </w:p>
        </w:tc>
        <w:tc>
          <w:tcPr>
            <w:tcW w:w="1449"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962</w:t>
            </w:r>
          </w:p>
        </w:tc>
      </w:tr>
      <w:tr w:rsidR="00E5082C"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Wola Kurowska</w:t>
            </w:r>
          </w:p>
        </w:tc>
        <w:tc>
          <w:tcPr>
            <w:tcW w:w="1984" w:type="dxa"/>
          </w:tcPr>
          <w:p w:rsidR="00E04ADF" w:rsidRPr="00E5082C" w:rsidRDefault="00894DEA"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250</w:t>
            </w:r>
          </w:p>
        </w:tc>
        <w:tc>
          <w:tcPr>
            <w:tcW w:w="1985" w:type="dxa"/>
          </w:tcPr>
          <w:p w:rsidR="00E04ADF" w:rsidRPr="00E5082C" w:rsidRDefault="006B5767"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255</w:t>
            </w:r>
          </w:p>
        </w:tc>
        <w:tc>
          <w:tcPr>
            <w:tcW w:w="1449" w:type="dxa"/>
          </w:tcPr>
          <w:p w:rsidR="00E04ADF" w:rsidRPr="00E5082C" w:rsidRDefault="00E5082C"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pPr>
            <w:r w:rsidRPr="00E5082C">
              <w:t>255</w:t>
            </w:r>
          </w:p>
        </w:tc>
      </w:tr>
      <w:tr w:rsidR="00E5082C" w:rsidRPr="00E5082C" w:rsidTr="00E5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04ADF" w:rsidRPr="00E5082C" w:rsidRDefault="00737F93" w:rsidP="0062322D">
            <w:pPr>
              <w:spacing w:before="0" w:after="0" w:line="360" w:lineRule="auto"/>
              <w:ind w:firstLine="0"/>
            </w:pPr>
            <w:r w:rsidRPr="00E5082C">
              <w:t>Wola Marcinkowska</w:t>
            </w:r>
          </w:p>
        </w:tc>
        <w:tc>
          <w:tcPr>
            <w:tcW w:w="1984" w:type="dxa"/>
          </w:tcPr>
          <w:p w:rsidR="00E04ADF" w:rsidRPr="00E5082C" w:rsidRDefault="00894DEA"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269</w:t>
            </w:r>
          </w:p>
        </w:tc>
        <w:tc>
          <w:tcPr>
            <w:tcW w:w="1985" w:type="dxa"/>
          </w:tcPr>
          <w:p w:rsidR="00E04ADF" w:rsidRPr="00E5082C" w:rsidRDefault="003F1C51"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272</w:t>
            </w:r>
          </w:p>
        </w:tc>
        <w:tc>
          <w:tcPr>
            <w:tcW w:w="1449" w:type="dxa"/>
          </w:tcPr>
          <w:p w:rsidR="00E04ADF" w:rsidRPr="00E5082C" w:rsidRDefault="00E5082C" w:rsidP="0062322D">
            <w:pPr>
              <w:spacing w:before="0" w:after="0" w:line="360" w:lineRule="auto"/>
              <w:ind w:firstLine="0"/>
              <w:cnfStyle w:val="000000100000" w:firstRow="0" w:lastRow="0" w:firstColumn="0" w:lastColumn="0" w:oddVBand="0" w:evenVBand="0" w:oddHBand="1" w:evenHBand="0" w:firstRowFirstColumn="0" w:firstRowLastColumn="0" w:lastRowFirstColumn="0" w:lastRowLastColumn="0"/>
            </w:pPr>
            <w:r w:rsidRPr="00E5082C">
              <w:t>265</w:t>
            </w:r>
          </w:p>
        </w:tc>
      </w:tr>
      <w:tr w:rsidR="0062322D" w:rsidRPr="00E5082C" w:rsidTr="00E50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2322D" w:rsidRPr="00E5082C" w:rsidRDefault="0062322D" w:rsidP="0062322D">
            <w:pPr>
              <w:spacing w:before="0" w:after="0" w:line="360" w:lineRule="auto"/>
              <w:ind w:firstLine="0"/>
              <w:jc w:val="right"/>
            </w:pPr>
            <w:r>
              <w:t>Razem:</w:t>
            </w:r>
          </w:p>
        </w:tc>
        <w:tc>
          <w:tcPr>
            <w:tcW w:w="1984" w:type="dxa"/>
          </w:tcPr>
          <w:p w:rsidR="0062322D" w:rsidRPr="0062322D" w:rsidRDefault="0062322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rPr>
                <w:b/>
              </w:rPr>
            </w:pPr>
            <w:r w:rsidRPr="0062322D">
              <w:rPr>
                <w:b/>
              </w:rPr>
              <w:t>28 577</w:t>
            </w:r>
          </w:p>
        </w:tc>
        <w:tc>
          <w:tcPr>
            <w:tcW w:w="1985" w:type="dxa"/>
          </w:tcPr>
          <w:p w:rsidR="0062322D" w:rsidRPr="0062322D" w:rsidRDefault="0062322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rPr>
                <w:b/>
              </w:rPr>
            </w:pPr>
            <w:r w:rsidRPr="0062322D">
              <w:rPr>
                <w:b/>
              </w:rPr>
              <w:t>28 830</w:t>
            </w:r>
          </w:p>
        </w:tc>
        <w:tc>
          <w:tcPr>
            <w:tcW w:w="1449" w:type="dxa"/>
          </w:tcPr>
          <w:p w:rsidR="0062322D" w:rsidRPr="0062322D" w:rsidRDefault="0062322D" w:rsidP="0062322D">
            <w:pPr>
              <w:spacing w:before="0" w:after="0" w:line="360" w:lineRule="auto"/>
              <w:ind w:firstLine="0"/>
              <w:cnfStyle w:val="000000010000" w:firstRow="0" w:lastRow="0" w:firstColumn="0" w:lastColumn="0" w:oddVBand="0" w:evenVBand="0" w:oddHBand="0" w:evenHBand="1" w:firstRowFirstColumn="0" w:firstRowLastColumn="0" w:lastRowFirstColumn="0" w:lastRowLastColumn="0"/>
              <w:rPr>
                <w:b/>
              </w:rPr>
            </w:pPr>
            <w:r w:rsidRPr="0062322D">
              <w:rPr>
                <w:b/>
              </w:rPr>
              <w:t>28 955</w:t>
            </w:r>
          </w:p>
        </w:tc>
      </w:tr>
    </w:tbl>
    <w:p w:rsidR="00A3301A" w:rsidRPr="0062322D" w:rsidRDefault="00A3301A" w:rsidP="0062322D">
      <w:pPr>
        <w:ind w:firstLine="0"/>
        <w:rPr>
          <w:i/>
        </w:rPr>
      </w:pPr>
      <w:r w:rsidRPr="0062322D">
        <w:rPr>
          <w:i/>
        </w:rPr>
        <w:t xml:space="preserve">Źródło: dane z Urzędu Gminy </w:t>
      </w:r>
      <w:r w:rsidR="0062322D" w:rsidRPr="0062322D">
        <w:rPr>
          <w:i/>
        </w:rPr>
        <w:t>Chełmiec</w:t>
      </w:r>
    </w:p>
    <w:p w:rsidR="00280400" w:rsidRDefault="00F23810" w:rsidP="00280400">
      <w:r>
        <w:lastRenderedPageBreak/>
        <w:t xml:space="preserve">W </w:t>
      </w:r>
      <w:r w:rsidR="00402E8F">
        <w:t xml:space="preserve">2020 roku w </w:t>
      </w:r>
      <w:r>
        <w:t>podzi</w:t>
      </w:r>
      <w:r w:rsidR="00F10B3C">
        <w:t>ale na grupy wiekowe zdecydowaną</w:t>
      </w:r>
      <w:r>
        <w:t xml:space="preserve"> większość (62,6%) stano</w:t>
      </w:r>
      <w:r w:rsidR="00402E8F">
        <w:t>wiły</w:t>
      </w:r>
      <w:r w:rsidR="00F10B3C">
        <w:t xml:space="preserve"> osoby w wieku produkcyjnym – </w:t>
      </w:r>
      <w:r w:rsidR="00402E8F">
        <w:t xml:space="preserve">z czego 9 544 osób to </w:t>
      </w:r>
      <w:r w:rsidR="001545FD">
        <w:t xml:space="preserve">byli </w:t>
      </w:r>
      <w:r w:rsidR="00402E8F">
        <w:t xml:space="preserve">mężczyźni, a 8 589 to kobiety. Następną grupą wiekową pod względem liczebności </w:t>
      </w:r>
      <w:r w:rsidR="00671A6B">
        <w:t xml:space="preserve">były osoby w wieku przedprodukcyjnym (23,4%) - </w:t>
      </w:r>
      <w:r w:rsidR="00F10B3C">
        <w:t xml:space="preserve">rozpatrując tę kwestię w podziale na płeć to liczba mężczyzn (3 566) kształtuje się na nieco wyższym poziomie niż kobiet (3 219). </w:t>
      </w:r>
      <w:r w:rsidR="00300C8A">
        <w:t>Najmniej liczną grupą pod względem wieku były osoby w wieku poprodukcyjnym – stanowiły 13,9%</w:t>
      </w:r>
      <w:r w:rsidR="00211888">
        <w:t xml:space="preserve"> ogółu gminnej ludności – kobiet powyżej 60 roku życia było 2 640, natomiast mężczyzn po 65 r.ż. 1 397.</w:t>
      </w:r>
    </w:p>
    <w:p w:rsidR="00280400" w:rsidRDefault="00280400" w:rsidP="00041E15">
      <w:pPr>
        <w:pStyle w:val="Legenda"/>
      </w:pPr>
      <w:bookmarkStart w:id="29" w:name="_Toc75247721"/>
      <w:r>
        <w:t xml:space="preserve">Rysunek </w:t>
      </w:r>
      <w:r w:rsidR="00BE1211">
        <w:fldChar w:fldCharType="begin"/>
      </w:r>
      <w:r w:rsidR="00BE1211">
        <w:instrText xml:space="preserve"> SEQ Rysunek \* ARABIC </w:instrText>
      </w:r>
      <w:r w:rsidR="00BE1211">
        <w:fldChar w:fldCharType="separate"/>
      </w:r>
      <w:r w:rsidR="00BB2BAF">
        <w:rPr>
          <w:noProof/>
        </w:rPr>
        <w:t>11</w:t>
      </w:r>
      <w:r w:rsidR="00BE1211">
        <w:rPr>
          <w:noProof/>
        </w:rPr>
        <w:fldChar w:fldCharType="end"/>
      </w:r>
      <w:r>
        <w:t>. Struktura wieku mieszkańców gminy Chełmiec w 2020 roku</w:t>
      </w:r>
      <w:bookmarkEnd w:id="29"/>
    </w:p>
    <w:p w:rsidR="00B776BB" w:rsidRDefault="00C3063A" w:rsidP="00517443">
      <w:pPr>
        <w:ind w:firstLine="0"/>
      </w:pPr>
      <w:r>
        <w:pict>
          <v:shape id="_x0000_i1027" type="#_x0000_t75" style="width:477.15pt;height:338.5pt">
            <v:imagedata r:id="rId34" o:title="3219"/>
          </v:shape>
        </w:pict>
      </w:r>
    </w:p>
    <w:p w:rsidR="00280400" w:rsidRPr="00280400" w:rsidRDefault="00280400" w:rsidP="00517443">
      <w:pPr>
        <w:ind w:firstLine="0"/>
        <w:rPr>
          <w:i/>
        </w:rPr>
      </w:pPr>
      <w:r w:rsidRPr="00DA4A4B">
        <w:rPr>
          <w:i/>
        </w:rPr>
        <w:t xml:space="preserve">Źródło: Opracowanie własne na podstawie </w:t>
      </w:r>
      <w:r>
        <w:rPr>
          <w:i/>
        </w:rPr>
        <w:t>danych z Urzędu Gminy Chełmiec</w:t>
      </w:r>
    </w:p>
    <w:p w:rsidR="00E440D1" w:rsidRDefault="00E76DC6" w:rsidP="00737F93">
      <w:pPr>
        <w:ind w:firstLine="708"/>
      </w:pPr>
      <w:r>
        <w:t xml:space="preserve">Najwyższy wskaźnik </w:t>
      </w:r>
      <w:r w:rsidR="00087542">
        <w:t xml:space="preserve">gęstości zaludnienia w gminie Chełmiec </w:t>
      </w:r>
      <w:r w:rsidR="00534F27">
        <w:t>odnotowano</w:t>
      </w:r>
      <w:r w:rsidR="00087542">
        <w:t xml:space="preserve"> </w:t>
      </w:r>
      <w:r w:rsidR="00087542">
        <w:br/>
        <w:t xml:space="preserve">w </w:t>
      </w:r>
      <w:r w:rsidR="006C7F4F">
        <w:t>sołectwie Chełmiec</w:t>
      </w:r>
      <w:r w:rsidR="00087542">
        <w:t xml:space="preserve"> oraz Biczycach Dolnych. W Chełmcu jest to 647 osób na 1 km</w:t>
      </w:r>
      <w:r w:rsidR="00087542" w:rsidRPr="00087542">
        <w:rPr>
          <w:vertAlign w:val="superscript"/>
        </w:rPr>
        <w:t>2</w:t>
      </w:r>
      <w:r w:rsidR="00087542">
        <w:t xml:space="preserve">, natomiast </w:t>
      </w:r>
      <w:r w:rsidR="00534F27">
        <w:t>w Biczycach D</w:t>
      </w:r>
      <w:r w:rsidR="00087542">
        <w:t xml:space="preserve">olnych </w:t>
      </w:r>
      <w:r w:rsidR="006C7F4F">
        <w:t xml:space="preserve">wskaźnik ten </w:t>
      </w:r>
      <w:r w:rsidR="00087542">
        <w:t xml:space="preserve">kształtuje się na poziomie </w:t>
      </w:r>
      <w:r w:rsidR="00534F27">
        <w:t>782 osób/km</w:t>
      </w:r>
      <w:r w:rsidR="00534F27" w:rsidRPr="00534F27">
        <w:rPr>
          <w:vertAlign w:val="superscript"/>
        </w:rPr>
        <w:t>2</w:t>
      </w:r>
      <w:r w:rsidR="00534F27">
        <w:t>.</w:t>
      </w:r>
      <w:r w:rsidR="0065607C">
        <w:t xml:space="preserve"> Analizując dane w tym zakresie widać, iż w sołectwie Kurów </w:t>
      </w:r>
      <w:r w:rsidR="006C7F4F">
        <w:t>odnotowuje się najniższą wartość danego wskaźnika</w:t>
      </w:r>
      <w:r w:rsidR="0065607C">
        <w:t xml:space="preserve">. </w:t>
      </w:r>
    </w:p>
    <w:p w:rsidR="0065607C" w:rsidRDefault="0065607C" w:rsidP="00041E15">
      <w:pPr>
        <w:pStyle w:val="Legenda"/>
      </w:pPr>
      <w:bookmarkStart w:id="30" w:name="_Toc75247722"/>
      <w:r>
        <w:lastRenderedPageBreak/>
        <w:t xml:space="preserve">Rysunek </w:t>
      </w:r>
      <w:r w:rsidR="00BE1211">
        <w:fldChar w:fldCharType="begin"/>
      </w:r>
      <w:r w:rsidR="00BE1211">
        <w:instrText xml:space="preserve"> SEQ Rysunek \* ARABIC </w:instrText>
      </w:r>
      <w:r w:rsidR="00BE1211">
        <w:fldChar w:fldCharType="separate"/>
      </w:r>
      <w:r w:rsidR="00BB2BAF">
        <w:rPr>
          <w:noProof/>
        </w:rPr>
        <w:t>12</w:t>
      </w:r>
      <w:r w:rsidR="00BE1211">
        <w:rPr>
          <w:noProof/>
        </w:rPr>
        <w:fldChar w:fldCharType="end"/>
      </w:r>
      <w:r>
        <w:t>. Gęstość zaludnienia w sołectwach gminy Chełmiec w 2020 roku</w:t>
      </w:r>
      <w:bookmarkEnd w:id="30"/>
    </w:p>
    <w:p w:rsidR="0065607C" w:rsidRDefault="0065607C" w:rsidP="0065607C">
      <w:pPr>
        <w:ind w:firstLine="0"/>
      </w:pPr>
      <w:r>
        <w:rPr>
          <w:noProof/>
          <w:lang w:eastAsia="pl-PL"/>
        </w:rPr>
        <w:drawing>
          <wp:inline distT="0" distB="0" distL="0" distR="0" wp14:anchorId="0F544A4B" wp14:editId="2FB2E408">
            <wp:extent cx="5732060" cy="4053891"/>
            <wp:effectExtent l="0" t="0" r="2540"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osc zaludnienia solectwa.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43170" cy="4061748"/>
                    </a:xfrm>
                    <a:prstGeom prst="rect">
                      <a:avLst/>
                    </a:prstGeom>
                  </pic:spPr>
                </pic:pic>
              </a:graphicData>
            </a:graphic>
          </wp:inline>
        </w:drawing>
      </w:r>
    </w:p>
    <w:p w:rsidR="00F13C42" w:rsidRPr="00F13C42" w:rsidRDefault="00F13C42" w:rsidP="0065607C">
      <w:pPr>
        <w:ind w:firstLine="0"/>
        <w:rPr>
          <w:i/>
        </w:rPr>
      </w:pPr>
      <w:r w:rsidRPr="00DA4A4B">
        <w:rPr>
          <w:i/>
        </w:rPr>
        <w:t xml:space="preserve">Źródło: Opracowanie własne na podstawie </w:t>
      </w:r>
      <w:r>
        <w:rPr>
          <w:i/>
        </w:rPr>
        <w:t>danych z Urzędu Gminy Chełmiec</w:t>
      </w:r>
    </w:p>
    <w:p w:rsidR="00B9633B" w:rsidRPr="00DB155C" w:rsidRDefault="00B9633B" w:rsidP="00737F93">
      <w:pPr>
        <w:ind w:firstLine="708"/>
      </w:pPr>
      <w:r>
        <w:t>Gęstość zaludnienia w gminie Chełmiec kształtuje się na poziomie 258 osób/km</w:t>
      </w:r>
      <w:r w:rsidRPr="00B9633B">
        <w:rPr>
          <w:vertAlign w:val="superscript"/>
        </w:rPr>
        <w:t>2</w:t>
      </w:r>
      <w:r w:rsidR="00DB155C">
        <w:t>. W powiecie nowosądeckim wskaźni</w:t>
      </w:r>
      <w:r w:rsidR="00933463">
        <w:t xml:space="preserve">k ten równy jest 140 </w:t>
      </w:r>
      <w:r w:rsidR="00DB155C">
        <w:t>os./km</w:t>
      </w:r>
      <w:r w:rsidR="00DB155C" w:rsidRPr="00DB155C">
        <w:rPr>
          <w:vertAlign w:val="superscript"/>
        </w:rPr>
        <w:t>2</w:t>
      </w:r>
      <w:r w:rsidR="00DB155C">
        <w:t xml:space="preserve">, natomiast </w:t>
      </w:r>
      <w:r w:rsidR="001E395C">
        <w:br/>
      </w:r>
      <w:r w:rsidR="00933463">
        <w:t>w województwie małopolskim 225</w:t>
      </w:r>
      <w:r w:rsidR="00DB155C">
        <w:t xml:space="preserve"> os./km</w:t>
      </w:r>
      <w:r w:rsidR="00DB155C" w:rsidRPr="00DB155C">
        <w:rPr>
          <w:vertAlign w:val="superscript"/>
        </w:rPr>
        <w:t>2</w:t>
      </w:r>
      <w:r w:rsidR="00DB155C">
        <w:t xml:space="preserve">. Oznacza to, że w gminie Chełmiec </w:t>
      </w:r>
      <w:r w:rsidR="001E395C">
        <w:t xml:space="preserve">wartość gęstości zaludnienia jest znacznie wyższa niż w powiecie oraz </w:t>
      </w:r>
      <w:r w:rsidR="005054C2">
        <w:t>w niewielkim stopniu od tej w województwie małopolskim.</w:t>
      </w:r>
    </w:p>
    <w:p w:rsidR="005054C2" w:rsidRDefault="005054C2" w:rsidP="00041E15">
      <w:pPr>
        <w:pStyle w:val="Legenda"/>
      </w:pPr>
      <w:bookmarkStart w:id="31" w:name="_Toc75247676"/>
      <w:r>
        <w:t xml:space="preserve">Tabela </w:t>
      </w:r>
      <w:r w:rsidR="00BE1211">
        <w:fldChar w:fldCharType="begin"/>
      </w:r>
      <w:r w:rsidR="00BE1211">
        <w:instrText xml:space="preserve"> SEQ Tabela \* ARABIC </w:instrText>
      </w:r>
      <w:r w:rsidR="00BE1211">
        <w:fldChar w:fldCharType="separate"/>
      </w:r>
      <w:r w:rsidR="00BB2BAF">
        <w:rPr>
          <w:noProof/>
        </w:rPr>
        <w:t>2</w:t>
      </w:r>
      <w:r w:rsidR="00BE1211">
        <w:rPr>
          <w:noProof/>
        </w:rPr>
        <w:fldChar w:fldCharType="end"/>
      </w:r>
      <w:r>
        <w:t>. Gęstość zaludnienia w gminie Chełmiec, powiecie nowosądeckim oraz województwie małopolskim w 2020 roku</w:t>
      </w:r>
      <w:bookmarkEnd w:id="31"/>
    </w:p>
    <w:tbl>
      <w:tblPr>
        <w:tblStyle w:val="redniecieniowanie1akcent2"/>
        <w:tblW w:w="0" w:type="auto"/>
        <w:jc w:val="center"/>
        <w:tblLook w:val="04A0" w:firstRow="1" w:lastRow="0" w:firstColumn="1" w:lastColumn="0" w:noHBand="0" w:noVBand="1"/>
      </w:tblPr>
      <w:tblGrid>
        <w:gridCol w:w="2660"/>
        <w:gridCol w:w="2977"/>
        <w:gridCol w:w="3575"/>
      </w:tblGrid>
      <w:tr w:rsidR="005054C2" w:rsidTr="00012E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5054C2" w:rsidRDefault="008C750E" w:rsidP="00012E6E">
            <w:pPr>
              <w:ind w:firstLine="0"/>
              <w:jc w:val="center"/>
            </w:pPr>
            <w:r>
              <w:t>g</w:t>
            </w:r>
            <w:r w:rsidR="005054C2">
              <w:t>mina Chełmiec</w:t>
            </w:r>
          </w:p>
        </w:tc>
        <w:tc>
          <w:tcPr>
            <w:tcW w:w="2977" w:type="dxa"/>
          </w:tcPr>
          <w:p w:rsidR="005054C2" w:rsidRDefault="008C750E" w:rsidP="00012E6E">
            <w:pPr>
              <w:ind w:firstLine="0"/>
              <w:jc w:val="center"/>
              <w:cnfStyle w:val="100000000000" w:firstRow="1" w:lastRow="0" w:firstColumn="0" w:lastColumn="0" w:oddVBand="0" w:evenVBand="0" w:oddHBand="0" w:evenHBand="0" w:firstRowFirstColumn="0" w:firstRowLastColumn="0" w:lastRowFirstColumn="0" w:lastRowLastColumn="0"/>
            </w:pPr>
            <w:r>
              <w:t>p</w:t>
            </w:r>
            <w:r w:rsidR="005054C2">
              <w:t>owiat nowosądecki</w:t>
            </w:r>
          </w:p>
        </w:tc>
        <w:tc>
          <w:tcPr>
            <w:tcW w:w="3575" w:type="dxa"/>
          </w:tcPr>
          <w:p w:rsidR="005054C2" w:rsidRDefault="008C750E" w:rsidP="00012E6E">
            <w:pPr>
              <w:ind w:firstLine="0"/>
              <w:jc w:val="center"/>
              <w:cnfStyle w:val="100000000000" w:firstRow="1" w:lastRow="0" w:firstColumn="0" w:lastColumn="0" w:oddVBand="0" w:evenVBand="0" w:oddHBand="0" w:evenHBand="0" w:firstRowFirstColumn="0" w:firstRowLastColumn="0" w:lastRowFirstColumn="0" w:lastRowLastColumn="0"/>
            </w:pPr>
            <w:r>
              <w:t>w</w:t>
            </w:r>
            <w:r w:rsidR="005054C2">
              <w:t>ojewództwo małopolskie</w:t>
            </w:r>
          </w:p>
        </w:tc>
      </w:tr>
      <w:tr w:rsidR="005054C2" w:rsidTr="00012E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5054C2" w:rsidRDefault="005054C2" w:rsidP="00012E6E">
            <w:pPr>
              <w:ind w:firstLine="0"/>
              <w:jc w:val="center"/>
            </w:pPr>
            <w:r>
              <w:t>258 osób/km</w:t>
            </w:r>
            <w:r w:rsidRPr="00420A20">
              <w:rPr>
                <w:vertAlign w:val="superscript"/>
              </w:rPr>
              <w:t>2</w:t>
            </w:r>
          </w:p>
        </w:tc>
        <w:tc>
          <w:tcPr>
            <w:tcW w:w="2977" w:type="dxa"/>
          </w:tcPr>
          <w:p w:rsidR="005054C2" w:rsidRDefault="005054C2" w:rsidP="005054C2">
            <w:pPr>
              <w:ind w:firstLine="0"/>
              <w:jc w:val="center"/>
              <w:cnfStyle w:val="000000100000" w:firstRow="0" w:lastRow="0" w:firstColumn="0" w:lastColumn="0" w:oddVBand="0" w:evenVBand="0" w:oddHBand="1" w:evenHBand="0" w:firstRowFirstColumn="0" w:firstRowLastColumn="0" w:lastRowFirstColumn="0" w:lastRowLastColumn="0"/>
            </w:pPr>
            <w:r>
              <w:t>140 osób/km</w:t>
            </w:r>
            <w:r w:rsidRPr="00420A20">
              <w:rPr>
                <w:vertAlign w:val="superscript"/>
              </w:rPr>
              <w:t>2</w:t>
            </w:r>
          </w:p>
        </w:tc>
        <w:tc>
          <w:tcPr>
            <w:tcW w:w="3575" w:type="dxa"/>
          </w:tcPr>
          <w:p w:rsidR="005054C2" w:rsidRDefault="00933463" w:rsidP="00012E6E">
            <w:pPr>
              <w:ind w:firstLine="0"/>
              <w:jc w:val="center"/>
              <w:cnfStyle w:val="000000100000" w:firstRow="0" w:lastRow="0" w:firstColumn="0" w:lastColumn="0" w:oddVBand="0" w:evenVBand="0" w:oddHBand="1" w:evenHBand="0" w:firstRowFirstColumn="0" w:firstRowLastColumn="0" w:lastRowFirstColumn="0" w:lastRowLastColumn="0"/>
            </w:pPr>
            <w:r>
              <w:t>225</w:t>
            </w:r>
            <w:r w:rsidR="005054C2">
              <w:t xml:space="preserve"> osób/km</w:t>
            </w:r>
            <w:r w:rsidR="005054C2" w:rsidRPr="00420A20">
              <w:rPr>
                <w:vertAlign w:val="superscript"/>
              </w:rPr>
              <w:t>2</w:t>
            </w:r>
          </w:p>
        </w:tc>
      </w:tr>
    </w:tbl>
    <w:p w:rsidR="00B9633B" w:rsidRPr="00933463" w:rsidRDefault="00933463" w:rsidP="005054C2">
      <w:pPr>
        <w:ind w:firstLine="0"/>
        <w:rPr>
          <w:i/>
        </w:rPr>
      </w:pPr>
      <w:r w:rsidRPr="00213DF6">
        <w:rPr>
          <w:i/>
        </w:rPr>
        <w:t>Źródło: Opracowanie własne na podstawie Banku Danych Loka</w:t>
      </w:r>
      <w:r>
        <w:rPr>
          <w:i/>
        </w:rPr>
        <w:t xml:space="preserve">lnych </w:t>
      </w:r>
    </w:p>
    <w:p w:rsidR="008C1256" w:rsidRDefault="003D26AB" w:rsidP="00737F93">
      <w:pPr>
        <w:ind w:firstLine="708"/>
      </w:pPr>
      <w:r>
        <w:t>Porównując gminę</w:t>
      </w:r>
      <w:r w:rsidR="008C1256">
        <w:t xml:space="preserve"> Chełmiec do sąsiadujących gmin pod względem gęstości zaludnienia</w:t>
      </w:r>
      <w:r w:rsidR="00351DBA">
        <w:t>,</w:t>
      </w:r>
      <w:r w:rsidR="00FC590D">
        <w:t xml:space="preserve"> można zauważyć, że kształtuje się </w:t>
      </w:r>
      <w:r w:rsidR="00B25D91">
        <w:t xml:space="preserve">ona </w:t>
      </w:r>
      <w:r w:rsidR="00FC590D">
        <w:t xml:space="preserve">na wysokim poziomie. W 2020 roku wskaźnik ten osiągnął wartość 258 osób </w:t>
      </w:r>
      <w:r w:rsidR="00BE4068">
        <w:t>przypadających na 1 km</w:t>
      </w:r>
      <w:r w:rsidR="00BE4068" w:rsidRPr="00BE4068">
        <w:rPr>
          <w:vertAlign w:val="superscript"/>
        </w:rPr>
        <w:t>2</w:t>
      </w:r>
      <w:r w:rsidR="00BE4068">
        <w:t xml:space="preserve">. Wyższą wartość odnotowano </w:t>
      </w:r>
      <w:r w:rsidR="006C7F4F">
        <w:t xml:space="preserve">tylko </w:t>
      </w:r>
      <w:r w:rsidR="00BE4068">
        <w:t>w mieście Nowy Sącz – 1 455 osób/km</w:t>
      </w:r>
      <w:r w:rsidR="00BE4068" w:rsidRPr="00BE4068">
        <w:rPr>
          <w:vertAlign w:val="superscript"/>
        </w:rPr>
        <w:t>2</w:t>
      </w:r>
      <w:r w:rsidR="00BE4068">
        <w:t xml:space="preserve">. Zbliżoną gęstość zaludnienia do </w:t>
      </w:r>
      <w:r w:rsidR="00B25D91">
        <w:t xml:space="preserve">tej z gminy Chełmiec </w:t>
      </w:r>
      <w:r w:rsidR="00B20AFC">
        <w:t>posiadało Podegrodzie (205 os./km</w:t>
      </w:r>
      <w:r w:rsidR="00B20AFC" w:rsidRPr="00B20AFC">
        <w:rPr>
          <w:vertAlign w:val="superscript"/>
        </w:rPr>
        <w:t>2</w:t>
      </w:r>
      <w:r w:rsidR="00B20AFC">
        <w:t>), zaś najniższą Gródek nad Dunajcem – 105</w:t>
      </w:r>
      <w:r w:rsidR="00FB48F9">
        <w:t xml:space="preserve"> </w:t>
      </w:r>
      <w:r w:rsidR="00B20AFC">
        <w:t>os./km</w:t>
      </w:r>
      <w:r w:rsidR="00B20AFC" w:rsidRPr="00B20AFC">
        <w:rPr>
          <w:vertAlign w:val="superscript"/>
        </w:rPr>
        <w:t>2</w:t>
      </w:r>
      <w:r w:rsidR="00B20AFC">
        <w:t>.</w:t>
      </w:r>
    </w:p>
    <w:p w:rsidR="00420A20" w:rsidRDefault="00420A20" w:rsidP="00420A20">
      <w:pPr>
        <w:ind w:firstLine="0"/>
      </w:pPr>
    </w:p>
    <w:p w:rsidR="00FB48F9" w:rsidRDefault="00FB48F9" w:rsidP="00041E15">
      <w:pPr>
        <w:pStyle w:val="Legenda"/>
      </w:pPr>
      <w:bookmarkStart w:id="32" w:name="_Toc75247723"/>
      <w:r>
        <w:lastRenderedPageBreak/>
        <w:t xml:space="preserve">Rysunek </w:t>
      </w:r>
      <w:r w:rsidR="00BE1211">
        <w:fldChar w:fldCharType="begin"/>
      </w:r>
      <w:r w:rsidR="00BE1211">
        <w:instrText xml:space="preserve"> SEQ Rysunek \* ARABIC </w:instrText>
      </w:r>
      <w:r w:rsidR="00BE1211">
        <w:fldChar w:fldCharType="separate"/>
      </w:r>
      <w:r w:rsidR="00BB2BAF">
        <w:rPr>
          <w:noProof/>
        </w:rPr>
        <w:t>13</w:t>
      </w:r>
      <w:r w:rsidR="00BE1211">
        <w:rPr>
          <w:noProof/>
        </w:rPr>
        <w:fldChar w:fldCharType="end"/>
      </w:r>
      <w:r>
        <w:t>. Gęstość zaludnienia w gminie Chełmiec oraz sąsiednich gminach</w:t>
      </w:r>
      <w:bookmarkEnd w:id="32"/>
    </w:p>
    <w:p w:rsidR="008C1256" w:rsidRDefault="008C1256" w:rsidP="008C1256">
      <w:pPr>
        <w:ind w:firstLine="0"/>
      </w:pPr>
      <w:r>
        <w:rPr>
          <w:noProof/>
          <w:lang w:eastAsia="pl-PL"/>
        </w:rPr>
        <w:drawing>
          <wp:inline distT="0" distB="0" distL="0" distR="0" wp14:anchorId="7CE2D700" wp14:editId="255F21DF">
            <wp:extent cx="5745708" cy="4063543"/>
            <wp:effectExtent l="0" t="0" r="762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osc zaludnienia.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3402" cy="4068985"/>
                    </a:xfrm>
                    <a:prstGeom prst="rect">
                      <a:avLst/>
                    </a:prstGeom>
                  </pic:spPr>
                </pic:pic>
              </a:graphicData>
            </a:graphic>
          </wp:inline>
        </w:drawing>
      </w:r>
    </w:p>
    <w:p w:rsidR="00FB48F9" w:rsidRPr="00FB48F9" w:rsidRDefault="00FB48F9" w:rsidP="008C1256">
      <w:pPr>
        <w:ind w:firstLine="0"/>
        <w:rPr>
          <w:i/>
        </w:rPr>
      </w:pPr>
      <w:r w:rsidRPr="00DA4A4B">
        <w:rPr>
          <w:i/>
        </w:rPr>
        <w:t xml:space="preserve">Źródło: Opracowanie własne na podstawie </w:t>
      </w:r>
      <w:r>
        <w:rPr>
          <w:i/>
        </w:rPr>
        <w:t>danych z Urzędu Gminy Chełmiec</w:t>
      </w:r>
      <w:r w:rsidR="00931BC1">
        <w:rPr>
          <w:i/>
        </w:rPr>
        <w:t xml:space="preserve"> oraz Ban</w:t>
      </w:r>
      <w:r>
        <w:rPr>
          <w:i/>
        </w:rPr>
        <w:t>ku Danych Lokalnych</w:t>
      </w:r>
    </w:p>
    <w:p w:rsidR="00A3301A" w:rsidRPr="00213DF6" w:rsidRDefault="00A3301A" w:rsidP="00737F93">
      <w:pPr>
        <w:ind w:firstLine="708"/>
      </w:pPr>
      <w:r w:rsidRPr="00213DF6">
        <w:t>Wskaźnikiem przedstawiającym dynamikę w strukturze demograficznej jest wskaźnik przyrostu naturalnego. W gminie Chełmiec</w:t>
      </w:r>
      <w:r>
        <w:t xml:space="preserve"> przyrost naturalny </w:t>
      </w:r>
      <w:r w:rsidRPr="00213DF6">
        <w:t>kszta</w:t>
      </w:r>
      <w:r w:rsidR="005300D6">
        <w:t>łtuje się na dodatnim poziomie, a</w:t>
      </w:r>
      <w:r w:rsidRPr="00213DF6">
        <w:t xml:space="preserve"> różnica między liczbą urodzeń żywych, a liczbą zgonów </w:t>
      </w:r>
      <w:r w:rsidR="004C412D">
        <w:t>w 2020 rok wynosiła 39. Porównując rok 2020 z 2019</w:t>
      </w:r>
      <w:r w:rsidRPr="00213DF6">
        <w:t xml:space="preserve"> rokiem widać </w:t>
      </w:r>
      <w:r w:rsidR="004C412D">
        <w:t xml:space="preserve">znaczny </w:t>
      </w:r>
      <w:r w:rsidRPr="00213DF6">
        <w:t>spadek wartości przyrostu naturalnego</w:t>
      </w:r>
      <w:r w:rsidR="004C412D">
        <w:t>, tj.</w:t>
      </w:r>
      <w:r w:rsidRPr="00213DF6">
        <w:t xml:space="preserve"> o </w:t>
      </w:r>
      <w:r w:rsidR="004C412D">
        <w:t>77 %, jednak na przestrzeni lat 2016-2020</w:t>
      </w:r>
      <w:r w:rsidRPr="00213DF6">
        <w:t xml:space="preserve"> wskaźnik ten </w:t>
      </w:r>
      <w:r w:rsidR="004C412D">
        <w:br/>
      </w:r>
      <w:r w:rsidRPr="00213DF6">
        <w:t>w Gminie zawsze przyjmował wartości dodatnie.</w:t>
      </w:r>
      <w:bookmarkStart w:id="33" w:name="_Toc57891836"/>
    </w:p>
    <w:p w:rsidR="00A3301A" w:rsidRPr="0098565A" w:rsidRDefault="00A3301A" w:rsidP="00041E15">
      <w:pPr>
        <w:pStyle w:val="Legenda"/>
      </w:pPr>
      <w:bookmarkStart w:id="34" w:name="_Toc64639309"/>
      <w:bookmarkStart w:id="35" w:name="_Toc75247732"/>
      <w:r w:rsidRPr="0098565A">
        <w:t xml:space="preserve">Wykres </w:t>
      </w:r>
      <w:r w:rsidR="00BE1211">
        <w:fldChar w:fldCharType="begin"/>
      </w:r>
      <w:r w:rsidR="00BE1211">
        <w:instrText xml:space="preserve"> SEQ Wykres \* ARABIC </w:instrText>
      </w:r>
      <w:r w:rsidR="00BE1211">
        <w:fldChar w:fldCharType="separate"/>
      </w:r>
      <w:r w:rsidR="00BB2BAF">
        <w:rPr>
          <w:noProof/>
        </w:rPr>
        <w:t>2</w:t>
      </w:r>
      <w:r w:rsidR="00BE1211">
        <w:rPr>
          <w:noProof/>
        </w:rPr>
        <w:fldChar w:fldCharType="end"/>
      </w:r>
      <w:r w:rsidRPr="0098565A">
        <w:t xml:space="preserve">. </w:t>
      </w:r>
      <w:bookmarkEnd w:id="33"/>
      <w:r w:rsidRPr="0098565A">
        <w:t>Przyrost naturalny</w:t>
      </w:r>
      <w:r w:rsidR="005300D6">
        <w:t xml:space="preserve"> w gminie Chełmiec w latach 2016</w:t>
      </w:r>
      <w:r w:rsidRPr="0098565A">
        <w:t>-20</w:t>
      </w:r>
      <w:bookmarkEnd w:id="34"/>
      <w:r w:rsidR="005300D6">
        <w:t>20</w:t>
      </w:r>
      <w:bookmarkEnd w:id="35"/>
    </w:p>
    <w:p w:rsidR="00A3301A" w:rsidRPr="0067695E" w:rsidRDefault="00A3301A" w:rsidP="00A3301A">
      <w:pPr>
        <w:ind w:firstLine="0"/>
        <w:jc w:val="center"/>
        <w:rPr>
          <w:color w:val="FF0000"/>
        </w:rPr>
      </w:pPr>
      <w:r w:rsidRPr="0067695E">
        <w:rPr>
          <w:noProof/>
          <w:color w:val="FF0000"/>
          <w:lang w:eastAsia="pl-PL"/>
        </w:rPr>
        <w:drawing>
          <wp:inline distT="0" distB="0" distL="0" distR="0" wp14:anchorId="4DA3400D" wp14:editId="0ADD1CF9">
            <wp:extent cx="6018663" cy="1910687"/>
            <wp:effectExtent l="0" t="0" r="127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3301A" w:rsidRPr="00213DF6" w:rsidRDefault="00A3301A" w:rsidP="00A3301A">
      <w:pPr>
        <w:ind w:firstLine="0"/>
        <w:rPr>
          <w:i/>
        </w:rPr>
      </w:pPr>
      <w:r w:rsidRPr="00213DF6">
        <w:rPr>
          <w:i/>
        </w:rPr>
        <w:t xml:space="preserve">Źródło: Opracowanie własne na podstawie Banku Danych Lokalnych </w:t>
      </w:r>
    </w:p>
    <w:p w:rsidR="00A3301A" w:rsidRPr="00074349" w:rsidRDefault="00A3301A" w:rsidP="00074349">
      <w:pPr>
        <w:ind w:firstLine="708"/>
        <w:rPr>
          <w:color w:val="FF0000"/>
        </w:rPr>
      </w:pPr>
      <w:r w:rsidRPr="00A43D93">
        <w:lastRenderedPageBreak/>
        <w:t>Aby uzyskać klarowny obraz względem starzenia się społeczeństwa, należy spojrzeć całościowo na wskaźnik przyrostu naturalnego oraz odnieść się do sąsiadujących gmin. Wskaźnik przyrostu naturalnego dla gminy Chełmiec</w:t>
      </w:r>
      <w:r>
        <w:t xml:space="preserve"> w 2019 roku plasował</w:t>
      </w:r>
      <w:r w:rsidRPr="00A43D93">
        <w:t xml:space="preserve"> się na korzystnym poziomie względem sąsiadujących gmin</w:t>
      </w:r>
      <w:r>
        <w:t xml:space="preserve"> i wynosił 5,9</w:t>
      </w:r>
      <w:r w:rsidRPr="00A43D93">
        <w:t xml:space="preserve">. </w:t>
      </w:r>
      <w:r w:rsidRPr="00B05996">
        <w:t>Wszystkie gminy znajdujące się w bezpośrednim sąsiedztwie gminy Chełmiec osiągnęły dodatnią wartość współczynnika przyrostu naturalnego, co świadczy o korzystnej sytuacji demograf</w:t>
      </w:r>
      <w:r w:rsidR="00EE6E66">
        <w:t>icznej w tym regionie. Najniższą</w:t>
      </w:r>
      <w:r w:rsidRPr="00B05996">
        <w:t xml:space="preserve"> wartość omawianego wskaźnika posiadał Nowy Sącz – 0,5.</w:t>
      </w:r>
      <w:bookmarkStart w:id="36" w:name="_Toc57891834"/>
    </w:p>
    <w:p w:rsidR="00A3301A" w:rsidRPr="0067695E" w:rsidRDefault="00A3301A" w:rsidP="00041E15">
      <w:pPr>
        <w:pStyle w:val="Legenda"/>
      </w:pPr>
      <w:bookmarkStart w:id="37" w:name="_Toc64639251"/>
      <w:bookmarkStart w:id="38" w:name="_Toc75247724"/>
      <w:r w:rsidRPr="0067695E">
        <w:t xml:space="preserve">Rysunek </w:t>
      </w:r>
      <w:r w:rsidR="00BE1211">
        <w:fldChar w:fldCharType="begin"/>
      </w:r>
      <w:r w:rsidR="00BE1211">
        <w:instrText xml:space="preserve"> SEQ Rysunek \* ARABIC </w:instrText>
      </w:r>
      <w:r w:rsidR="00BE1211">
        <w:fldChar w:fldCharType="separate"/>
      </w:r>
      <w:r w:rsidR="00BB2BAF">
        <w:rPr>
          <w:noProof/>
        </w:rPr>
        <w:t>14</w:t>
      </w:r>
      <w:r w:rsidR="00BE1211">
        <w:rPr>
          <w:noProof/>
        </w:rPr>
        <w:fldChar w:fldCharType="end"/>
      </w:r>
      <w:r w:rsidRPr="0067695E">
        <w:t xml:space="preserve">. </w:t>
      </w:r>
      <w:r w:rsidR="002475E5">
        <w:t>Współczynnik</w:t>
      </w:r>
      <w:r w:rsidRPr="0067695E">
        <w:t xml:space="preserve"> przyrostu naturalnego </w:t>
      </w:r>
      <w:bookmarkEnd w:id="36"/>
      <w:bookmarkEnd w:id="37"/>
      <w:r>
        <w:t xml:space="preserve">w gminie Chełmiec </w:t>
      </w:r>
      <w:r w:rsidR="002475E5">
        <w:br/>
      </w:r>
      <w:r>
        <w:t>i sąsiadujących gminach</w:t>
      </w:r>
      <w:bookmarkEnd w:id="38"/>
    </w:p>
    <w:p w:rsidR="00A3301A" w:rsidRPr="0067695E" w:rsidRDefault="00C3063A" w:rsidP="00A3301A">
      <w:pPr>
        <w:ind w:firstLine="0"/>
        <w:rPr>
          <w:color w:val="FF0000"/>
        </w:rPr>
      </w:pPr>
      <w:r>
        <w:rPr>
          <w:noProof/>
          <w:color w:val="FF0000"/>
          <w:lang w:eastAsia="pl-PL"/>
        </w:rPr>
        <w:pict>
          <v:shape id="_x0000_i1028" type="#_x0000_t75" style="width:452.4pt;height:319.15pt">
            <v:imagedata r:id="rId38" o:title="wspolczynnik przyrostu naturalnego"/>
          </v:shape>
        </w:pict>
      </w:r>
    </w:p>
    <w:p w:rsidR="00A3301A" w:rsidRPr="00FF36E9" w:rsidRDefault="00A3301A" w:rsidP="00A3301A">
      <w:pPr>
        <w:ind w:firstLine="0"/>
        <w:rPr>
          <w:i/>
        </w:rPr>
      </w:pPr>
      <w:r w:rsidRPr="00FF36E9">
        <w:rPr>
          <w:i/>
        </w:rPr>
        <w:t>Źródło: Opracowanie własne na podstawie Banku Danych Lokalnych (Podg</w:t>
      </w:r>
      <w:r>
        <w:rPr>
          <w:i/>
        </w:rPr>
        <w:t>rupa: Ruch naturalny ludności)</w:t>
      </w:r>
    </w:p>
    <w:p w:rsidR="00A3301A" w:rsidRPr="0003628B" w:rsidRDefault="00A3301A" w:rsidP="003C0B6D">
      <w:pPr>
        <w:ind w:firstLine="708"/>
      </w:pPr>
      <w:r w:rsidRPr="0003628B">
        <w:t xml:space="preserve">Kolejnym miernikiem określającym sytuację demograficzną w Gminie jest saldo migracji, występujące w analizowanej jednostce administracyjnej, ale również na tle sąsiadujących gmin. W Gminie Chełmiec, saldo migracji dynamicznie się zmienia. </w:t>
      </w:r>
      <w:r w:rsidRPr="0003628B">
        <w:br/>
        <w:t>Niepokojące jest to, że w ostatnim roku wartość salda migracji wynosiła 1, co oznacza spadek w porównaniu do roku poprzedniego o 95 %.</w:t>
      </w:r>
    </w:p>
    <w:p w:rsidR="00074349" w:rsidRDefault="00074349">
      <w:pPr>
        <w:spacing w:before="0" w:after="200"/>
        <w:ind w:firstLine="0"/>
        <w:jc w:val="left"/>
        <w:rPr>
          <w:b/>
          <w:bCs/>
          <w:color w:val="F0AD00" w:themeColor="accent1"/>
          <w:szCs w:val="18"/>
        </w:rPr>
      </w:pPr>
      <w:bookmarkStart w:id="39" w:name="_Toc64639271"/>
      <w:r>
        <w:br w:type="page"/>
      </w:r>
    </w:p>
    <w:p w:rsidR="00A3301A" w:rsidRPr="003D7F19" w:rsidRDefault="00A3301A" w:rsidP="00041E15">
      <w:pPr>
        <w:pStyle w:val="Legenda"/>
      </w:pPr>
      <w:bookmarkStart w:id="40" w:name="_Toc75247677"/>
      <w:r w:rsidRPr="003D7F19">
        <w:lastRenderedPageBreak/>
        <w:t xml:space="preserve">Tabela </w:t>
      </w:r>
      <w:r w:rsidR="00BE1211">
        <w:fldChar w:fldCharType="begin"/>
      </w:r>
      <w:r w:rsidR="00BE1211">
        <w:instrText xml:space="preserve"> SEQ Tabela \* ARABIC </w:instrText>
      </w:r>
      <w:r w:rsidR="00BE1211">
        <w:fldChar w:fldCharType="separate"/>
      </w:r>
      <w:r w:rsidR="00BB2BAF">
        <w:rPr>
          <w:noProof/>
        </w:rPr>
        <w:t>3</w:t>
      </w:r>
      <w:r w:rsidR="00BE1211">
        <w:rPr>
          <w:noProof/>
        </w:rPr>
        <w:fldChar w:fldCharType="end"/>
      </w:r>
      <w:r w:rsidRPr="003D7F19">
        <w:t>. Saldo migracji w gminie Chełmiec w latach 2015-2019</w:t>
      </w:r>
      <w:bookmarkEnd w:id="39"/>
      <w:bookmarkEnd w:id="40"/>
    </w:p>
    <w:tbl>
      <w:tblPr>
        <w:tblStyle w:val="redniecieniowanie1akcent3"/>
        <w:tblW w:w="0" w:type="auto"/>
        <w:tblLook w:val="04A0" w:firstRow="1" w:lastRow="0" w:firstColumn="1" w:lastColumn="0" w:noHBand="0" w:noVBand="1"/>
      </w:tblPr>
      <w:tblGrid>
        <w:gridCol w:w="2146"/>
        <w:gridCol w:w="1428"/>
        <w:gridCol w:w="1428"/>
        <w:gridCol w:w="1428"/>
        <w:gridCol w:w="1429"/>
        <w:gridCol w:w="1429"/>
      </w:tblGrid>
      <w:tr w:rsidR="00A3301A" w:rsidTr="00A96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A3301A" w:rsidRDefault="00A3301A" w:rsidP="00A96F7A">
            <w:pPr>
              <w:ind w:firstLine="0"/>
            </w:pPr>
            <w:r>
              <w:t>wyszczególnienie</w:t>
            </w:r>
          </w:p>
        </w:tc>
        <w:tc>
          <w:tcPr>
            <w:tcW w:w="1535" w:type="dxa"/>
          </w:tcPr>
          <w:p w:rsidR="00A3301A" w:rsidRDefault="00A3301A" w:rsidP="00A96F7A">
            <w:pPr>
              <w:ind w:firstLine="0"/>
              <w:cnfStyle w:val="100000000000" w:firstRow="1" w:lastRow="0" w:firstColumn="0" w:lastColumn="0" w:oddVBand="0" w:evenVBand="0" w:oddHBand="0" w:evenHBand="0" w:firstRowFirstColumn="0" w:firstRowLastColumn="0" w:lastRowFirstColumn="0" w:lastRowLastColumn="0"/>
            </w:pPr>
            <w:r>
              <w:t>2015</w:t>
            </w:r>
          </w:p>
        </w:tc>
        <w:tc>
          <w:tcPr>
            <w:tcW w:w="1535" w:type="dxa"/>
          </w:tcPr>
          <w:p w:rsidR="00A3301A" w:rsidRDefault="00A3301A" w:rsidP="00A96F7A">
            <w:pPr>
              <w:ind w:firstLine="0"/>
              <w:cnfStyle w:val="100000000000" w:firstRow="1" w:lastRow="0" w:firstColumn="0" w:lastColumn="0" w:oddVBand="0" w:evenVBand="0" w:oddHBand="0" w:evenHBand="0" w:firstRowFirstColumn="0" w:firstRowLastColumn="0" w:lastRowFirstColumn="0" w:lastRowLastColumn="0"/>
            </w:pPr>
            <w:r>
              <w:t>2016</w:t>
            </w:r>
          </w:p>
        </w:tc>
        <w:tc>
          <w:tcPr>
            <w:tcW w:w="1535" w:type="dxa"/>
          </w:tcPr>
          <w:p w:rsidR="00A3301A" w:rsidRDefault="00A3301A" w:rsidP="00A96F7A">
            <w:pPr>
              <w:ind w:firstLine="0"/>
              <w:cnfStyle w:val="100000000000" w:firstRow="1" w:lastRow="0" w:firstColumn="0" w:lastColumn="0" w:oddVBand="0" w:evenVBand="0" w:oddHBand="0" w:evenHBand="0" w:firstRowFirstColumn="0" w:firstRowLastColumn="0" w:lastRowFirstColumn="0" w:lastRowLastColumn="0"/>
            </w:pPr>
            <w:r>
              <w:t>2017</w:t>
            </w:r>
          </w:p>
        </w:tc>
        <w:tc>
          <w:tcPr>
            <w:tcW w:w="1536" w:type="dxa"/>
          </w:tcPr>
          <w:p w:rsidR="00A3301A" w:rsidRDefault="00A3301A" w:rsidP="00A96F7A">
            <w:pPr>
              <w:ind w:firstLine="0"/>
              <w:cnfStyle w:val="100000000000" w:firstRow="1" w:lastRow="0" w:firstColumn="0" w:lastColumn="0" w:oddVBand="0" w:evenVBand="0" w:oddHBand="0" w:evenHBand="0" w:firstRowFirstColumn="0" w:firstRowLastColumn="0" w:lastRowFirstColumn="0" w:lastRowLastColumn="0"/>
            </w:pPr>
            <w:r>
              <w:t>2018</w:t>
            </w:r>
          </w:p>
        </w:tc>
        <w:tc>
          <w:tcPr>
            <w:tcW w:w="1536" w:type="dxa"/>
          </w:tcPr>
          <w:p w:rsidR="00A3301A" w:rsidRDefault="00A3301A" w:rsidP="00A96F7A">
            <w:pPr>
              <w:ind w:firstLine="0"/>
              <w:cnfStyle w:val="100000000000" w:firstRow="1" w:lastRow="0" w:firstColumn="0" w:lastColumn="0" w:oddVBand="0" w:evenVBand="0" w:oddHBand="0" w:evenHBand="0" w:firstRowFirstColumn="0" w:firstRowLastColumn="0" w:lastRowFirstColumn="0" w:lastRowLastColumn="0"/>
            </w:pPr>
            <w:r>
              <w:t>2019</w:t>
            </w:r>
          </w:p>
        </w:tc>
      </w:tr>
      <w:tr w:rsidR="00A3301A" w:rsidTr="00A96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A3301A" w:rsidRDefault="00A3301A" w:rsidP="00A96F7A">
            <w:pPr>
              <w:ind w:firstLine="0"/>
            </w:pPr>
            <w:r>
              <w:t>zameldowanie</w:t>
            </w:r>
          </w:p>
        </w:tc>
        <w:tc>
          <w:tcPr>
            <w:tcW w:w="1535" w:type="dxa"/>
          </w:tcPr>
          <w:p w:rsidR="00A3301A" w:rsidRDefault="00A3301A" w:rsidP="00A96F7A">
            <w:pPr>
              <w:ind w:firstLine="0"/>
              <w:cnfStyle w:val="000000100000" w:firstRow="0" w:lastRow="0" w:firstColumn="0" w:lastColumn="0" w:oddVBand="0" w:evenVBand="0" w:oddHBand="1" w:evenHBand="0" w:firstRowFirstColumn="0" w:firstRowLastColumn="0" w:lastRowFirstColumn="0" w:lastRowLastColumn="0"/>
            </w:pPr>
            <w:r>
              <w:t>b.d.</w:t>
            </w:r>
          </w:p>
        </w:tc>
        <w:tc>
          <w:tcPr>
            <w:tcW w:w="1535" w:type="dxa"/>
          </w:tcPr>
          <w:p w:rsidR="00A3301A" w:rsidRDefault="00A3301A" w:rsidP="00A96F7A">
            <w:pPr>
              <w:ind w:firstLine="0"/>
              <w:cnfStyle w:val="000000100000" w:firstRow="0" w:lastRow="0" w:firstColumn="0" w:lastColumn="0" w:oddVBand="0" w:evenVBand="0" w:oddHBand="1" w:evenHBand="0" w:firstRowFirstColumn="0" w:firstRowLastColumn="0" w:lastRowFirstColumn="0" w:lastRowLastColumn="0"/>
            </w:pPr>
            <w:r>
              <w:t>116</w:t>
            </w:r>
          </w:p>
        </w:tc>
        <w:tc>
          <w:tcPr>
            <w:tcW w:w="1535" w:type="dxa"/>
          </w:tcPr>
          <w:p w:rsidR="00A3301A" w:rsidRDefault="00A3301A" w:rsidP="00A96F7A">
            <w:pPr>
              <w:ind w:firstLine="0"/>
              <w:cnfStyle w:val="000000100000" w:firstRow="0" w:lastRow="0" w:firstColumn="0" w:lastColumn="0" w:oddVBand="0" w:evenVBand="0" w:oddHBand="1" w:evenHBand="0" w:firstRowFirstColumn="0" w:firstRowLastColumn="0" w:lastRowFirstColumn="0" w:lastRowLastColumn="0"/>
            </w:pPr>
            <w:r>
              <w:t>83</w:t>
            </w:r>
          </w:p>
        </w:tc>
        <w:tc>
          <w:tcPr>
            <w:tcW w:w="1536" w:type="dxa"/>
          </w:tcPr>
          <w:p w:rsidR="00A3301A" w:rsidRDefault="00A3301A" w:rsidP="00A96F7A">
            <w:pPr>
              <w:ind w:firstLine="0"/>
              <w:cnfStyle w:val="000000100000" w:firstRow="0" w:lastRow="0" w:firstColumn="0" w:lastColumn="0" w:oddVBand="0" w:evenVBand="0" w:oddHBand="1" w:evenHBand="0" w:firstRowFirstColumn="0" w:firstRowLastColumn="0" w:lastRowFirstColumn="0" w:lastRowLastColumn="0"/>
            </w:pPr>
            <w:r>
              <w:t>130</w:t>
            </w:r>
          </w:p>
        </w:tc>
        <w:tc>
          <w:tcPr>
            <w:tcW w:w="1536" w:type="dxa"/>
          </w:tcPr>
          <w:p w:rsidR="00A3301A" w:rsidRDefault="00A3301A" w:rsidP="00A96F7A">
            <w:pPr>
              <w:ind w:firstLine="0"/>
              <w:cnfStyle w:val="000000100000" w:firstRow="0" w:lastRow="0" w:firstColumn="0" w:lastColumn="0" w:oddVBand="0" w:evenVBand="0" w:oddHBand="1" w:evenHBand="0" w:firstRowFirstColumn="0" w:firstRowLastColumn="0" w:lastRowFirstColumn="0" w:lastRowLastColumn="0"/>
            </w:pPr>
            <w:r>
              <w:t>114</w:t>
            </w:r>
          </w:p>
        </w:tc>
      </w:tr>
      <w:tr w:rsidR="00A3301A" w:rsidTr="00A96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A3301A" w:rsidRDefault="00A3301A" w:rsidP="00A96F7A">
            <w:pPr>
              <w:ind w:firstLine="0"/>
            </w:pPr>
            <w:r>
              <w:t>wymeldowanie</w:t>
            </w:r>
          </w:p>
        </w:tc>
        <w:tc>
          <w:tcPr>
            <w:tcW w:w="1535" w:type="dxa"/>
          </w:tcPr>
          <w:p w:rsidR="00A3301A" w:rsidRDefault="00A3301A" w:rsidP="00A96F7A">
            <w:pPr>
              <w:ind w:firstLine="0"/>
              <w:cnfStyle w:val="000000010000" w:firstRow="0" w:lastRow="0" w:firstColumn="0" w:lastColumn="0" w:oddVBand="0" w:evenVBand="0" w:oddHBand="0" w:evenHBand="1" w:firstRowFirstColumn="0" w:firstRowLastColumn="0" w:lastRowFirstColumn="0" w:lastRowLastColumn="0"/>
            </w:pPr>
            <w:r>
              <w:t>b.d.</w:t>
            </w:r>
          </w:p>
        </w:tc>
        <w:tc>
          <w:tcPr>
            <w:tcW w:w="1535" w:type="dxa"/>
          </w:tcPr>
          <w:p w:rsidR="00A3301A" w:rsidRDefault="00A3301A" w:rsidP="00A96F7A">
            <w:pPr>
              <w:ind w:firstLine="0"/>
              <w:cnfStyle w:val="000000010000" w:firstRow="0" w:lastRow="0" w:firstColumn="0" w:lastColumn="0" w:oddVBand="0" w:evenVBand="0" w:oddHBand="0" w:evenHBand="1" w:firstRowFirstColumn="0" w:firstRowLastColumn="0" w:lastRowFirstColumn="0" w:lastRowLastColumn="0"/>
            </w:pPr>
            <w:r>
              <w:t>103</w:t>
            </w:r>
          </w:p>
        </w:tc>
        <w:tc>
          <w:tcPr>
            <w:tcW w:w="1535" w:type="dxa"/>
          </w:tcPr>
          <w:p w:rsidR="00A3301A" w:rsidRDefault="00A3301A" w:rsidP="00A96F7A">
            <w:pPr>
              <w:ind w:firstLine="0"/>
              <w:cnfStyle w:val="000000010000" w:firstRow="0" w:lastRow="0" w:firstColumn="0" w:lastColumn="0" w:oddVBand="0" w:evenVBand="0" w:oddHBand="0" w:evenHBand="1" w:firstRowFirstColumn="0" w:firstRowLastColumn="0" w:lastRowFirstColumn="0" w:lastRowLastColumn="0"/>
            </w:pPr>
            <w:r>
              <w:t>105</w:t>
            </w:r>
          </w:p>
        </w:tc>
        <w:tc>
          <w:tcPr>
            <w:tcW w:w="1536" w:type="dxa"/>
          </w:tcPr>
          <w:p w:rsidR="00A3301A" w:rsidRDefault="00A3301A" w:rsidP="00A96F7A">
            <w:pPr>
              <w:ind w:firstLine="0"/>
              <w:cnfStyle w:val="000000010000" w:firstRow="0" w:lastRow="0" w:firstColumn="0" w:lastColumn="0" w:oddVBand="0" w:evenVBand="0" w:oddHBand="0" w:evenHBand="1" w:firstRowFirstColumn="0" w:firstRowLastColumn="0" w:lastRowFirstColumn="0" w:lastRowLastColumn="0"/>
            </w:pPr>
            <w:r>
              <w:t>109</w:t>
            </w:r>
          </w:p>
        </w:tc>
        <w:tc>
          <w:tcPr>
            <w:tcW w:w="1536" w:type="dxa"/>
          </w:tcPr>
          <w:p w:rsidR="00A3301A" w:rsidRDefault="00A3301A" w:rsidP="00A96F7A">
            <w:pPr>
              <w:ind w:firstLine="0"/>
              <w:cnfStyle w:val="000000010000" w:firstRow="0" w:lastRow="0" w:firstColumn="0" w:lastColumn="0" w:oddVBand="0" w:evenVBand="0" w:oddHBand="0" w:evenHBand="1" w:firstRowFirstColumn="0" w:firstRowLastColumn="0" w:lastRowFirstColumn="0" w:lastRowLastColumn="0"/>
            </w:pPr>
            <w:r>
              <w:t>113</w:t>
            </w:r>
          </w:p>
        </w:tc>
      </w:tr>
      <w:tr w:rsidR="00A3301A" w:rsidTr="00A96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A3301A" w:rsidRDefault="00A3301A" w:rsidP="00A96F7A">
            <w:pPr>
              <w:ind w:firstLine="0"/>
            </w:pPr>
            <w:r>
              <w:t>Saldo migracji</w:t>
            </w:r>
          </w:p>
        </w:tc>
        <w:tc>
          <w:tcPr>
            <w:tcW w:w="1535" w:type="dxa"/>
          </w:tcPr>
          <w:p w:rsidR="00A3301A" w:rsidRDefault="00A3301A" w:rsidP="00A96F7A">
            <w:pPr>
              <w:ind w:firstLine="0"/>
              <w:cnfStyle w:val="000000100000" w:firstRow="0" w:lastRow="0" w:firstColumn="0" w:lastColumn="0" w:oddVBand="0" w:evenVBand="0" w:oddHBand="1" w:evenHBand="0" w:firstRowFirstColumn="0" w:firstRowLastColumn="0" w:lastRowFirstColumn="0" w:lastRowLastColumn="0"/>
            </w:pPr>
            <w:r>
              <w:t>b.d.</w:t>
            </w:r>
          </w:p>
        </w:tc>
        <w:tc>
          <w:tcPr>
            <w:tcW w:w="1535" w:type="dxa"/>
          </w:tcPr>
          <w:p w:rsidR="00A3301A" w:rsidRDefault="00A3301A" w:rsidP="00A96F7A">
            <w:pPr>
              <w:ind w:firstLine="0"/>
              <w:cnfStyle w:val="000000100000" w:firstRow="0" w:lastRow="0" w:firstColumn="0" w:lastColumn="0" w:oddVBand="0" w:evenVBand="0" w:oddHBand="1" w:evenHBand="0" w:firstRowFirstColumn="0" w:firstRowLastColumn="0" w:lastRowFirstColumn="0" w:lastRowLastColumn="0"/>
            </w:pPr>
            <w:r>
              <w:t>13</w:t>
            </w:r>
          </w:p>
        </w:tc>
        <w:tc>
          <w:tcPr>
            <w:tcW w:w="1535" w:type="dxa"/>
          </w:tcPr>
          <w:p w:rsidR="00A3301A" w:rsidRDefault="00A3301A" w:rsidP="00A96F7A">
            <w:pPr>
              <w:ind w:firstLine="0"/>
              <w:cnfStyle w:val="000000100000" w:firstRow="0" w:lastRow="0" w:firstColumn="0" w:lastColumn="0" w:oddVBand="0" w:evenVBand="0" w:oddHBand="1" w:evenHBand="0" w:firstRowFirstColumn="0" w:firstRowLastColumn="0" w:lastRowFirstColumn="0" w:lastRowLastColumn="0"/>
            </w:pPr>
            <w:r>
              <w:t>-22</w:t>
            </w:r>
          </w:p>
        </w:tc>
        <w:tc>
          <w:tcPr>
            <w:tcW w:w="1536" w:type="dxa"/>
          </w:tcPr>
          <w:p w:rsidR="00A3301A" w:rsidRDefault="00A3301A" w:rsidP="00A96F7A">
            <w:pPr>
              <w:ind w:firstLine="0"/>
              <w:cnfStyle w:val="000000100000" w:firstRow="0" w:lastRow="0" w:firstColumn="0" w:lastColumn="0" w:oddVBand="0" w:evenVBand="0" w:oddHBand="1" w:evenHBand="0" w:firstRowFirstColumn="0" w:firstRowLastColumn="0" w:lastRowFirstColumn="0" w:lastRowLastColumn="0"/>
            </w:pPr>
            <w:r>
              <w:t>21</w:t>
            </w:r>
          </w:p>
        </w:tc>
        <w:tc>
          <w:tcPr>
            <w:tcW w:w="1536" w:type="dxa"/>
          </w:tcPr>
          <w:p w:rsidR="00A3301A" w:rsidRDefault="00A3301A" w:rsidP="00A96F7A">
            <w:pPr>
              <w:ind w:firstLine="0"/>
              <w:cnfStyle w:val="000000100000" w:firstRow="0" w:lastRow="0" w:firstColumn="0" w:lastColumn="0" w:oddVBand="0" w:evenVBand="0" w:oddHBand="1" w:evenHBand="0" w:firstRowFirstColumn="0" w:firstRowLastColumn="0" w:lastRowFirstColumn="0" w:lastRowLastColumn="0"/>
            </w:pPr>
            <w:r>
              <w:t>1</w:t>
            </w:r>
          </w:p>
        </w:tc>
      </w:tr>
    </w:tbl>
    <w:p w:rsidR="002D616F" w:rsidRPr="00EE6E66" w:rsidRDefault="00A3301A" w:rsidP="00EE6E66">
      <w:pPr>
        <w:ind w:firstLine="0"/>
        <w:rPr>
          <w:i/>
        </w:rPr>
      </w:pPr>
      <w:r w:rsidRPr="003D7F19">
        <w:rPr>
          <w:i/>
        </w:rPr>
        <w:t>Źródło: Opracowanie własne na podstawie Banku Danych Lokalnych</w:t>
      </w:r>
    </w:p>
    <w:p w:rsidR="00A3301A" w:rsidRPr="004D1DCC" w:rsidRDefault="00A3301A" w:rsidP="003C0B6D">
      <w:r w:rsidRPr="004D1DCC">
        <w:t xml:space="preserve">Wartość </w:t>
      </w:r>
      <w:r>
        <w:t xml:space="preserve">wskaźnika </w:t>
      </w:r>
      <w:r w:rsidRPr="004D1DCC">
        <w:t>salda migracji w gminie Chełmiec w porównaniu do sąsiednich gmin kształtuje</w:t>
      </w:r>
      <w:r>
        <w:t xml:space="preserve"> się na bardzo dobrym poziomie i</w:t>
      </w:r>
      <w:r w:rsidRPr="004D1DCC">
        <w:t xml:space="preserve"> zajmuje pierwsze miejsce</w:t>
      </w:r>
      <w:r>
        <w:t xml:space="preserve"> – wynosi 3,3</w:t>
      </w:r>
      <w:r w:rsidRPr="004D1DCC">
        <w:t xml:space="preserve">. W pozostałych gminach </w:t>
      </w:r>
      <w:r>
        <w:t>wskaźnik ten</w:t>
      </w:r>
      <w:r w:rsidRPr="004D1DCC">
        <w:t xml:space="preserve"> przyjmuje wartości bliskie 0 lub ujemne.</w:t>
      </w:r>
    </w:p>
    <w:p w:rsidR="00A3301A" w:rsidRPr="003C21DF" w:rsidRDefault="00A3301A" w:rsidP="00041E15">
      <w:pPr>
        <w:pStyle w:val="Legenda"/>
      </w:pPr>
      <w:bookmarkStart w:id="41" w:name="_Toc64639252"/>
      <w:bookmarkStart w:id="42" w:name="_Toc75247725"/>
      <w:r w:rsidRPr="003C21DF">
        <w:t xml:space="preserve">Rysunek </w:t>
      </w:r>
      <w:r w:rsidR="00BE1211">
        <w:fldChar w:fldCharType="begin"/>
      </w:r>
      <w:r w:rsidR="00BE1211">
        <w:instrText xml:space="preserve"> SEQ Rysunek \* ARABIC </w:instrText>
      </w:r>
      <w:r w:rsidR="00BE1211">
        <w:fldChar w:fldCharType="separate"/>
      </w:r>
      <w:r w:rsidR="00BB2BAF">
        <w:rPr>
          <w:noProof/>
        </w:rPr>
        <w:t>15</w:t>
      </w:r>
      <w:r w:rsidR="00BE1211">
        <w:rPr>
          <w:noProof/>
        </w:rPr>
        <w:fldChar w:fldCharType="end"/>
      </w:r>
      <w:r w:rsidR="002D616F">
        <w:t>. Współczynnik s</w:t>
      </w:r>
      <w:r w:rsidRPr="003C21DF">
        <w:t>ald</w:t>
      </w:r>
      <w:r w:rsidR="002D616F">
        <w:t>a</w:t>
      </w:r>
      <w:r w:rsidRPr="003C21DF">
        <w:t xml:space="preserve"> migracji w gminie Chełmiec na tle sąsiadujących gmin</w:t>
      </w:r>
      <w:bookmarkEnd w:id="41"/>
      <w:bookmarkEnd w:id="42"/>
    </w:p>
    <w:p w:rsidR="00A3301A" w:rsidRPr="0067695E" w:rsidRDefault="00C3063A" w:rsidP="00A3301A">
      <w:pPr>
        <w:keepNext/>
        <w:ind w:firstLine="0"/>
        <w:rPr>
          <w:i/>
          <w:color w:val="FF0000"/>
        </w:rPr>
      </w:pPr>
      <w:r>
        <w:rPr>
          <w:i/>
          <w:noProof/>
          <w:color w:val="FF0000"/>
          <w:lang w:eastAsia="pl-PL"/>
        </w:rPr>
        <w:pict>
          <v:shape id="_x0000_i1029" type="#_x0000_t75" style="width:452.4pt;height:319.15pt">
            <v:imagedata r:id="rId39" o:title="wspolczynnik salda migracji"/>
          </v:shape>
        </w:pict>
      </w:r>
    </w:p>
    <w:p w:rsidR="00A3301A" w:rsidRPr="003C21DF" w:rsidRDefault="00A3301A" w:rsidP="00A3301A">
      <w:pPr>
        <w:ind w:firstLine="0"/>
        <w:rPr>
          <w:i/>
        </w:rPr>
      </w:pPr>
      <w:r w:rsidRPr="003C21DF">
        <w:rPr>
          <w:i/>
        </w:rPr>
        <w:t xml:space="preserve">Źródło: Opracowanie własne na podstawie Banku Danych Lokalnych (Podgrupa: Ruch naturalny ludności). </w:t>
      </w:r>
    </w:p>
    <w:p w:rsidR="00A3301A" w:rsidRPr="00A3301A" w:rsidRDefault="00A3301A" w:rsidP="00A3301A">
      <w:pPr>
        <w:ind w:firstLine="0"/>
      </w:pPr>
    </w:p>
    <w:p w:rsidR="0061109D" w:rsidRDefault="0061109D" w:rsidP="0061109D">
      <w:pPr>
        <w:pStyle w:val="Nagwek2"/>
        <w:numPr>
          <w:ilvl w:val="1"/>
          <w:numId w:val="1"/>
        </w:numPr>
      </w:pPr>
      <w:bookmarkStart w:id="43" w:name="_Toc75245344"/>
      <w:r>
        <w:lastRenderedPageBreak/>
        <w:t>Oświata</w:t>
      </w:r>
      <w:bookmarkEnd w:id="43"/>
    </w:p>
    <w:p w:rsidR="001233B4" w:rsidRDefault="00E806B8" w:rsidP="001233B4">
      <w:r>
        <w:t>Zgodnie z zapisami Konstytucji RP, każdy człowiek ma prawo d</w:t>
      </w:r>
      <w:r w:rsidR="0044121B">
        <w:t>o</w:t>
      </w:r>
      <w:r>
        <w:t xml:space="preserve"> nauki, a nauka dla osób do 18 roku życia jest obowiązkowa. Organem prowadzącym szkoły publiczne są przede wszystkim jednostki samorządu terytorialnego. Do zadań własnych gminy należy </w:t>
      </w:r>
      <w:r w:rsidR="0044121B">
        <w:t xml:space="preserve">zakładanie i prowadzenie przedszkoli oraz szkół podstawowych. Co więcej, jakość i system edukacji w Gminie staje się jednym z wyznaczników dla rozwoju kapitału społecznego, podnoszenia kwalifikacji nauczycieli czy stwarzania dla dzieci </w:t>
      </w:r>
      <w:r w:rsidR="0044121B">
        <w:br/>
        <w:t>i młodzieży szans na dogodne wejście na rynek pracy.</w:t>
      </w:r>
    </w:p>
    <w:p w:rsidR="0044121B" w:rsidRDefault="0044121B" w:rsidP="00D05FF7">
      <w:pPr>
        <w:spacing w:after="0"/>
      </w:pPr>
      <w:r>
        <w:t xml:space="preserve">Na terenie Gminy funkcjonuje </w:t>
      </w:r>
      <w:r w:rsidR="0051583A">
        <w:t xml:space="preserve">Gminny Zespół Edukacji w Chełmcu, który prowadzi </w:t>
      </w:r>
      <w:r w:rsidR="00CE0938">
        <w:t>14</w:t>
      </w:r>
      <w:r>
        <w:t xml:space="preserve"> </w:t>
      </w:r>
      <w:r w:rsidR="00FB310F">
        <w:t xml:space="preserve">publicznych </w:t>
      </w:r>
      <w:r>
        <w:t>placówek oświatowych</w:t>
      </w:r>
      <w:r w:rsidR="00CE0938">
        <w:t>:</w:t>
      </w:r>
    </w:p>
    <w:p w:rsidR="00CE0938" w:rsidRDefault="00094AFE" w:rsidP="00D05FF7">
      <w:pPr>
        <w:pStyle w:val="Akapitzlist"/>
        <w:numPr>
          <w:ilvl w:val="0"/>
          <w:numId w:val="15"/>
        </w:numPr>
        <w:ind w:left="714" w:hanging="357"/>
      </w:pPr>
      <w:r>
        <w:t xml:space="preserve">Szkoła Podstawowa </w:t>
      </w:r>
      <w:r w:rsidR="00646F4D">
        <w:t xml:space="preserve">im. Siostry Czesławy Lorek </w:t>
      </w:r>
      <w:r w:rsidR="00CF61D8">
        <w:t>w Biczycach D</w:t>
      </w:r>
      <w:r>
        <w:t>olnych,</w:t>
      </w:r>
    </w:p>
    <w:p w:rsidR="00094AFE" w:rsidRDefault="00094AFE" w:rsidP="00D05FF7">
      <w:pPr>
        <w:pStyle w:val="Akapitzlist"/>
        <w:numPr>
          <w:ilvl w:val="0"/>
          <w:numId w:val="15"/>
        </w:numPr>
        <w:ind w:left="714" w:hanging="357"/>
      </w:pPr>
      <w:r>
        <w:t xml:space="preserve">Szkoła Podstawowa </w:t>
      </w:r>
      <w:r w:rsidR="00646F4D">
        <w:t xml:space="preserve">im. Mikołaja Kopernika </w:t>
      </w:r>
      <w:r>
        <w:t>w Chełmcu,</w:t>
      </w:r>
    </w:p>
    <w:p w:rsidR="00094AFE" w:rsidRDefault="00094AFE" w:rsidP="00D05FF7">
      <w:pPr>
        <w:pStyle w:val="Akapitzlist"/>
        <w:numPr>
          <w:ilvl w:val="0"/>
          <w:numId w:val="15"/>
        </w:numPr>
        <w:ind w:left="714" w:hanging="357"/>
      </w:pPr>
      <w:r>
        <w:t xml:space="preserve">Szkoła Podstawowa </w:t>
      </w:r>
      <w:r w:rsidR="00646F4D">
        <w:t xml:space="preserve">im. Św. Jana Pawła II </w:t>
      </w:r>
      <w:r>
        <w:t>w Chomranicach,</w:t>
      </w:r>
    </w:p>
    <w:p w:rsidR="00094AFE" w:rsidRDefault="00094AFE" w:rsidP="00D05FF7">
      <w:pPr>
        <w:pStyle w:val="Akapitzlist"/>
        <w:numPr>
          <w:ilvl w:val="0"/>
          <w:numId w:val="15"/>
        </w:numPr>
        <w:ind w:left="714" w:hanging="357"/>
      </w:pPr>
      <w:r>
        <w:t>Szkoła Podstawowa w Januszowej,</w:t>
      </w:r>
    </w:p>
    <w:p w:rsidR="00094AFE" w:rsidRDefault="00094AFE" w:rsidP="00D05FF7">
      <w:pPr>
        <w:pStyle w:val="Akapitzlist"/>
        <w:numPr>
          <w:ilvl w:val="0"/>
          <w:numId w:val="15"/>
        </w:numPr>
        <w:ind w:left="714" w:hanging="357"/>
      </w:pPr>
      <w:r>
        <w:t xml:space="preserve">Szkoła Podstawowa </w:t>
      </w:r>
      <w:r w:rsidR="004E284B">
        <w:t xml:space="preserve">im. Władysława Broniewskiego </w:t>
      </w:r>
      <w:r>
        <w:t>w Klęczanach,</w:t>
      </w:r>
    </w:p>
    <w:p w:rsidR="00094AFE" w:rsidRDefault="00094AFE" w:rsidP="00D05FF7">
      <w:pPr>
        <w:pStyle w:val="Akapitzlist"/>
        <w:numPr>
          <w:ilvl w:val="0"/>
          <w:numId w:val="15"/>
        </w:numPr>
        <w:ind w:left="714" w:hanging="357"/>
      </w:pPr>
      <w:r>
        <w:t xml:space="preserve">Szkoła Podstawowa w Krasnem </w:t>
      </w:r>
      <w:proofErr w:type="spellStart"/>
      <w:r>
        <w:t>Potockiem</w:t>
      </w:r>
      <w:proofErr w:type="spellEnd"/>
      <w:r>
        <w:t>,</w:t>
      </w:r>
    </w:p>
    <w:p w:rsidR="00094AFE" w:rsidRDefault="00094AFE" w:rsidP="00D05FF7">
      <w:pPr>
        <w:pStyle w:val="Akapitzlist"/>
        <w:numPr>
          <w:ilvl w:val="0"/>
          <w:numId w:val="15"/>
        </w:numPr>
        <w:ind w:left="714" w:hanging="357"/>
      </w:pPr>
      <w:r>
        <w:t xml:space="preserve">Szkoła Podstawowa </w:t>
      </w:r>
      <w:r w:rsidR="005E007B">
        <w:t xml:space="preserve">im. Józefa Bieńka </w:t>
      </w:r>
      <w:r>
        <w:t>w Marcinkowicach,</w:t>
      </w:r>
    </w:p>
    <w:p w:rsidR="00094AFE" w:rsidRDefault="00094AFE" w:rsidP="00D05FF7">
      <w:pPr>
        <w:pStyle w:val="Akapitzlist"/>
        <w:numPr>
          <w:ilvl w:val="0"/>
          <w:numId w:val="15"/>
        </w:numPr>
        <w:ind w:left="714" w:hanging="357"/>
      </w:pPr>
      <w:r>
        <w:t xml:space="preserve">Szkoła Podstawowa </w:t>
      </w:r>
      <w:r w:rsidR="005E007B">
        <w:t xml:space="preserve">im. Marszałka Józefa Piłsudskiego </w:t>
      </w:r>
      <w:r>
        <w:t>w Librantowej,</w:t>
      </w:r>
    </w:p>
    <w:p w:rsidR="00094AFE" w:rsidRDefault="00094AFE" w:rsidP="00D05FF7">
      <w:pPr>
        <w:pStyle w:val="Akapitzlist"/>
        <w:numPr>
          <w:ilvl w:val="0"/>
          <w:numId w:val="15"/>
        </w:numPr>
        <w:ind w:left="714" w:hanging="357"/>
      </w:pPr>
      <w:r>
        <w:t xml:space="preserve">Szkoła Podstawowa </w:t>
      </w:r>
      <w:r w:rsidR="005E007B">
        <w:t xml:space="preserve">im. Stanisława Wyspiańskiego </w:t>
      </w:r>
      <w:r>
        <w:t>w Paszynie,</w:t>
      </w:r>
    </w:p>
    <w:p w:rsidR="00094AFE" w:rsidRDefault="00094AFE" w:rsidP="00D05FF7">
      <w:pPr>
        <w:pStyle w:val="Akapitzlist"/>
        <w:numPr>
          <w:ilvl w:val="0"/>
          <w:numId w:val="15"/>
        </w:numPr>
        <w:ind w:left="714" w:hanging="357"/>
      </w:pPr>
      <w:r>
        <w:t xml:space="preserve">Szkoła Podstawowa </w:t>
      </w:r>
      <w:r w:rsidR="005E007B">
        <w:t xml:space="preserve">im. </w:t>
      </w:r>
      <w:r w:rsidR="009836A3">
        <w:t xml:space="preserve">Franciszka Pawłowskiego </w:t>
      </w:r>
      <w:r>
        <w:t>w Piątkowej,</w:t>
      </w:r>
    </w:p>
    <w:p w:rsidR="00094AFE" w:rsidRDefault="00094AFE" w:rsidP="00D05FF7">
      <w:pPr>
        <w:pStyle w:val="Akapitzlist"/>
        <w:numPr>
          <w:ilvl w:val="0"/>
          <w:numId w:val="15"/>
        </w:numPr>
        <w:ind w:left="714" w:hanging="357"/>
      </w:pPr>
      <w:r>
        <w:t xml:space="preserve">Szkoła Podstawowa </w:t>
      </w:r>
      <w:r w:rsidR="009836A3">
        <w:t xml:space="preserve">im. Stanisława i Jana Potoczków </w:t>
      </w:r>
      <w:r>
        <w:t>w Rdziostowie,</w:t>
      </w:r>
    </w:p>
    <w:p w:rsidR="00094AFE" w:rsidRDefault="00094AFE" w:rsidP="00D05FF7">
      <w:pPr>
        <w:pStyle w:val="Akapitzlist"/>
        <w:numPr>
          <w:ilvl w:val="0"/>
          <w:numId w:val="15"/>
        </w:numPr>
        <w:ind w:left="714" w:hanging="357"/>
      </w:pPr>
      <w:r>
        <w:t xml:space="preserve">Szkoła Podstawowa </w:t>
      </w:r>
      <w:r w:rsidR="009836A3">
        <w:t xml:space="preserve">im. Błogosławionego Księdza Jerzego Popiełuszki </w:t>
      </w:r>
      <w:r w:rsidR="009836A3">
        <w:br/>
      </w:r>
      <w:r>
        <w:t>w Św</w:t>
      </w:r>
      <w:r w:rsidR="00637B6F">
        <w:t>i</w:t>
      </w:r>
      <w:r>
        <w:t>ni</w:t>
      </w:r>
      <w:r w:rsidR="00637B6F">
        <w:t>ar</w:t>
      </w:r>
      <w:r>
        <w:t>sku,</w:t>
      </w:r>
    </w:p>
    <w:p w:rsidR="00094AFE" w:rsidRDefault="00094AFE" w:rsidP="00D05FF7">
      <w:pPr>
        <w:pStyle w:val="Akapitzlist"/>
        <w:numPr>
          <w:ilvl w:val="0"/>
          <w:numId w:val="15"/>
        </w:numPr>
        <w:ind w:left="714" w:hanging="357"/>
      </w:pPr>
      <w:r>
        <w:t>Szkoł</w:t>
      </w:r>
      <w:r w:rsidR="00637B6F">
        <w:t xml:space="preserve">a Podstawowa </w:t>
      </w:r>
      <w:r w:rsidR="009836A3">
        <w:t xml:space="preserve">im. Generała Michała Gałązki </w:t>
      </w:r>
      <w:r w:rsidR="00637B6F">
        <w:t>w Trzetrzewinie,</w:t>
      </w:r>
    </w:p>
    <w:p w:rsidR="00637B6F" w:rsidRDefault="00637B6F" w:rsidP="00D05FF7">
      <w:pPr>
        <w:pStyle w:val="Akapitzlist"/>
        <w:numPr>
          <w:ilvl w:val="0"/>
          <w:numId w:val="15"/>
        </w:numPr>
        <w:ind w:left="714" w:hanging="357"/>
      </w:pPr>
      <w:r>
        <w:t xml:space="preserve">Szkoła Podstawowa </w:t>
      </w:r>
      <w:r w:rsidR="009836A3">
        <w:t xml:space="preserve">im. Generała Józefa Gizy </w:t>
      </w:r>
      <w:r>
        <w:t xml:space="preserve">w </w:t>
      </w:r>
      <w:proofErr w:type="spellStart"/>
      <w:r>
        <w:t>Wielogłowach</w:t>
      </w:r>
      <w:proofErr w:type="spellEnd"/>
      <w:r>
        <w:t>.</w:t>
      </w:r>
    </w:p>
    <w:p w:rsidR="000E3469" w:rsidRDefault="00A868D8" w:rsidP="000E3469">
      <w:r>
        <w:t>W roku szkolny</w:t>
      </w:r>
      <w:r w:rsidR="00916ADC">
        <w:t>m</w:t>
      </w:r>
      <w:r>
        <w:t xml:space="preserve"> 2020/2021 </w:t>
      </w:r>
      <w:r w:rsidR="00853062">
        <w:t xml:space="preserve">w oddziałach przedszkolnych </w:t>
      </w:r>
      <w:r w:rsidR="00722851">
        <w:t xml:space="preserve">było 447 dzieci, natomiast w szkołach podstawowych 2 906 uczniów. </w:t>
      </w:r>
      <w:r w:rsidR="00153015">
        <w:t>Na przestrzeni ostatnich trzech lat liczba dzieci w wieku przedszkolnym oraz liczba uczniów była zróżnicowana</w:t>
      </w:r>
      <w:r w:rsidR="001548FF">
        <w:t>. Można jednak zauważyć, że najwięcej dzieci w przedszkolach było w roku szkolnym 2018/2019, natomiast uczących się dzieci w 2019/2020 – było ich 2 917. Liczba nauczycieli w ostatnich latach utrzymywała się na podobnym poziomie.</w:t>
      </w:r>
    </w:p>
    <w:p w:rsidR="0085062A" w:rsidRDefault="0085062A" w:rsidP="00041E15">
      <w:pPr>
        <w:pStyle w:val="Legenda"/>
      </w:pPr>
      <w:bookmarkStart w:id="44" w:name="_Toc75247678"/>
      <w:r>
        <w:t xml:space="preserve">Tabela </w:t>
      </w:r>
      <w:r w:rsidR="00BE1211">
        <w:fldChar w:fldCharType="begin"/>
      </w:r>
      <w:r w:rsidR="00BE1211">
        <w:instrText xml:space="preserve"> SEQ Tabela \* ARABIC </w:instrText>
      </w:r>
      <w:r w:rsidR="00BE1211">
        <w:fldChar w:fldCharType="separate"/>
      </w:r>
      <w:r w:rsidR="00BB2BAF">
        <w:rPr>
          <w:noProof/>
        </w:rPr>
        <w:t>4</w:t>
      </w:r>
      <w:r w:rsidR="00BE1211">
        <w:rPr>
          <w:noProof/>
        </w:rPr>
        <w:fldChar w:fldCharType="end"/>
      </w:r>
      <w:r>
        <w:t xml:space="preserve">. Liczba uczniów i nauczycieli w publicznych placówkach oświatowych </w:t>
      </w:r>
      <w:r>
        <w:br/>
        <w:t>w gminie Chełmiec w latach 2018-2021</w:t>
      </w:r>
      <w:bookmarkEnd w:id="44"/>
    </w:p>
    <w:tbl>
      <w:tblPr>
        <w:tblStyle w:val="redniecieniowanie1akcent3"/>
        <w:tblW w:w="0" w:type="auto"/>
        <w:tblLook w:val="04A0" w:firstRow="1" w:lastRow="0" w:firstColumn="1" w:lastColumn="0" w:noHBand="0" w:noVBand="1"/>
      </w:tblPr>
      <w:tblGrid>
        <w:gridCol w:w="1475"/>
        <w:gridCol w:w="2822"/>
        <w:gridCol w:w="2693"/>
        <w:gridCol w:w="2268"/>
      </w:tblGrid>
      <w:tr w:rsidR="0085062A" w:rsidTr="00850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rsidR="0085062A" w:rsidRDefault="0085062A" w:rsidP="0085062A">
            <w:pPr>
              <w:ind w:firstLine="0"/>
              <w:jc w:val="center"/>
            </w:pPr>
            <w:r>
              <w:t>Rok szkolny</w:t>
            </w:r>
          </w:p>
        </w:tc>
        <w:tc>
          <w:tcPr>
            <w:tcW w:w="2822" w:type="dxa"/>
          </w:tcPr>
          <w:p w:rsidR="0085062A" w:rsidRDefault="0085062A" w:rsidP="0085062A">
            <w:pPr>
              <w:ind w:firstLine="0"/>
              <w:jc w:val="center"/>
              <w:cnfStyle w:val="100000000000" w:firstRow="1" w:lastRow="0" w:firstColumn="0" w:lastColumn="0" w:oddVBand="0" w:evenVBand="0" w:oddHBand="0" w:evenHBand="0" w:firstRowFirstColumn="0" w:firstRowLastColumn="0" w:lastRowFirstColumn="0" w:lastRowLastColumn="0"/>
            </w:pPr>
            <w:r>
              <w:t>Oddział przedszkolny</w:t>
            </w:r>
            <w:r w:rsidR="00916ADC">
              <w:t xml:space="preserve"> </w:t>
            </w:r>
            <w:r w:rsidR="00916ADC">
              <w:br/>
              <w:t>(liczba dzieci)</w:t>
            </w:r>
          </w:p>
        </w:tc>
        <w:tc>
          <w:tcPr>
            <w:tcW w:w="2693" w:type="dxa"/>
          </w:tcPr>
          <w:p w:rsidR="0085062A" w:rsidRDefault="0085062A" w:rsidP="00916ADC">
            <w:pPr>
              <w:ind w:firstLine="0"/>
              <w:jc w:val="center"/>
              <w:cnfStyle w:val="100000000000" w:firstRow="1" w:lastRow="0" w:firstColumn="0" w:lastColumn="0" w:oddVBand="0" w:evenVBand="0" w:oddHBand="0" w:evenHBand="0" w:firstRowFirstColumn="0" w:firstRowLastColumn="0" w:lastRowFirstColumn="0" w:lastRowLastColumn="0"/>
            </w:pPr>
            <w:r>
              <w:t>Szkoła Podstawowa</w:t>
            </w:r>
            <w:r w:rsidR="00916ADC">
              <w:t xml:space="preserve"> (liczba uczniów)</w:t>
            </w:r>
          </w:p>
        </w:tc>
        <w:tc>
          <w:tcPr>
            <w:tcW w:w="2268" w:type="dxa"/>
          </w:tcPr>
          <w:p w:rsidR="0085062A" w:rsidRDefault="0085062A" w:rsidP="0085062A">
            <w:pPr>
              <w:ind w:firstLine="0"/>
              <w:jc w:val="center"/>
              <w:cnfStyle w:val="100000000000" w:firstRow="1" w:lastRow="0" w:firstColumn="0" w:lastColumn="0" w:oddVBand="0" w:evenVBand="0" w:oddHBand="0" w:evenHBand="0" w:firstRowFirstColumn="0" w:firstRowLastColumn="0" w:lastRowFirstColumn="0" w:lastRowLastColumn="0"/>
            </w:pPr>
            <w:r>
              <w:t>Zatrudnieni nauczyciele</w:t>
            </w:r>
          </w:p>
        </w:tc>
      </w:tr>
      <w:tr w:rsidR="0085062A" w:rsidTr="00850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rsidR="0085062A" w:rsidRDefault="0085062A" w:rsidP="00E50FCE">
            <w:pPr>
              <w:spacing w:before="0" w:after="0"/>
              <w:ind w:firstLine="0"/>
              <w:jc w:val="center"/>
            </w:pPr>
            <w:r>
              <w:t>2018/2019</w:t>
            </w:r>
          </w:p>
        </w:tc>
        <w:tc>
          <w:tcPr>
            <w:tcW w:w="2822" w:type="dxa"/>
          </w:tcPr>
          <w:p w:rsidR="0085062A" w:rsidRDefault="0085062A" w:rsidP="00E50FCE">
            <w:pPr>
              <w:spacing w:before="0" w:after="0"/>
              <w:ind w:firstLine="0"/>
              <w:jc w:val="center"/>
              <w:cnfStyle w:val="000000100000" w:firstRow="0" w:lastRow="0" w:firstColumn="0" w:lastColumn="0" w:oddVBand="0" w:evenVBand="0" w:oddHBand="1" w:evenHBand="0" w:firstRowFirstColumn="0" w:firstRowLastColumn="0" w:lastRowFirstColumn="0" w:lastRowLastColumn="0"/>
            </w:pPr>
            <w:r>
              <w:t>507</w:t>
            </w:r>
          </w:p>
        </w:tc>
        <w:tc>
          <w:tcPr>
            <w:tcW w:w="2693" w:type="dxa"/>
          </w:tcPr>
          <w:p w:rsidR="0085062A" w:rsidRDefault="0085062A" w:rsidP="00E50FCE">
            <w:pPr>
              <w:spacing w:before="0" w:after="0"/>
              <w:ind w:firstLine="0"/>
              <w:jc w:val="center"/>
              <w:cnfStyle w:val="000000100000" w:firstRow="0" w:lastRow="0" w:firstColumn="0" w:lastColumn="0" w:oddVBand="0" w:evenVBand="0" w:oddHBand="1" w:evenHBand="0" w:firstRowFirstColumn="0" w:firstRowLastColumn="0" w:lastRowFirstColumn="0" w:lastRowLastColumn="0"/>
            </w:pPr>
            <w:r>
              <w:t>2 846</w:t>
            </w:r>
          </w:p>
        </w:tc>
        <w:tc>
          <w:tcPr>
            <w:tcW w:w="2268" w:type="dxa"/>
          </w:tcPr>
          <w:p w:rsidR="0085062A" w:rsidRDefault="0085062A" w:rsidP="00E50FCE">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412</w:t>
            </w:r>
          </w:p>
        </w:tc>
      </w:tr>
      <w:tr w:rsidR="0085062A" w:rsidTr="008506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rsidR="0085062A" w:rsidRDefault="0085062A" w:rsidP="00E50FCE">
            <w:pPr>
              <w:spacing w:before="0" w:after="0"/>
              <w:ind w:firstLine="0"/>
              <w:jc w:val="center"/>
            </w:pPr>
            <w:r>
              <w:t>2019/2020</w:t>
            </w:r>
          </w:p>
        </w:tc>
        <w:tc>
          <w:tcPr>
            <w:tcW w:w="2822" w:type="dxa"/>
          </w:tcPr>
          <w:p w:rsidR="0085062A" w:rsidRDefault="0085062A" w:rsidP="00E50FCE">
            <w:pPr>
              <w:spacing w:before="0" w:after="0"/>
              <w:ind w:firstLine="0"/>
              <w:jc w:val="center"/>
              <w:cnfStyle w:val="000000010000" w:firstRow="0" w:lastRow="0" w:firstColumn="0" w:lastColumn="0" w:oddVBand="0" w:evenVBand="0" w:oddHBand="0" w:evenHBand="1" w:firstRowFirstColumn="0" w:firstRowLastColumn="0" w:lastRowFirstColumn="0" w:lastRowLastColumn="0"/>
            </w:pPr>
            <w:r>
              <w:t>434</w:t>
            </w:r>
          </w:p>
        </w:tc>
        <w:tc>
          <w:tcPr>
            <w:tcW w:w="2693" w:type="dxa"/>
          </w:tcPr>
          <w:p w:rsidR="0085062A" w:rsidRDefault="0085062A" w:rsidP="00E50FCE">
            <w:pPr>
              <w:spacing w:before="0" w:after="0"/>
              <w:ind w:firstLine="0"/>
              <w:jc w:val="center"/>
              <w:cnfStyle w:val="000000010000" w:firstRow="0" w:lastRow="0" w:firstColumn="0" w:lastColumn="0" w:oddVBand="0" w:evenVBand="0" w:oddHBand="0" w:evenHBand="1" w:firstRowFirstColumn="0" w:firstRowLastColumn="0" w:lastRowFirstColumn="0" w:lastRowLastColumn="0"/>
            </w:pPr>
            <w:r>
              <w:t>2 917</w:t>
            </w:r>
          </w:p>
        </w:tc>
        <w:tc>
          <w:tcPr>
            <w:tcW w:w="2268" w:type="dxa"/>
          </w:tcPr>
          <w:p w:rsidR="0085062A" w:rsidRDefault="0085062A" w:rsidP="00E50FCE">
            <w:pPr>
              <w:spacing w:before="0" w:after="0"/>
              <w:ind w:firstLine="0"/>
              <w:jc w:val="center"/>
              <w:cnfStyle w:val="000000010000" w:firstRow="0" w:lastRow="0" w:firstColumn="0" w:lastColumn="0" w:oddVBand="0" w:evenVBand="0" w:oddHBand="0" w:evenHBand="1" w:firstRowFirstColumn="0" w:firstRowLastColumn="0" w:lastRowFirstColumn="0" w:lastRowLastColumn="0"/>
            </w:pPr>
            <w:r>
              <w:t>404</w:t>
            </w:r>
          </w:p>
        </w:tc>
      </w:tr>
      <w:tr w:rsidR="0085062A" w:rsidTr="00D05FF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75" w:type="dxa"/>
          </w:tcPr>
          <w:p w:rsidR="0085062A" w:rsidRDefault="0085062A" w:rsidP="00E50FCE">
            <w:pPr>
              <w:spacing w:before="0" w:after="0"/>
              <w:ind w:firstLine="0"/>
              <w:jc w:val="center"/>
            </w:pPr>
            <w:r>
              <w:t>2020/2021</w:t>
            </w:r>
          </w:p>
        </w:tc>
        <w:tc>
          <w:tcPr>
            <w:tcW w:w="2822" w:type="dxa"/>
          </w:tcPr>
          <w:p w:rsidR="0085062A" w:rsidRDefault="0085062A" w:rsidP="00E50FCE">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447</w:t>
            </w:r>
          </w:p>
        </w:tc>
        <w:tc>
          <w:tcPr>
            <w:tcW w:w="2693" w:type="dxa"/>
          </w:tcPr>
          <w:p w:rsidR="0085062A" w:rsidRDefault="0085062A" w:rsidP="00E50FCE">
            <w:pPr>
              <w:spacing w:before="0" w:after="0"/>
              <w:ind w:firstLine="0"/>
              <w:jc w:val="center"/>
              <w:cnfStyle w:val="000000100000" w:firstRow="0" w:lastRow="0" w:firstColumn="0" w:lastColumn="0" w:oddVBand="0" w:evenVBand="0" w:oddHBand="1" w:evenHBand="0" w:firstRowFirstColumn="0" w:firstRowLastColumn="0" w:lastRowFirstColumn="0" w:lastRowLastColumn="0"/>
            </w:pPr>
            <w:r>
              <w:t>2 906</w:t>
            </w:r>
          </w:p>
        </w:tc>
        <w:tc>
          <w:tcPr>
            <w:tcW w:w="2268" w:type="dxa"/>
          </w:tcPr>
          <w:p w:rsidR="0085062A" w:rsidRDefault="0085062A" w:rsidP="00E50FCE">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406</w:t>
            </w:r>
          </w:p>
        </w:tc>
      </w:tr>
    </w:tbl>
    <w:p w:rsidR="0051583A" w:rsidRPr="0085062A" w:rsidRDefault="0085062A" w:rsidP="0085062A">
      <w:pPr>
        <w:ind w:firstLine="0"/>
        <w:rPr>
          <w:i/>
        </w:rPr>
      </w:pPr>
      <w:r w:rsidRPr="003C21DF">
        <w:rPr>
          <w:i/>
        </w:rPr>
        <w:t xml:space="preserve">Źródło: Opracowanie własne na podstawie </w:t>
      </w:r>
      <w:r>
        <w:rPr>
          <w:i/>
        </w:rPr>
        <w:t xml:space="preserve">danych </w:t>
      </w:r>
      <w:r w:rsidR="000E3469">
        <w:rPr>
          <w:i/>
        </w:rPr>
        <w:t xml:space="preserve">z Gminnego Zespołu Edukacji </w:t>
      </w:r>
      <w:r w:rsidR="000E3469">
        <w:rPr>
          <w:i/>
        </w:rPr>
        <w:br/>
        <w:t>w Chełmcu</w:t>
      </w:r>
    </w:p>
    <w:p w:rsidR="00FB310F" w:rsidRDefault="00FB310F" w:rsidP="00E50FCE">
      <w:pPr>
        <w:spacing w:after="0"/>
      </w:pPr>
      <w:r>
        <w:lastRenderedPageBreak/>
        <w:t xml:space="preserve">Ponadto, w gminie Chełmiec </w:t>
      </w:r>
      <w:r w:rsidR="000079E4">
        <w:t>działają niepubliczne szkoły i przedszkola:</w:t>
      </w:r>
    </w:p>
    <w:p w:rsidR="000079E4" w:rsidRDefault="000079E4" w:rsidP="000079E4">
      <w:pPr>
        <w:pStyle w:val="Akapitzlist"/>
        <w:numPr>
          <w:ilvl w:val="0"/>
          <w:numId w:val="16"/>
        </w:numPr>
      </w:pPr>
      <w:r>
        <w:t>Niepubliczne Przedszkole „Tęcza”,</w:t>
      </w:r>
    </w:p>
    <w:p w:rsidR="000079E4" w:rsidRDefault="000079E4" w:rsidP="000079E4">
      <w:pPr>
        <w:pStyle w:val="Akapitzlist"/>
        <w:numPr>
          <w:ilvl w:val="0"/>
          <w:numId w:val="16"/>
        </w:numPr>
      </w:pPr>
      <w:r>
        <w:t>Zespół Szkolno-Przedszkolny w Niskowej,</w:t>
      </w:r>
    </w:p>
    <w:p w:rsidR="000079E4" w:rsidRDefault="000079E4" w:rsidP="000079E4">
      <w:pPr>
        <w:pStyle w:val="Akapitzlist"/>
        <w:numPr>
          <w:ilvl w:val="0"/>
          <w:numId w:val="16"/>
        </w:numPr>
      </w:pPr>
      <w:r>
        <w:t>Przedszkole Integracyjne „Bajkowa Kraina” w Biczycach Dolnych,</w:t>
      </w:r>
    </w:p>
    <w:p w:rsidR="000079E4" w:rsidRDefault="000079E4" w:rsidP="000079E4">
      <w:pPr>
        <w:pStyle w:val="Akapitzlist"/>
        <w:numPr>
          <w:ilvl w:val="0"/>
          <w:numId w:val="16"/>
        </w:numPr>
      </w:pPr>
      <w:r>
        <w:t>Niepubliczny Punkt Przedszkolny „Przyjazne Przedszkole” w Klęczanach,</w:t>
      </w:r>
    </w:p>
    <w:p w:rsidR="000079E4" w:rsidRDefault="0077735A" w:rsidP="000079E4">
      <w:pPr>
        <w:pStyle w:val="Akapitzlist"/>
        <w:numPr>
          <w:ilvl w:val="0"/>
          <w:numId w:val="16"/>
        </w:numPr>
      </w:pPr>
      <w:r>
        <w:t>Niepubliczne Przedszkole „Przyjazne Przedszkole” w Piątkowej,</w:t>
      </w:r>
    </w:p>
    <w:p w:rsidR="0077735A" w:rsidRDefault="0077735A" w:rsidP="000079E4">
      <w:pPr>
        <w:pStyle w:val="Akapitzlist"/>
        <w:numPr>
          <w:ilvl w:val="0"/>
          <w:numId w:val="16"/>
        </w:numPr>
      </w:pPr>
      <w:r>
        <w:t>Niepubliczne Integracyjne przedszkole Świętego Józefa w Biczycach Dolnych,</w:t>
      </w:r>
    </w:p>
    <w:p w:rsidR="0077735A" w:rsidRDefault="0077735A" w:rsidP="000079E4">
      <w:pPr>
        <w:pStyle w:val="Akapitzlist"/>
        <w:numPr>
          <w:ilvl w:val="0"/>
          <w:numId w:val="16"/>
        </w:numPr>
      </w:pPr>
      <w:r>
        <w:t>Niepubliczne Przedszkole Dzieciątka Jezus,</w:t>
      </w:r>
    </w:p>
    <w:p w:rsidR="0077735A" w:rsidRDefault="0077735A" w:rsidP="000079E4">
      <w:pPr>
        <w:pStyle w:val="Akapitzlist"/>
        <w:numPr>
          <w:ilvl w:val="0"/>
          <w:numId w:val="16"/>
        </w:numPr>
      </w:pPr>
      <w:r>
        <w:t>Niepubliczny Integracyjny Punkt Przedszkolny „Uśmiech Dziecka”,</w:t>
      </w:r>
    </w:p>
    <w:p w:rsidR="0077735A" w:rsidRDefault="0077735A" w:rsidP="000079E4">
      <w:pPr>
        <w:pStyle w:val="Akapitzlist"/>
        <w:numPr>
          <w:ilvl w:val="0"/>
          <w:numId w:val="16"/>
        </w:numPr>
      </w:pPr>
      <w:r>
        <w:t>Punkt Przedszkolny „Przydomowy” w Klęczanach,</w:t>
      </w:r>
    </w:p>
    <w:p w:rsidR="0077735A" w:rsidRDefault="0077735A" w:rsidP="000079E4">
      <w:pPr>
        <w:pStyle w:val="Akapitzlist"/>
        <w:numPr>
          <w:ilvl w:val="0"/>
          <w:numId w:val="16"/>
        </w:numPr>
      </w:pPr>
      <w:r>
        <w:t>Przedszkole Integracyjne „Kraina Przygód”,</w:t>
      </w:r>
    </w:p>
    <w:p w:rsidR="0077735A" w:rsidRDefault="0077735A" w:rsidP="000079E4">
      <w:pPr>
        <w:pStyle w:val="Akapitzlist"/>
        <w:numPr>
          <w:ilvl w:val="0"/>
          <w:numId w:val="16"/>
        </w:numPr>
      </w:pPr>
      <w:r>
        <w:t>Niepubliczne Przedszkole „</w:t>
      </w:r>
      <w:proofErr w:type="spellStart"/>
      <w:r>
        <w:t>Bajkolandia</w:t>
      </w:r>
      <w:proofErr w:type="spellEnd"/>
      <w:r>
        <w:t>”</w:t>
      </w:r>
      <w:r w:rsidR="00226F4D">
        <w:t xml:space="preserve"> w Małej Wsi,</w:t>
      </w:r>
    </w:p>
    <w:p w:rsidR="00226F4D" w:rsidRDefault="00226F4D" w:rsidP="000079E4">
      <w:pPr>
        <w:pStyle w:val="Akapitzlist"/>
        <w:numPr>
          <w:ilvl w:val="0"/>
          <w:numId w:val="16"/>
        </w:numPr>
      </w:pPr>
      <w:r>
        <w:t>Niepubliczny Punkt Przedszkolny „Przyjazne Przedszkole” w Chełmcu,</w:t>
      </w:r>
    </w:p>
    <w:p w:rsidR="00226F4D" w:rsidRDefault="00226F4D" w:rsidP="000079E4">
      <w:pPr>
        <w:pStyle w:val="Akapitzlist"/>
        <w:numPr>
          <w:ilvl w:val="0"/>
          <w:numId w:val="16"/>
        </w:numPr>
      </w:pPr>
      <w:r>
        <w:t>Niepubliczne Przedszkole „Dworek”,</w:t>
      </w:r>
    </w:p>
    <w:p w:rsidR="00226F4D" w:rsidRDefault="00226F4D" w:rsidP="000079E4">
      <w:pPr>
        <w:pStyle w:val="Akapitzlist"/>
        <w:numPr>
          <w:ilvl w:val="0"/>
          <w:numId w:val="16"/>
        </w:numPr>
      </w:pPr>
      <w:r>
        <w:t>Przedszkole Niepubliczne „Wojtuś Strażak”,</w:t>
      </w:r>
    </w:p>
    <w:p w:rsidR="00226F4D" w:rsidRDefault="00226F4D" w:rsidP="000079E4">
      <w:pPr>
        <w:pStyle w:val="Akapitzlist"/>
        <w:numPr>
          <w:ilvl w:val="0"/>
          <w:numId w:val="16"/>
        </w:numPr>
      </w:pPr>
      <w:r>
        <w:t>Niepubliczne Przedszkole Integracyjne „Chatka Małego Skrzatka”.</w:t>
      </w:r>
    </w:p>
    <w:p w:rsidR="00E50FCE" w:rsidRDefault="0041670B" w:rsidP="00E50FCE">
      <w:r>
        <w:t>Opieką</w:t>
      </w:r>
      <w:r w:rsidR="00D67046">
        <w:t xml:space="preserve"> dzieci do lat 3 </w:t>
      </w:r>
      <w:r w:rsidR="0051449D">
        <w:t>zajmują się żłobki oraz klub dziecięcy. W gminie Chełmiec znajdu</w:t>
      </w:r>
      <w:r w:rsidR="00047BE0">
        <w:t>je się 5 niepublicznych żłobków</w:t>
      </w:r>
      <w:r w:rsidR="00B57BDE">
        <w:t xml:space="preserve"> oraz jeden klub dziecięcy</w:t>
      </w:r>
      <w:r w:rsidR="00047BE0">
        <w:t>:</w:t>
      </w:r>
    </w:p>
    <w:p w:rsidR="00047BE0" w:rsidRDefault="00047BE0" w:rsidP="00047BE0">
      <w:pPr>
        <w:pStyle w:val="Akapitzlist"/>
        <w:numPr>
          <w:ilvl w:val="0"/>
          <w:numId w:val="17"/>
        </w:numPr>
      </w:pPr>
      <w:r>
        <w:t>Żłobek „Tęczowa chatka” w Biczycach Dolnych,</w:t>
      </w:r>
    </w:p>
    <w:p w:rsidR="00047BE0" w:rsidRDefault="00047BE0" w:rsidP="00047BE0">
      <w:pPr>
        <w:pStyle w:val="Akapitzlist"/>
        <w:numPr>
          <w:ilvl w:val="0"/>
          <w:numId w:val="17"/>
        </w:numPr>
      </w:pPr>
      <w:r>
        <w:t>Żłobek „Wesoły Miś” w Piątkowej,</w:t>
      </w:r>
    </w:p>
    <w:p w:rsidR="00047BE0" w:rsidRDefault="00047BE0" w:rsidP="00047BE0">
      <w:pPr>
        <w:pStyle w:val="Akapitzlist"/>
        <w:numPr>
          <w:ilvl w:val="0"/>
          <w:numId w:val="17"/>
        </w:numPr>
      </w:pPr>
      <w:r>
        <w:t>Żłobek „</w:t>
      </w:r>
      <w:proofErr w:type="spellStart"/>
      <w:r>
        <w:t>Smerfowe</w:t>
      </w:r>
      <w:proofErr w:type="spellEnd"/>
      <w:r>
        <w:t xml:space="preserve"> Pole” w Małej Wsi,</w:t>
      </w:r>
    </w:p>
    <w:p w:rsidR="00047BE0" w:rsidRDefault="00047BE0" w:rsidP="00047BE0">
      <w:pPr>
        <w:pStyle w:val="Akapitzlist"/>
        <w:numPr>
          <w:ilvl w:val="0"/>
          <w:numId w:val="17"/>
        </w:numPr>
      </w:pPr>
      <w:r>
        <w:t>Niepubliczny Żłobek Integracyjny „Wesołe Krasnoludki” w Biczycach Dolnych,</w:t>
      </w:r>
    </w:p>
    <w:p w:rsidR="00047BE0" w:rsidRDefault="00047BE0" w:rsidP="00047BE0">
      <w:pPr>
        <w:pStyle w:val="Akapitzlist"/>
        <w:numPr>
          <w:ilvl w:val="0"/>
          <w:numId w:val="17"/>
        </w:numPr>
      </w:pPr>
      <w:r>
        <w:t>Żłobek „Bajkowa Kraina” w Biczycach D</w:t>
      </w:r>
      <w:r w:rsidR="00B57BDE">
        <w:t>olnych,</w:t>
      </w:r>
    </w:p>
    <w:p w:rsidR="00B57BDE" w:rsidRDefault="00B57BDE" w:rsidP="00047BE0">
      <w:pPr>
        <w:pStyle w:val="Akapitzlist"/>
        <w:numPr>
          <w:ilvl w:val="0"/>
          <w:numId w:val="17"/>
        </w:numPr>
      </w:pPr>
      <w:r>
        <w:t>Klub Dziecięcy „Tęcza” w Dąbrowej.</w:t>
      </w:r>
    </w:p>
    <w:p w:rsidR="00365F85" w:rsidRDefault="00AA3AED" w:rsidP="00365F85">
      <w:r>
        <w:t>Poziom nauczania w gminie Chełmiec kształtuje się na bardzo dobry poziomie. Analizując wyniki egzaminu ósmoklasist</w:t>
      </w:r>
      <w:r w:rsidR="00DD7E7C">
        <w:t>y widać, że uczniowie Gminy najle</w:t>
      </w:r>
      <w:r w:rsidR="00163A48">
        <w:t>psze wyniki osiągnęli w części</w:t>
      </w:r>
      <w:r w:rsidR="00DD7E7C">
        <w:t xml:space="preserve"> </w:t>
      </w:r>
      <w:r w:rsidR="002D2172">
        <w:t xml:space="preserve">z </w:t>
      </w:r>
      <w:r w:rsidR="00DD7E7C">
        <w:t xml:space="preserve">języka polskiego. </w:t>
      </w:r>
      <w:r w:rsidR="00CF61D8">
        <w:t xml:space="preserve">Liczba punktów </w:t>
      </w:r>
      <w:r w:rsidR="00DD7E7C">
        <w:t>z tej części był</w:t>
      </w:r>
      <w:r w:rsidR="00CF61D8">
        <w:t>a wyższa</w:t>
      </w:r>
      <w:r w:rsidR="00DD7E7C">
        <w:t xml:space="preserve"> niż średni wynik dla całego powiatu nowosądeckiego i niewiele niższy niż w wojewódz</w:t>
      </w:r>
      <w:r w:rsidR="00AD4F06">
        <w:t>t</w:t>
      </w:r>
      <w:r w:rsidR="00DD7E7C">
        <w:t xml:space="preserve">wie małopolskim. </w:t>
      </w:r>
      <w:r w:rsidR="00163A48">
        <w:t>Podobna</w:t>
      </w:r>
      <w:r w:rsidR="00AD4F06">
        <w:t xml:space="preserve"> sytuacja kształtowała się </w:t>
      </w:r>
      <w:r w:rsidR="001F645F">
        <w:t xml:space="preserve">w części z języka angielskiego – uczniowie z gminy Chełmiec otrzymali lepsze wyniki niż w powiecie nowosądeckim </w:t>
      </w:r>
      <w:r w:rsidR="00CF61D8">
        <w:br/>
      </w:r>
      <w:r w:rsidR="001F645F">
        <w:t xml:space="preserve">i </w:t>
      </w:r>
      <w:r w:rsidR="00357AA2">
        <w:t xml:space="preserve">trochę niższe niż </w:t>
      </w:r>
      <w:r w:rsidR="002D2172">
        <w:t>dla średniej</w:t>
      </w:r>
      <w:r w:rsidR="00357AA2">
        <w:t xml:space="preserve"> województwa. Zdawalność z części matematycznej była najniższa, jednak na takim samym poziomie co z całym powiecie.</w:t>
      </w:r>
    </w:p>
    <w:p w:rsidR="00821A92" w:rsidRDefault="00821A92" w:rsidP="00041E15">
      <w:pPr>
        <w:pStyle w:val="Legenda"/>
      </w:pPr>
      <w:bookmarkStart w:id="45" w:name="_Toc75247733"/>
      <w:r>
        <w:lastRenderedPageBreak/>
        <w:t xml:space="preserve">Wykres </w:t>
      </w:r>
      <w:r w:rsidR="00BE1211">
        <w:fldChar w:fldCharType="begin"/>
      </w:r>
      <w:r w:rsidR="00BE1211">
        <w:instrText xml:space="preserve"> SEQ Wykres</w:instrText>
      </w:r>
      <w:r w:rsidR="00BE1211">
        <w:instrText xml:space="preserve"> \* ARABIC </w:instrText>
      </w:r>
      <w:r w:rsidR="00BE1211">
        <w:fldChar w:fldCharType="separate"/>
      </w:r>
      <w:r w:rsidR="00BB2BAF">
        <w:rPr>
          <w:noProof/>
        </w:rPr>
        <w:t>3</w:t>
      </w:r>
      <w:r w:rsidR="00BE1211">
        <w:rPr>
          <w:noProof/>
        </w:rPr>
        <w:fldChar w:fldCharType="end"/>
      </w:r>
      <w:r>
        <w:t>. Wyniki z egzaminu ósmoklasisty w gminie Chełmiec, powiecie nowosądeckim oraz województwie małopolskim w 2020 roku</w:t>
      </w:r>
      <w:bookmarkEnd w:id="45"/>
    </w:p>
    <w:p w:rsidR="00B866B5" w:rsidRDefault="00B866B5" w:rsidP="00B866B5">
      <w:r>
        <w:rPr>
          <w:noProof/>
          <w:lang w:eastAsia="pl-PL"/>
        </w:rPr>
        <w:drawing>
          <wp:inline distT="0" distB="0" distL="0" distR="0" wp14:anchorId="5FAD45A9" wp14:editId="15564FFF">
            <wp:extent cx="5486400" cy="320040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B24E0" w:rsidRPr="00AB24E0" w:rsidRDefault="00AB24E0" w:rsidP="00AB24E0">
      <w:pPr>
        <w:ind w:firstLine="0"/>
        <w:rPr>
          <w:i/>
        </w:rPr>
      </w:pPr>
      <w:r w:rsidRPr="003C21DF">
        <w:rPr>
          <w:i/>
        </w:rPr>
        <w:t xml:space="preserve">Źródło: Opracowanie własne na podstawie </w:t>
      </w:r>
      <w:r>
        <w:rPr>
          <w:i/>
        </w:rPr>
        <w:t xml:space="preserve">danych z Okręgowej Komisji Egzaminacyjnej </w:t>
      </w:r>
      <w:r>
        <w:rPr>
          <w:i/>
        </w:rPr>
        <w:br/>
        <w:t>w Krakowie</w:t>
      </w:r>
    </w:p>
    <w:p w:rsidR="0061109D" w:rsidRDefault="0061109D" w:rsidP="0061109D">
      <w:pPr>
        <w:pStyle w:val="Nagwek2"/>
        <w:numPr>
          <w:ilvl w:val="1"/>
          <w:numId w:val="1"/>
        </w:numPr>
      </w:pPr>
      <w:bookmarkStart w:id="46" w:name="_Toc75245345"/>
      <w:r>
        <w:t>Ochrona zdrowia</w:t>
      </w:r>
      <w:bookmarkEnd w:id="46"/>
    </w:p>
    <w:p w:rsidR="00A756D4" w:rsidRDefault="00A756D4" w:rsidP="00E50FCE">
      <w:pPr>
        <w:spacing w:after="0"/>
      </w:pPr>
      <w:r>
        <w:t>Na terenie gminy Chełmiec działa pięć placówek opieki zdrowotnej:</w:t>
      </w:r>
    </w:p>
    <w:p w:rsidR="00A756D4" w:rsidRDefault="00A756D4" w:rsidP="003C0B6D">
      <w:pPr>
        <w:pStyle w:val="Akapitzlist"/>
        <w:numPr>
          <w:ilvl w:val="0"/>
          <w:numId w:val="4"/>
        </w:numPr>
      </w:pPr>
      <w:r>
        <w:t>Niepubliczny Zakład Opieki Zdrowotnej „WIELOMED”,</w:t>
      </w:r>
    </w:p>
    <w:p w:rsidR="00A756D4" w:rsidRDefault="00A756D4" w:rsidP="003C0B6D">
      <w:pPr>
        <w:pStyle w:val="Akapitzlist"/>
        <w:numPr>
          <w:ilvl w:val="0"/>
          <w:numId w:val="4"/>
        </w:numPr>
      </w:pPr>
      <w:r>
        <w:t>Niepubliczny Zakład Opieki Zdrowotnej w Paszynie,</w:t>
      </w:r>
    </w:p>
    <w:p w:rsidR="00A756D4" w:rsidRDefault="00A756D4" w:rsidP="003C0B6D">
      <w:pPr>
        <w:pStyle w:val="Akapitzlist"/>
        <w:numPr>
          <w:ilvl w:val="0"/>
          <w:numId w:val="4"/>
        </w:numPr>
      </w:pPr>
      <w:r>
        <w:t xml:space="preserve">NZOS </w:t>
      </w:r>
      <w:proofErr w:type="spellStart"/>
      <w:r>
        <w:t>Wanmed</w:t>
      </w:r>
      <w:proofErr w:type="spellEnd"/>
      <w:r>
        <w:t xml:space="preserve"> w Chełmcu,</w:t>
      </w:r>
    </w:p>
    <w:p w:rsidR="00A756D4" w:rsidRDefault="00A756D4" w:rsidP="003C0B6D">
      <w:pPr>
        <w:pStyle w:val="Akapitzlist"/>
        <w:numPr>
          <w:ilvl w:val="0"/>
          <w:numId w:val="4"/>
        </w:numPr>
      </w:pPr>
      <w:r>
        <w:t>Ośrodek Zdrowia w Chomranicach,</w:t>
      </w:r>
    </w:p>
    <w:p w:rsidR="00A756D4" w:rsidRDefault="00A756D4" w:rsidP="003C0B6D">
      <w:pPr>
        <w:pStyle w:val="Akapitzlist"/>
        <w:numPr>
          <w:ilvl w:val="0"/>
          <w:numId w:val="4"/>
        </w:numPr>
      </w:pPr>
      <w:r>
        <w:t>Filia w Klęczanach.</w:t>
      </w:r>
    </w:p>
    <w:p w:rsidR="00A756D4" w:rsidRPr="00A756D4" w:rsidRDefault="00BE0A46" w:rsidP="00B776BB">
      <w:r>
        <w:t>Mieszkańcy Gminy mają możliwość skorzystania z usług apteki, która znajduje się w miejscowości Chełmiec.</w:t>
      </w:r>
    </w:p>
    <w:p w:rsidR="001233B4" w:rsidRDefault="0061109D" w:rsidP="00B57BDE">
      <w:pPr>
        <w:pStyle w:val="Nagwek2"/>
        <w:numPr>
          <w:ilvl w:val="1"/>
          <w:numId w:val="1"/>
        </w:numPr>
      </w:pPr>
      <w:bookmarkStart w:id="47" w:name="_Toc75245346"/>
      <w:r>
        <w:t>Pomoc społeczna</w:t>
      </w:r>
      <w:bookmarkEnd w:id="47"/>
    </w:p>
    <w:p w:rsidR="00864425" w:rsidRDefault="00864425" w:rsidP="00864425">
      <w:r>
        <w:t xml:space="preserve">Jednostką organizacyjną, mającą na celu realizacje zadań własnych i zleconych </w:t>
      </w:r>
      <w:r>
        <w:br/>
        <w:t xml:space="preserve">z zakresu administracji rządowej jest Gminny Ośrodek Pomocy Społecznej w Chełmcu. </w:t>
      </w:r>
      <w:r w:rsidR="00D250EA">
        <w:t xml:space="preserve">Według statutu GOPS do zadań podstawowych </w:t>
      </w:r>
      <w:r w:rsidR="002D2172">
        <w:t xml:space="preserve">Ośrodka </w:t>
      </w:r>
      <w:r w:rsidR="00D250EA">
        <w:t>należy m.in.:</w:t>
      </w:r>
    </w:p>
    <w:p w:rsidR="00D250EA" w:rsidRDefault="00236999" w:rsidP="00D250EA">
      <w:pPr>
        <w:pStyle w:val="Akapitzlist"/>
        <w:numPr>
          <w:ilvl w:val="0"/>
          <w:numId w:val="21"/>
        </w:numPr>
      </w:pPr>
      <w:r>
        <w:t>t</w:t>
      </w:r>
      <w:r w:rsidR="00D250EA">
        <w:t>worzenie warunków organizacyjnych do prawidłowego funkcjonowania pomocy społecznej,</w:t>
      </w:r>
    </w:p>
    <w:p w:rsidR="00D250EA" w:rsidRDefault="00236999" w:rsidP="00D250EA">
      <w:pPr>
        <w:pStyle w:val="Akapitzlist"/>
        <w:numPr>
          <w:ilvl w:val="0"/>
          <w:numId w:val="21"/>
        </w:numPr>
      </w:pPr>
      <w:r>
        <w:t xml:space="preserve">analiza i ocena </w:t>
      </w:r>
      <w:r w:rsidR="00CD1987">
        <w:t>zjawisk rodzących zapotrzebowanie na świadczenia pomocy społecznej,</w:t>
      </w:r>
    </w:p>
    <w:p w:rsidR="00CD1987" w:rsidRDefault="00CD1987" w:rsidP="00D250EA">
      <w:pPr>
        <w:pStyle w:val="Akapitzlist"/>
        <w:numPr>
          <w:ilvl w:val="0"/>
          <w:numId w:val="21"/>
        </w:numPr>
      </w:pPr>
      <w:r>
        <w:t>przyznawanie i wypłacanie przewidzianych ustawą świadczeń,</w:t>
      </w:r>
    </w:p>
    <w:p w:rsidR="00CD1987" w:rsidRDefault="00CD1987" w:rsidP="00D250EA">
      <w:pPr>
        <w:pStyle w:val="Akapitzlist"/>
        <w:numPr>
          <w:ilvl w:val="0"/>
          <w:numId w:val="21"/>
        </w:numPr>
      </w:pPr>
      <w:r>
        <w:lastRenderedPageBreak/>
        <w:t>pobudzanie społecznej aktywności w zaspokajaniu niezbędnych potrzeb życiowych osób i ich rodzin,</w:t>
      </w:r>
    </w:p>
    <w:p w:rsidR="00CD1987" w:rsidRDefault="00091329" w:rsidP="00D250EA">
      <w:pPr>
        <w:pStyle w:val="Akapitzlist"/>
        <w:numPr>
          <w:ilvl w:val="0"/>
          <w:numId w:val="21"/>
        </w:numPr>
      </w:pPr>
      <w:r>
        <w:t xml:space="preserve">praca socjalna, </w:t>
      </w:r>
    </w:p>
    <w:p w:rsidR="00091329" w:rsidRDefault="00091329" w:rsidP="00D250EA">
      <w:pPr>
        <w:pStyle w:val="Akapitzlist"/>
        <w:numPr>
          <w:ilvl w:val="0"/>
          <w:numId w:val="21"/>
        </w:numPr>
      </w:pPr>
      <w:r>
        <w:t>świadczenie usług opiekuńczych,</w:t>
      </w:r>
    </w:p>
    <w:p w:rsidR="00091329" w:rsidRDefault="00091329" w:rsidP="00D250EA">
      <w:pPr>
        <w:pStyle w:val="Akapitzlist"/>
        <w:numPr>
          <w:ilvl w:val="0"/>
          <w:numId w:val="21"/>
        </w:numPr>
      </w:pPr>
      <w:r>
        <w:t xml:space="preserve">pozyskiwanie środków pozabudżetowych z europejskich funduszy społecznych </w:t>
      </w:r>
      <w:r>
        <w:br/>
        <w:t>z przeznaczeniem na potrzeby podopiecznych,</w:t>
      </w:r>
    </w:p>
    <w:p w:rsidR="00091329" w:rsidRDefault="00E30090" w:rsidP="00D250EA">
      <w:pPr>
        <w:pStyle w:val="Akapitzlist"/>
        <w:numPr>
          <w:ilvl w:val="0"/>
          <w:numId w:val="21"/>
        </w:numPr>
      </w:pPr>
      <w:r>
        <w:t>ustalanie prawa i wypłacanie dodatków mieszkaniowych,</w:t>
      </w:r>
    </w:p>
    <w:p w:rsidR="00E30090" w:rsidRDefault="00E30090" w:rsidP="00D250EA">
      <w:pPr>
        <w:pStyle w:val="Akapitzlist"/>
        <w:numPr>
          <w:ilvl w:val="0"/>
          <w:numId w:val="21"/>
        </w:numPr>
      </w:pPr>
      <w:r>
        <w:t>realizacja zadań własnych gminy w zakresie wspierania rodziny i systemu pieczy zastępczej w tym opracowanie i realizacja gminnego programu wspierania rodziny</w:t>
      </w:r>
      <w:r>
        <w:rPr>
          <w:rStyle w:val="Odwoanieprzypisudolnego"/>
        </w:rPr>
        <w:footnoteReference w:id="6"/>
      </w:r>
      <w:r w:rsidR="00C546A4">
        <w:t>.</w:t>
      </w:r>
    </w:p>
    <w:p w:rsidR="00170803" w:rsidRDefault="00170803" w:rsidP="00170803">
      <w:r>
        <w:t xml:space="preserve">W 2019 roku ze świadczeń GOPS skorzystało </w:t>
      </w:r>
      <w:r w:rsidR="00321440">
        <w:t>661</w:t>
      </w:r>
      <w:r>
        <w:t xml:space="preserve"> </w:t>
      </w:r>
      <w:r w:rsidR="00321440">
        <w:t>rodzin</w:t>
      </w:r>
      <w:r>
        <w:t xml:space="preserve"> – to </w:t>
      </w:r>
      <w:r w:rsidR="00321440">
        <w:t>18</w:t>
      </w:r>
      <w:r>
        <w:t xml:space="preserve">,5% mniej niż </w:t>
      </w:r>
      <w:r>
        <w:br/>
        <w:t xml:space="preserve">w roku poprzednim. </w:t>
      </w:r>
      <w:r w:rsidR="00882BF5">
        <w:t>Analizując dane dotyczące osó</w:t>
      </w:r>
      <w:r w:rsidR="00321440">
        <w:t xml:space="preserve">b </w:t>
      </w:r>
      <w:r w:rsidR="00217397">
        <w:t>korzystających z</w:t>
      </w:r>
      <w:r w:rsidR="00321440">
        <w:t xml:space="preserve"> pomocy ośrodka widać, że liczba </w:t>
      </w:r>
      <w:r w:rsidR="00217397">
        <w:t xml:space="preserve">rodzin potrzebujących wsparcia maleje. </w:t>
      </w:r>
      <w:r w:rsidR="00035162">
        <w:t>Może to oznaczać, że sytuacja rodzin mieszkających w gminie Chełmiec z roku na rok ulega polepszeniu.</w:t>
      </w:r>
    </w:p>
    <w:p w:rsidR="00F86C5E" w:rsidRDefault="00F86C5E" w:rsidP="00041E15">
      <w:pPr>
        <w:pStyle w:val="Legenda"/>
      </w:pPr>
      <w:bookmarkStart w:id="48" w:name="_Toc75247734"/>
      <w:r>
        <w:t xml:space="preserve">Wykres </w:t>
      </w:r>
      <w:r w:rsidR="00BE1211">
        <w:fldChar w:fldCharType="begin"/>
      </w:r>
      <w:r w:rsidR="00BE1211">
        <w:instrText xml:space="preserve"> SEQ Wykres \* ARABIC </w:instrText>
      </w:r>
      <w:r w:rsidR="00BE1211">
        <w:fldChar w:fldCharType="separate"/>
      </w:r>
      <w:r w:rsidR="00BB2BAF">
        <w:rPr>
          <w:noProof/>
        </w:rPr>
        <w:t>4</w:t>
      </w:r>
      <w:r w:rsidR="00BE1211">
        <w:rPr>
          <w:noProof/>
        </w:rPr>
        <w:fldChar w:fldCharType="end"/>
      </w:r>
      <w:r>
        <w:t xml:space="preserve">. Liczba </w:t>
      </w:r>
      <w:r w:rsidR="00321440">
        <w:t>rodzin</w:t>
      </w:r>
      <w:r>
        <w:t xml:space="preserve"> korzystających z</w:t>
      </w:r>
      <w:r w:rsidR="00321440">
        <w:t xml:space="preserve"> pomocy społecznej</w:t>
      </w:r>
      <w:r>
        <w:t xml:space="preserve"> w gminie Chełmiec </w:t>
      </w:r>
      <w:r w:rsidR="00321440">
        <w:br/>
      </w:r>
      <w:r>
        <w:t>w latach 2015 - 2019</w:t>
      </w:r>
      <w:bookmarkEnd w:id="48"/>
    </w:p>
    <w:p w:rsidR="00C546A4" w:rsidRDefault="00C546A4" w:rsidP="00F86C5E">
      <w:pPr>
        <w:ind w:firstLine="0"/>
      </w:pPr>
      <w:r>
        <w:rPr>
          <w:noProof/>
          <w:lang w:eastAsia="pl-PL"/>
        </w:rPr>
        <w:drawing>
          <wp:inline distT="0" distB="0" distL="0" distR="0" wp14:anchorId="2B4796D2" wp14:editId="7471BE11">
            <wp:extent cx="5486400" cy="3200400"/>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86C5E" w:rsidRPr="00B222AD" w:rsidRDefault="0048770A" w:rsidP="00F86C5E">
      <w:pPr>
        <w:ind w:firstLine="0"/>
        <w:rPr>
          <w:i/>
        </w:rPr>
      </w:pPr>
      <w:r>
        <w:rPr>
          <w:i/>
        </w:rPr>
        <w:t>Źródło: Ocena Zasobów Pomocy S</w:t>
      </w:r>
      <w:r w:rsidR="00F86C5E" w:rsidRPr="00B222AD">
        <w:rPr>
          <w:i/>
        </w:rPr>
        <w:t>połecznej za 2019 rok</w:t>
      </w:r>
    </w:p>
    <w:p w:rsidR="00F86C5E" w:rsidRPr="00864425" w:rsidRDefault="00035162" w:rsidP="00F86C5E">
      <w:pPr>
        <w:ind w:firstLine="0"/>
      </w:pPr>
      <w:r>
        <w:tab/>
        <w:t>Głównym powodem udzielenia pomocy i wsparcia w Gminnym Ośrodku Pomocy Społecznej w Chełmcu w 2019 roku była długotrwała lub ciężka choroba – z tego powodu pomoc otrzymało 369 rodzin.</w:t>
      </w:r>
      <w:r w:rsidR="00B64F5D">
        <w:t xml:space="preserve"> Na drugim miejscu było ubóstwo </w:t>
      </w:r>
      <w:r w:rsidR="00A43961">
        <w:t>–</w:t>
      </w:r>
      <w:r w:rsidR="00B64F5D">
        <w:t xml:space="preserve"> </w:t>
      </w:r>
      <w:r w:rsidR="00A43961">
        <w:t xml:space="preserve">323 rodzin. </w:t>
      </w:r>
      <w:r w:rsidR="00CA22AD">
        <w:t>Pozostał</w:t>
      </w:r>
      <w:r w:rsidR="006A3749">
        <w:t xml:space="preserve">e powody zostały przedstawione w tabeli poniżej. </w:t>
      </w:r>
    </w:p>
    <w:p w:rsidR="00B222AD" w:rsidRDefault="00B222AD" w:rsidP="00041E15">
      <w:pPr>
        <w:pStyle w:val="Legenda"/>
      </w:pPr>
      <w:bookmarkStart w:id="49" w:name="_Toc75247679"/>
      <w:r>
        <w:lastRenderedPageBreak/>
        <w:t xml:space="preserve">Tabela </w:t>
      </w:r>
      <w:r w:rsidR="00BE1211">
        <w:fldChar w:fldCharType="begin"/>
      </w:r>
      <w:r w:rsidR="00BE1211">
        <w:instrText xml:space="preserve"> SEQ Tabela \* ARABIC </w:instrText>
      </w:r>
      <w:r w:rsidR="00BE1211">
        <w:fldChar w:fldCharType="separate"/>
      </w:r>
      <w:r w:rsidR="00BB2BAF">
        <w:rPr>
          <w:noProof/>
        </w:rPr>
        <w:t>5</w:t>
      </w:r>
      <w:r w:rsidR="00BE1211">
        <w:rPr>
          <w:noProof/>
        </w:rPr>
        <w:fldChar w:fldCharType="end"/>
      </w:r>
      <w:r w:rsidR="00CA22AD">
        <w:t>. P</w:t>
      </w:r>
      <w:r>
        <w:t>owody udzielania pomocy rodzinom w 2019 roku</w:t>
      </w:r>
      <w:bookmarkEnd w:id="49"/>
    </w:p>
    <w:tbl>
      <w:tblPr>
        <w:tblStyle w:val="redniecieniowanie1akcent3"/>
        <w:tblW w:w="0" w:type="auto"/>
        <w:jc w:val="center"/>
        <w:tblLook w:val="04A0" w:firstRow="1" w:lastRow="0" w:firstColumn="1" w:lastColumn="0" w:noHBand="0" w:noVBand="1"/>
      </w:tblPr>
      <w:tblGrid>
        <w:gridCol w:w="7482"/>
        <w:gridCol w:w="1806"/>
      </w:tblGrid>
      <w:tr w:rsidR="003452FD" w:rsidTr="00B222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C54C81" w:rsidP="00B222AD">
            <w:pPr>
              <w:ind w:firstLine="0"/>
              <w:jc w:val="center"/>
            </w:pPr>
            <w:r>
              <w:t>Powody udzielenia pomocy i wsparcia</w:t>
            </w:r>
          </w:p>
        </w:tc>
        <w:tc>
          <w:tcPr>
            <w:tcW w:w="0" w:type="auto"/>
            <w:vAlign w:val="center"/>
          </w:tcPr>
          <w:p w:rsidR="00C54C81" w:rsidRDefault="00C54C81" w:rsidP="00B222AD">
            <w:pPr>
              <w:ind w:firstLine="0"/>
              <w:jc w:val="center"/>
              <w:cnfStyle w:val="100000000000" w:firstRow="1" w:lastRow="0" w:firstColumn="0" w:lastColumn="0" w:oddVBand="0" w:evenVBand="0" w:oddHBand="0" w:evenHBand="0" w:firstRowFirstColumn="0" w:firstRowLastColumn="0" w:lastRowFirstColumn="0" w:lastRowLastColumn="0"/>
            </w:pPr>
            <w:r>
              <w:t>Liczba rodzin ogółem</w:t>
            </w:r>
          </w:p>
        </w:tc>
      </w:tr>
      <w:tr w:rsidR="003452FD" w:rsidTr="00B222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C54C81" w:rsidP="00B222AD">
            <w:pPr>
              <w:ind w:firstLine="0"/>
              <w:jc w:val="center"/>
            </w:pPr>
            <w:r>
              <w:t>Długotrwała lub ciężka choroba</w:t>
            </w:r>
          </w:p>
        </w:tc>
        <w:tc>
          <w:tcPr>
            <w:tcW w:w="0" w:type="auto"/>
            <w:vAlign w:val="center"/>
          </w:tcPr>
          <w:p w:rsidR="00C54C81" w:rsidRDefault="00C54C81" w:rsidP="00B222AD">
            <w:pPr>
              <w:ind w:firstLine="0"/>
              <w:jc w:val="center"/>
              <w:cnfStyle w:val="000000100000" w:firstRow="0" w:lastRow="0" w:firstColumn="0" w:lastColumn="0" w:oddVBand="0" w:evenVBand="0" w:oddHBand="1" w:evenHBand="0" w:firstRowFirstColumn="0" w:firstRowLastColumn="0" w:lastRowFirstColumn="0" w:lastRowLastColumn="0"/>
            </w:pPr>
            <w:r>
              <w:t>369</w:t>
            </w:r>
          </w:p>
        </w:tc>
      </w:tr>
      <w:tr w:rsidR="003452FD" w:rsidTr="00B222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C54C81" w:rsidP="00B222AD">
            <w:pPr>
              <w:ind w:firstLine="0"/>
              <w:jc w:val="center"/>
            </w:pPr>
            <w:r>
              <w:t>Ubóstwo</w:t>
            </w:r>
          </w:p>
        </w:tc>
        <w:tc>
          <w:tcPr>
            <w:tcW w:w="0" w:type="auto"/>
            <w:vAlign w:val="center"/>
          </w:tcPr>
          <w:p w:rsidR="00C54C81" w:rsidRDefault="00C54C81" w:rsidP="00B222AD">
            <w:pPr>
              <w:ind w:firstLine="0"/>
              <w:jc w:val="center"/>
              <w:cnfStyle w:val="000000010000" w:firstRow="0" w:lastRow="0" w:firstColumn="0" w:lastColumn="0" w:oddVBand="0" w:evenVBand="0" w:oddHBand="0" w:evenHBand="1" w:firstRowFirstColumn="0" w:firstRowLastColumn="0" w:lastRowFirstColumn="0" w:lastRowLastColumn="0"/>
            </w:pPr>
            <w:r>
              <w:t>323</w:t>
            </w:r>
          </w:p>
        </w:tc>
      </w:tr>
      <w:tr w:rsidR="003452FD" w:rsidTr="00B222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C54C81" w:rsidP="00B222AD">
            <w:pPr>
              <w:ind w:firstLine="0"/>
              <w:jc w:val="center"/>
            </w:pPr>
            <w:r>
              <w:t>Niepełnosprawność</w:t>
            </w:r>
          </w:p>
        </w:tc>
        <w:tc>
          <w:tcPr>
            <w:tcW w:w="0" w:type="auto"/>
            <w:vAlign w:val="center"/>
          </w:tcPr>
          <w:p w:rsidR="00C54C81" w:rsidRDefault="00C54C81" w:rsidP="00B222AD">
            <w:pPr>
              <w:ind w:firstLine="0"/>
              <w:jc w:val="center"/>
              <w:cnfStyle w:val="000000100000" w:firstRow="0" w:lastRow="0" w:firstColumn="0" w:lastColumn="0" w:oddVBand="0" w:evenVBand="0" w:oddHBand="1" w:evenHBand="0" w:firstRowFirstColumn="0" w:firstRowLastColumn="0" w:lastRowFirstColumn="0" w:lastRowLastColumn="0"/>
            </w:pPr>
            <w:r>
              <w:t>289</w:t>
            </w:r>
          </w:p>
        </w:tc>
      </w:tr>
      <w:tr w:rsidR="003452FD" w:rsidTr="00B222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C54C81" w:rsidP="00B222AD">
            <w:pPr>
              <w:ind w:firstLine="0"/>
              <w:jc w:val="center"/>
            </w:pPr>
            <w:r>
              <w:t>Bezrobocie</w:t>
            </w:r>
          </w:p>
        </w:tc>
        <w:tc>
          <w:tcPr>
            <w:tcW w:w="0" w:type="auto"/>
            <w:vAlign w:val="center"/>
          </w:tcPr>
          <w:p w:rsidR="00C54C81" w:rsidRDefault="00C54C81" w:rsidP="00B222AD">
            <w:pPr>
              <w:ind w:firstLine="0"/>
              <w:jc w:val="center"/>
              <w:cnfStyle w:val="000000010000" w:firstRow="0" w:lastRow="0" w:firstColumn="0" w:lastColumn="0" w:oddVBand="0" w:evenVBand="0" w:oddHBand="0" w:evenHBand="1" w:firstRowFirstColumn="0" w:firstRowLastColumn="0" w:lastRowFirstColumn="0" w:lastRowLastColumn="0"/>
            </w:pPr>
            <w:r>
              <w:t>204</w:t>
            </w:r>
          </w:p>
        </w:tc>
      </w:tr>
      <w:tr w:rsidR="003452FD" w:rsidTr="00B222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C54C81" w:rsidP="00B222AD">
            <w:pPr>
              <w:ind w:firstLine="0"/>
              <w:jc w:val="center"/>
            </w:pPr>
            <w:r>
              <w:t>Potrzeba ochrony macierzyństwa</w:t>
            </w:r>
          </w:p>
        </w:tc>
        <w:tc>
          <w:tcPr>
            <w:tcW w:w="0" w:type="auto"/>
            <w:vAlign w:val="center"/>
          </w:tcPr>
          <w:p w:rsidR="00C54C81" w:rsidRDefault="00C54C81" w:rsidP="00B222AD">
            <w:pPr>
              <w:ind w:firstLine="0"/>
              <w:jc w:val="center"/>
              <w:cnfStyle w:val="000000100000" w:firstRow="0" w:lastRow="0" w:firstColumn="0" w:lastColumn="0" w:oddVBand="0" w:evenVBand="0" w:oddHBand="1" w:evenHBand="0" w:firstRowFirstColumn="0" w:firstRowLastColumn="0" w:lastRowFirstColumn="0" w:lastRowLastColumn="0"/>
            </w:pPr>
            <w:r>
              <w:t>165</w:t>
            </w:r>
          </w:p>
        </w:tc>
      </w:tr>
      <w:tr w:rsidR="003452FD" w:rsidTr="00B222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3452FD" w:rsidP="00B222AD">
            <w:pPr>
              <w:ind w:firstLine="0"/>
              <w:jc w:val="center"/>
            </w:pPr>
            <w:r>
              <w:t>Potrzeba ochrony macierzyństwa - wielodzietność</w:t>
            </w:r>
          </w:p>
        </w:tc>
        <w:tc>
          <w:tcPr>
            <w:tcW w:w="0" w:type="auto"/>
            <w:vAlign w:val="center"/>
          </w:tcPr>
          <w:p w:rsidR="00C54C81" w:rsidRDefault="003452FD" w:rsidP="00B222AD">
            <w:pPr>
              <w:ind w:firstLine="0"/>
              <w:jc w:val="center"/>
              <w:cnfStyle w:val="000000010000" w:firstRow="0" w:lastRow="0" w:firstColumn="0" w:lastColumn="0" w:oddVBand="0" w:evenVBand="0" w:oddHBand="0" w:evenHBand="1" w:firstRowFirstColumn="0" w:firstRowLastColumn="0" w:lastRowFirstColumn="0" w:lastRowLastColumn="0"/>
            </w:pPr>
            <w:r>
              <w:t>152</w:t>
            </w:r>
          </w:p>
        </w:tc>
      </w:tr>
      <w:tr w:rsidR="003452FD" w:rsidTr="00B222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3452FD" w:rsidP="00B222AD">
            <w:pPr>
              <w:ind w:firstLine="0"/>
              <w:jc w:val="center"/>
            </w:pPr>
            <w:r>
              <w:t xml:space="preserve">Bezradność w sprawach opiekuńczo-wychowawczych </w:t>
            </w:r>
            <w:r w:rsidR="006A3749">
              <w:br/>
            </w:r>
            <w:r>
              <w:t>i prowadzenia gospodarstwa domowego</w:t>
            </w:r>
          </w:p>
        </w:tc>
        <w:tc>
          <w:tcPr>
            <w:tcW w:w="0" w:type="auto"/>
            <w:vAlign w:val="center"/>
          </w:tcPr>
          <w:p w:rsidR="00C54C81" w:rsidRDefault="003452FD" w:rsidP="00B222AD">
            <w:pPr>
              <w:ind w:firstLine="0"/>
              <w:jc w:val="center"/>
              <w:cnfStyle w:val="000000100000" w:firstRow="0" w:lastRow="0" w:firstColumn="0" w:lastColumn="0" w:oddVBand="0" w:evenVBand="0" w:oddHBand="1" w:evenHBand="0" w:firstRowFirstColumn="0" w:firstRowLastColumn="0" w:lastRowFirstColumn="0" w:lastRowLastColumn="0"/>
            </w:pPr>
            <w:r>
              <w:t>89</w:t>
            </w:r>
          </w:p>
        </w:tc>
      </w:tr>
      <w:tr w:rsidR="003452FD" w:rsidTr="00B222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2638B7" w:rsidP="00B222AD">
            <w:pPr>
              <w:ind w:firstLine="0"/>
              <w:jc w:val="center"/>
            </w:pPr>
            <w:r>
              <w:t xml:space="preserve">Bezradność w sprawach </w:t>
            </w:r>
            <w:proofErr w:type="spellStart"/>
            <w:r>
              <w:t>opiek</w:t>
            </w:r>
            <w:proofErr w:type="spellEnd"/>
            <w:r>
              <w:t>.-wychowawczych i prowadzenia gospodarstwa domowego – rodziny niepełne</w:t>
            </w:r>
          </w:p>
        </w:tc>
        <w:tc>
          <w:tcPr>
            <w:tcW w:w="0" w:type="auto"/>
            <w:vAlign w:val="center"/>
          </w:tcPr>
          <w:p w:rsidR="00C54C81" w:rsidRDefault="002638B7" w:rsidP="00B222AD">
            <w:pPr>
              <w:ind w:firstLine="0"/>
              <w:jc w:val="center"/>
              <w:cnfStyle w:val="000000010000" w:firstRow="0" w:lastRow="0" w:firstColumn="0" w:lastColumn="0" w:oddVBand="0" w:evenVBand="0" w:oddHBand="0" w:evenHBand="1" w:firstRowFirstColumn="0" w:firstRowLastColumn="0" w:lastRowFirstColumn="0" w:lastRowLastColumn="0"/>
            </w:pPr>
            <w:r>
              <w:t>48</w:t>
            </w:r>
          </w:p>
        </w:tc>
      </w:tr>
      <w:tr w:rsidR="003452FD" w:rsidTr="00B222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2638B7" w:rsidP="00B222AD">
            <w:pPr>
              <w:ind w:firstLine="0"/>
              <w:jc w:val="center"/>
            </w:pPr>
            <w:r>
              <w:t xml:space="preserve">Bezradność w sprawach </w:t>
            </w:r>
            <w:proofErr w:type="spellStart"/>
            <w:r>
              <w:t>opiek</w:t>
            </w:r>
            <w:proofErr w:type="spellEnd"/>
            <w:r>
              <w:t>.-wychowawczych i prowadzenia gospodarstwa domowego – rodziny wielodzietne</w:t>
            </w:r>
          </w:p>
        </w:tc>
        <w:tc>
          <w:tcPr>
            <w:tcW w:w="0" w:type="auto"/>
            <w:vAlign w:val="center"/>
          </w:tcPr>
          <w:p w:rsidR="00C54C81" w:rsidRDefault="002638B7" w:rsidP="00B222AD">
            <w:pPr>
              <w:ind w:firstLine="0"/>
              <w:jc w:val="center"/>
              <w:cnfStyle w:val="000000100000" w:firstRow="0" w:lastRow="0" w:firstColumn="0" w:lastColumn="0" w:oddVBand="0" w:evenVBand="0" w:oddHBand="1" w:evenHBand="0" w:firstRowFirstColumn="0" w:firstRowLastColumn="0" w:lastRowFirstColumn="0" w:lastRowLastColumn="0"/>
            </w:pPr>
            <w:r>
              <w:t>25</w:t>
            </w:r>
          </w:p>
        </w:tc>
      </w:tr>
      <w:tr w:rsidR="003452FD" w:rsidTr="00B222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675445" w:rsidP="00B222AD">
            <w:pPr>
              <w:ind w:firstLine="0"/>
              <w:jc w:val="center"/>
            </w:pPr>
            <w:r>
              <w:t>Alkoholizm</w:t>
            </w:r>
          </w:p>
        </w:tc>
        <w:tc>
          <w:tcPr>
            <w:tcW w:w="0" w:type="auto"/>
            <w:vAlign w:val="center"/>
          </w:tcPr>
          <w:p w:rsidR="00C54C81" w:rsidRDefault="00675445" w:rsidP="00B222AD">
            <w:pPr>
              <w:ind w:firstLine="0"/>
              <w:jc w:val="center"/>
              <w:cnfStyle w:val="000000010000" w:firstRow="0" w:lastRow="0" w:firstColumn="0" w:lastColumn="0" w:oddVBand="0" w:evenVBand="0" w:oddHBand="0" w:evenHBand="1" w:firstRowFirstColumn="0" w:firstRowLastColumn="0" w:lastRowFirstColumn="0" w:lastRowLastColumn="0"/>
            </w:pPr>
            <w:r>
              <w:t>22</w:t>
            </w:r>
          </w:p>
        </w:tc>
      </w:tr>
      <w:tr w:rsidR="003452FD" w:rsidTr="00B222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675445" w:rsidP="00B222AD">
            <w:pPr>
              <w:ind w:firstLine="0"/>
              <w:jc w:val="center"/>
            </w:pPr>
            <w:r>
              <w:t>Bezdomność</w:t>
            </w:r>
          </w:p>
        </w:tc>
        <w:tc>
          <w:tcPr>
            <w:tcW w:w="0" w:type="auto"/>
            <w:vAlign w:val="center"/>
          </w:tcPr>
          <w:p w:rsidR="00C54C81" w:rsidRDefault="00675445" w:rsidP="00B222AD">
            <w:pPr>
              <w:ind w:firstLine="0"/>
              <w:jc w:val="center"/>
              <w:cnfStyle w:val="000000100000" w:firstRow="0" w:lastRow="0" w:firstColumn="0" w:lastColumn="0" w:oddVBand="0" w:evenVBand="0" w:oddHBand="1" w:evenHBand="0" w:firstRowFirstColumn="0" w:firstRowLastColumn="0" w:lastRowFirstColumn="0" w:lastRowLastColumn="0"/>
            </w:pPr>
            <w:r>
              <w:t>6</w:t>
            </w:r>
          </w:p>
        </w:tc>
      </w:tr>
      <w:tr w:rsidR="003452FD" w:rsidTr="00B222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675445" w:rsidP="00B222AD">
            <w:pPr>
              <w:ind w:firstLine="0"/>
              <w:jc w:val="center"/>
            </w:pPr>
            <w:r>
              <w:t>Trudności w przystosowaniu do życia po zwolnieniu z zakładu karnego</w:t>
            </w:r>
          </w:p>
        </w:tc>
        <w:tc>
          <w:tcPr>
            <w:tcW w:w="0" w:type="auto"/>
            <w:vAlign w:val="center"/>
          </w:tcPr>
          <w:p w:rsidR="00C54C81" w:rsidRDefault="00B222AD" w:rsidP="00B222AD">
            <w:pPr>
              <w:ind w:firstLine="0"/>
              <w:jc w:val="center"/>
              <w:cnfStyle w:val="000000010000" w:firstRow="0" w:lastRow="0" w:firstColumn="0" w:lastColumn="0" w:oddVBand="0" w:evenVBand="0" w:oddHBand="0" w:evenHBand="1" w:firstRowFirstColumn="0" w:firstRowLastColumn="0" w:lastRowFirstColumn="0" w:lastRowLastColumn="0"/>
            </w:pPr>
            <w:r>
              <w:t>4</w:t>
            </w:r>
          </w:p>
        </w:tc>
      </w:tr>
      <w:tr w:rsidR="003452FD" w:rsidTr="00B222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B222AD" w:rsidP="00B222AD">
            <w:pPr>
              <w:ind w:firstLine="0"/>
              <w:jc w:val="center"/>
            </w:pPr>
            <w:r>
              <w:t>Zdarzenie losowe</w:t>
            </w:r>
          </w:p>
        </w:tc>
        <w:tc>
          <w:tcPr>
            <w:tcW w:w="0" w:type="auto"/>
            <w:vAlign w:val="center"/>
          </w:tcPr>
          <w:p w:rsidR="00C54C81" w:rsidRDefault="00B222AD" w:rsidP="00B222AD">
            <w:pPr>
              <w:ind w:firstLine="0"/>
              <w:jc w:val="center"/>
              <w:cnfStyle w:val="000000100000" w:firstRow="0" w:lastRow="0" w:firstColumn="0" w:lastColumn="0" w:oddVBand="0" w:evenVBand="0" w:oddHBand="1" w:evenHBand="0" w:firstRowFirstColumn="0" w:firstRowLastColumn="0" w:lastRowFirstColumn="0" w:lastRowLastColumn="0"/>
            </w:pPr>
            <w:r>
              <w:t>3</w:t>
            </w:r>
          </w:p>
        </w:tc>
      </w:tr>
      <w:tr w:rsidR="003452FD" w:rsidTr="00B222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B222AD" w:rsidP="00B222AD">
            <w:pPr>
              <w:ind w:firstLine="0"/>
              <w:jc w:val="center"/>
            </w:pPr>
            <w:r>
              <w:t>Sieroctwo</w:t>
            </w:r>
          </w:p>
        </w:tc>
        <w:tc>
          <w:tcPr>
            <w:tcW w:w="0" w:type="auto"/>
            <w:vAlign w:val="center"/>
          </w:tcPr>
          <w:p w:rsidR="00C54C81" w:rsidRDefault="00B222AD" w:rsidP="00B222AD">
            <w:pPr>
              <w:ind w:firstLine="0"/>
              <w:jc w:val="center"/>
              <w:cnfStyle w:val="000000010000" w:firstRow="0" w:lastRow="0" w:firstColumn="0" w:lastColumn="0" w:oddVBand="0" w:evenVBand="0" w:oddHBand="0" w:evenHBand="1" w:firstRowFirstColumn="0" w:firstRowLastColumn="0" w:lastRowFirstColumn="0" w:lastRowLastColumn="0"/>
            </w:pPr>
            <w:r>
              <w:t>1</w:t>
            </w:r>
          </w:p>
        </w:tc>
      </w:tr>
      <w:tr w:rsidR="003452FD" w:rsidTr="00B222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54C81" w:rsidRDefault="00B222AD" w:rsidP="00B222AD">
            <w:pPr>
              <w:ind w:firstLine="0"/>
              <w:jc w:val="center"/>
            </w:pPr>
            <w:r>
              <w:t>Sytuacja kryzysowa</w:t>
            </w:r>
          </w:p>
        </w:tc>
        <w:tc>
          <w:tcPr>
            <w:tcW w:w="0" w:type="auto"/>
            <w:vAlign w:val="center"/>
          </w:tcPr>
          <w:p w:rsidR="00C54C81" w:rsidRDefault="00B222AD" w:rsidP="00B222AD">
            <w:pPr>
              <w:ind w:firstLine="0"/>
              <w:jc w:val="center"/>
              <w:cnfStyle w:val="000000100000" w:firstRow="0" w:lastRow="0" w:firstColumn="0" w:lastColumn="0" w:oddVBand="0" w:evenVBand="0" w:oddHBand="1" w:evenHBand="0" w:firstRowFirstColumn="0" w:firstRowLastColumn="0" w:lastRowFirstColumn="0" w:lastRowLastColumn="0"/>
            </w:pPr>
            <w:r>
              <w:t>1</w:t>
            </w:r>
          </w:p>
        </w:tc>
      </w:tr>
    </w:tbl>
    <w:p w:rsidR="007D180E" w:rsidRDefault="00B222AD" w:rsidP="00B222AD">
      <w:pPr>
        <w:ind w:firstLine="0"/>
        <w:rPr>
          <w:i/>
        </w:rPr>
      </w:pPr>
      <w:r w:rsidRPr="00B222AD">
        <w:rPr>
          <w:i/>
        </w:rPr>
        <w:t>Źródło: Ocena Zasobów pomocy społecznej za 2019 rok</w:t>
      </w:r>
    </w:p>
    <w:p w:rsidR="00D04DFD" w:rsidRDefault="00A3646A" w:rsidP="00A3646A">
      <w:r>
        <w:t>Na terenie gminy Chełmiec działa Gminna Komisja Rozwiązywania Problemów Alkoholowych, która zajmuje się profilaktyką i przeciwdział</w:t>
      </w:r>
      <w:r w:rsidR="001D4E42">
        <w:t>aniem</w:t>
      </w:r>
      <w:r>
        <w:t xml:space="preserve"> uzależnieniom. </w:t>
      </w:r>
      <w:r w:rsidR="001D4E42">
        <w:br/>
        <w:t>W 2019 roku przeprowadzono rozmowy z 76 osobami uzależ</w:t>
      </w:r>
      <w:r w:rsidR="00CD742B">
        <w:t>nionymi od alkoholu oraz 5 członkami rodzin osób uzależnionych. W Gminie działa również Punkt K</w:t>
      </w:r>
      <w:r w:rsidR="00F13811">
        <w:t>on</w:t>
      </w:r>
      <w:r w:rsidR="00CD742B">
        <w:t>s</w:t>
      </w:r>
      <w:r w:rsidR="00F13811">
        <w:t>u</w:t>
      </w:r>
      <w:r w:rsidR="00CD742B">
        <w:t xml:space="preserve">ltacyjno-Informacyjny, który ma na celu </w:t>
      </w:r>
      <w:r w:rsidR="00F13811">
        <w:t>pomoc osobom dotkniętym problemem uzależnienia lub osobom doświadczają</w:t>
      </w:r>
      <w:r w:rsidR="00FE29F8">
        <w:t>cym przemocy.</w:t>
      </w:r>
    </w:p>
    <w:p w:rsidR="00D04DFD" w:rsidRDefault="00D04DFD" w:rsidP="00AE7560"/>
    <w:p w:rsidR="00A841E5" w:rsidRDefault="00A841E5" w:rsidP="00AE7560">
      <w:r>
        <w:lastRenderedPageBreak/>
        <w:t>Społeczność lokalna, która potrzebuje wsparcia może korzystać z</w:t>
      </w:r>
      <w:r w:rsidR="00D04DFD">
        <w:t>e</w:t>
      </w:r>
      <w:r>
        <w:t xml:space="preserve"> Stołówki Gminy Chełmiec. Miejsce to działa w ramach Zakładu Gospodarki Komunalnej </w:t>
      </w:r>
      <w:r w:rsidR="00D04DFD">
        <w:br/>
      </w:r>
      <w:r>
        <w:t>i Mieszkaniowej od 2012 roku</w:t>
      </w:r>
      <w:r>
        <w:rPr>
          <w:rStyle w:val="Odwoanieprzypisudolnego"/>
        </w:rPr>
        <w:footnoteReference w:id="7"/>
      </w:r>
      <w:r w:rsidR="007023C7">
        <w:t xml:space="preserve">. Stołówka ma za zadanie wspomóc wykonanie Programu „Pomoc państwa w zakresie dożywiania”, który jest realizowany przez GOPS w Chełmcu. Placówka dokarmia </w:t>
      </w:r>
      <w:r w:rsidR="00D21BF3">
        <w:t>ok. 1000 dzieci, które potrzebują pomocy w zakresie zdrowego odżywiania.</w:t>
      </w:r>
    </w:p>
    <w:p w:rsidR="008B11C5" w:rsidRPr="00A841E5" w:rsidRDefault="008B11C5" w:rsidP="00AE7560">
      <w:r>
        <w:t xml:space="preserve">W celu zapewnienia godnych warunków </w:t>
      </w:r>
      <w:r w:rsidR="002733ED">
        <w:t xml:space="preserve">życia </w:t>
      </w:r>
      <w:r>
        <w:t xml:space="preserve">osobom starszym oraz </w:t>
      </w:r>
      <w:r>
        <w:br/>
        <w:t xml:space="preserve">z niepełnosprawnościami gmina Chełmiec </w:t>
      </w:r>
      <w:r w:rsidR="00A47F22">
        <w:t>planuje otworzyć Centrum opiekuńczo-mieszkalne w Wielopolu. Miejsce to ma zapewnić poczucie bezpieczeństwa i opiekę osobom, które potrzebują pomocy w codziennym ż</w:t>
      </w:r>
      <w:r w:rsidR="00591688">
        <w:t>yciu.</w:t>
      </w:r>
    </w:p>
    <w:p w:rsidR="0061109D" w:rsidRDefault="0061109D" w:rsidP="0061109D">
      <w:pPr>
        <w:pStyle w:val="Nagwek2"/>
        <w:numPr>
          <w:ilvl w:val="1"/>
          <w:numId w:val="1"/>
        </w:numPr>
      </w:pPr>
      <w:bookmarkStart w:id="50" w:name="_Toc75245347"/>
      <w:r>
        <w:t>Bezpieczeństwo</w:t>
      </w:r>
      <w:bookmarkEnd w:id="50"/>
    </w:p>
    <w:p w:rsidR="003A302F" w:rsidRDefault="003A302F" w:rsidP="003A302F">
      <w:r>
        <w:t xml:space="preserve">Za bezpieczeństwo w gminie Chełmiec odpowiada </w:t>
      </w:r>
      <w:r w:rsidR="00781595">
        <w:t>Komenda Straży Gminnej</w:t>
      </w:r>
      <w:r>
        <w:t xml:space="preserve"> </w:t>
      </w:r>
      <w:r w:rsidR="00781595">
        <w:br/>
      </w:r>
      <w:r>
        <w:t xml:space="preserve">w Chełmcu. Jednostka została powołana Uchwałą Rady Gminy Chełmiec pod koniec 2011 roku. </w:t>
      </w:r>
      <w:r w:rsidR="00D740F8">
        <w:t>Jej celem jest zapewnienie bezpieczeństwa mieszkańców na terenie Gminy oraz pilnowanie porządku</w:t>
      </w:r>
      <w:r w:rsidR="00C03D39">
        <w:t xml:space="preserve"> publicznego</w:t>
      </w:r>
      <w:r w:rsidR="0050472C">
        <w:t>. Zadaniem Straży jest także kontrolowanie ruchu drogowego oraz ochrona obiektów</w:t>
      </w:r>
      <w:r w:rsidR="00091D90">
        <w:t xml:space="preserve"> komunalnych i ur</w:t>
      </w:r>
      <w:r w:rsidR="00B91BE2">
        <w:t xml:space="preserve">ządzeń użyteczności publicznej. Straż Gminna współdziała również z innymi podmiotami w zakresie ratowania życia </w:t>
      </w:r>
      <w:r w:rsidR="002733ED">
        <w:br/>
      </w:r>
      <w:r w:rsidR="00B91BE2">
        <w:t>i zdrowia obywateli.</w:t>
      </w:r>
    </w:p>
    <w:p w:rsidR="00B74CB0" w:rsidRDefault="00E7719C" w:rsidP="003A302F">
      <w:r>
        <w:t xml:space="preserve">Analizując dane otrzymane od Komendy Straży Gminnej widać, że liczba przestępstw i wykroczeń w ostatnich dwóch latach </w:t>
      </w:r>
      <w:r w:rsidR="006A40F4">
        <w:t xml:space="preserve">zmalała. </w:t>
      </w:r>
      <w:r w:rsidR="00991904">
        <w:t xml:space="preserve">W 2020 roku </w:t>
      </w:r>
      <w:r w:rsidR="0023182D">
        <w:t>zanotowano 690 wykroczeń</w:t>
      </w:r>
      <w:r w:rsidR="00991904">
        <w:t>, natomia</w:t>
      </w:r>
      <w:r w:rsidR="00C40DFD">
        <w:t xml:space="preserve">st rok wcześniej o 8,3% więcej. </w:t>
      </w:r>
      <w:r w:rsidR="0023182D">
        <w:t>Główne powody interwencji Straży to:</w:t>
      </w:r>
    </w:p>
    <w:p w:rsidR="0023182D" w:rsidRDefault="00EA4ED0" w:rsidP="00EA4ED0">
      <w:pPr>
        <w:pStyle w:val="Akapitzlist"/>
        <w:numPr>
          <w:ilvl w:val="0"/>
          <w:numId w:val="6"/>
        </w:numPr>
      </w:pPr>
      <w:r>
        <w:t>Zakłócenia porządku publicznego</w:t>
      </w:r>
      <w:r w:rsidR="00290129">
        <w:t xml:space="preserve"> i spokoju,</w:t>
      </w:r>
    </w:p>
    <w:p w:rsidR="00290129" w:rsidRDefault="00290129" w:rsidP="00EA4ED0">
      <w:pPr>
        <w:pStyle w:val="Akapitzlist"/>
        <w:numPr>
          <w:ilvl w:val="0"/>
          <w:numId w:val="6"/>
        </w:numPr>
      </w:pPr>
      <w:r>
        <w:t>Zagrożenia w ruchu drogowym,</w:t>
      </w:r>
    </w:p>
    <w:p w:rsidR="00290129" w:rsidRDefault="00290129" w:rsidP="00EA4ED0">
      <w:pPr>
        <w:pStyle w:val="Akapitzlist"/>
        <w:numPr>
          <w:ilvl w:val="0"/>
          <w:numId w:val="6"/>
        </w:numPr>
      </w:pPr>
      <w:r>
        <w:t>Ochrona środowiska i gospodarki odpadami,</w:t>
      </w:r>
    </w:p>
    <w:p w:rsidR="00290129" w:rsidRDefault="00290129" w:rsidP="00EA4ED0">
      <w:pPr>
        <w:pStyle w:val="Akapitzlist"/>
        <w:numPr>
          <w:ilvl w:val="0"/>
          <w:numId w:val="6"/>
        </w:numPr>
      </w:pPr>
      <w:r>
        <w:t>Zagrożenia życia i zdrowia,</w:t>
      </w:r>
    </w:p>
    <w:p w:rsidR="00290129" w:rsidRDefault="00290129" w:rsidP="00EA4ED0">
      <w:pPr>
        <w:pStyle w:val="Akapitzlist"/>
        <w:numPr>
          <w:ilvl w:val="0"/>
          <w:numId w:val="6"/>
        </w:numPr>
      </w:pPr>
      <w:r>
        <w:t>Z</w:t>
      </w:r>
      <w:r w:rsidR="00784B16">
        <w:t>a</w:t>
      </w:r>
      <w:r>
        <w:t>grożenia pożarowe,</w:t>
      </w:r>
    </w:p>
    <w:p w:rsidR="00290129" w:rsidRDefault="00290129" w:rsidP="00EA4ED0">
      <w:pPr>
        <w:pStyle w:val="Akapitzlist"/>
        <w:numPr>
          <w:ilvl w:val="0"/>
          <w:numId w:val="6"/>
        </w:numPr>
      </w:pPr>
      <w:r>
        <w:t xml:space="preserve">Awarie techniczne, </w:t>
      </w:r>
    </w:p>
    <w:p w:rsidR="00784B16" w:rsidRDefault="00784B16" w:rsidP="00EA4ED0">
      <w:pPr>
        <w:pStyle w:val="Akapitzlist"/>
        <w:numPr>
          <w:ilvl w:val="0"/>
          <w:numId w:val="6"/>
        </w:numPr>
      </w:pPr>
      <w:r>
        <w:t>Zdarzenia z udziałem zwierząt.</w:t>
      </w:r>
    </w:p>
    <w:p w:rsidR="00784B16" w:rsidRDefault="00784B16" w:rsidP="00784B16">
      <w:r>
        <w:t>W 2020 roku najwięcej interwencji Straży Gminnej związanych było z ochroną środowiska i gospodarki odpadami.</w:t>
      </w:r>
      <w:r w:rsidR="004A6900">
        <w:t xml:space="preserve"> Straż co roku prowadzi rutynowe kontrole związane z ochroną środowiska. </w:t>
      </w:r>
      <w:r w:rsidR="000C1835">
        <w:t>Poprzez takie dz</w:t>
      </w:r>
      <w:r w:rsidR="002733ED">
        <w:t xml:space="preserve">iałania Gmina dba o środowisko </w:t>
      </w:r>
      <w:r w:rsidR="002733ED">
        <w:br/>
      </w:r>
      <w:r w:rsidR="000C1835">
        <w:t xml:space="preserve">i </w:t>
      </w:r>
      <w:r w:rsidR="004A6900">
        <w:t xml:space="preserve">bezpieczeństwo </w:t>
      </w:r>
      <w:r w:rsidR="006B1C0A">
        <w:t>społeczności lokalnej</w:t>
      </w:r>
      <w:r w:rsidR="000C1835">
        <w:t>, a także</w:t>
      </w:r>
      <w:r w:rsidR="004A6900">
        <w:t xml:space="preserve"> ogranicza nieprawidłowe gospodarowanie odpadami przez mieszkańców.</w:t>
      </w:r>
    </w:p>
    <w:p w:rsidR="002733ED" w:rsidRDefault="002733ED">
      <w:pPr>
        <w:spacing w:before="0" w:after="200"/>
        <w:ind w:firstLine="0"/>
        <w:jc w:val="left"/>
      </w:pPr>
      <w:r>
        <w:br w:type="page"/>
      </w:r>
    </w:p>
    <w:p w:rsidR="008A0B49" w:rsidRDefault="008A0B49" w:rsidP="00784B16">
      <w:r>
        <w:lastRenderedPageBreak/>
        <w:t xml:space="preserve">Gmina Chełmiec podlega pod Komendę Miejską Policji w Nowym Sączu. </w:t>
      </w:r>
      <w:r w:rsidR="002733ED">
        <w:br/>
      </w:r>
      <w:r>
        <w:t xml:space="preserve">Na terenie gminy </w:t>
      </w:r>
      <w:r w:rsidR="00997850">
        <w:t>działa oddelegowany dzie</w:t>
      </w:r>
      <w:r w:rsidR="00B00C68">
        <w:t>l</w:t>
      </w:r>
      <w:r w:rsidR="00997850">
        <w:t>nicowy</w:t>
      </w:r>
      <w:r w:rsidR="00B00C68">
        <w:t xml:space="preserve">, który pilnuje porządku </w:t>
      </w:r>
      <w:r w:rsidR="00B00C68">
        <w:br/>
        <w:t>i bezpieczeństwa mieszkańców. Jego priorytetowym zadaniem, które powinno poprawić bezpieczeństwo w rejonie jest przeciwdziałanie zaśmiecaniu i spożywani</w:t>
      </w:r>
      <w:r w:rsidR="002D0ABD">
        <w:t>u</w:t>
      </w:r>
      <w:r w:rsidR="00B00C68">
        <w:t xml:space="preserve"> alkoholu </w:t>
      </w:r>
      <w:r w:rsidR="00B00C68">
        <w:br/>
        <w:t>w rejonie altany przy ścieżce edukacyjnej w Biczycach Górnych.</w:t>
      </w:r>
    </w:p>
    <w:p w:rsidR="00B74CB0" w:rsidRDefault="00B74CB0" w:rsidP="00041E15">
      <w:pPr>
        <w:pStyle w:val="Legenda"/>
      </w:pPr>
      <w:bookmarkStart w:id="51" w:name="_Toc75247735"/>
      <w:r>
        <w:t xml:space="preserve">Wykres </w:t>
      </w:r>
      <w:r w:rsidR="00BE1211">
        <w:fldChar w:fldCharType="begin"/>
      </w:r>
      <w:r w:rsidR="00BE1211">
        <w:instrText xml:space="preserve"> SEQ Wykres \* ARABIC </w:instrText>
      </w:r>
      <w:r w:rsidR="00BE1211">
        <w:fldChar w:fldCharType="separate"/>
      </w:r>
      <w:r w:rsidR="00BB2BAF">
        <w:rPr>
          <w:noProof/>
        </w:rPr>
        <w:t>5</w:t>
      </w:r>
      <w:r w:rsidR="00BE1211">
        <w:rPr>
          <w:noProof/>
        </w:rPr>
        <w:fldChar w:fldCharType="end"/>
      </w:r>
      <w:r>
        <w:t>. Liczba interwencji przeprowadzonych przez Straż Gminną w gminie Chełmiec w latach 2017 - 2020</w:t>
      </w:r>
      <w:bookmarkEnd w:id="51"/>
    </w:p>
    <w:p w:rsidR="00B77E0F" w:rsidRDefault="00B77E0F" w:rsidP="00E26CBC">
      <w:pPr>
        <w:ind w:firstLine="0"/>
      </w:pPr>
      <w:r>
        <w:rPr>
          <w:noProof/>
          <w:lang w:eastAsia="pl-PL"/>
        </w:rPr>
        <w:drawing>
          <wp:inline distT="0" distB="0" distL="0" distR="0" wp14:anchorId="4A9592D4" wp14:editId="672EA435">
            <wp:extent cx="5486400" cy="3016156"/>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6CBC" w:rsidRPr="00F13C42" w:rsidRDefault="00E26CBC" w:rsidP="00E26CBC">
      <w:pPr>
        <w:ind w:firstLine="0"/>
        <w:rPr>
          <w:i/>
        </w:rPr>
      </w:pPr>
      <w:r w:rsidRPr="00DA4A4B">
        <w:rPr>
          <w:i/>
        </w:rPr>
        <w:t xml:space="preserve">Źródło: Opracowanie własne na podstawie </w:t>
      </w:r>
      <w:r>
        <w:rPr>
          <w:i/>
        </w:rPr>
        <w:t>danych z Komendy Straży Gminnej w Chełmcu</w:t>
      </w:r>
    </w:p>
    <w:p w:rsidR="0043140C" w:rsidRDefault="00475390" w:rsidP="003A302F">
      <w:r>
        <w:t xml:space="preserve">Na terenie gminy Chełmiec prężnie działają jednostki ochotniczej Straży Pożarnej. </w:t>
      </w:r>
      <w:r w:rsidR="00254744">
        <w:t xml:space="preserve">Jednym z głównych zadań jest ochrona przeciwpożarowa oraz likwidowanie zagrożeń spowodowanych klęskami żywiołowymi. </w:t>
      </w:r>
      <w:r w:rsidR="0043140C">
        <w:t>W Gminie funkcjonuje pięć jednostek OSP:</w:t>
      </w:r>
    </w:p>
    <w:p w:rsidR="00E26CBC" w:rsidRDefault="0043140C" w:rsidP="0043140C">
      <w:pPr>
        <w:pStyle w:val="Akapitzlist"/>
        <w:numPr>
          <w:ilvl w:val="0"/>
          <w:numId w:val="20"/>
        </w:numPr>
      </w:pPr>
      <w:r>
        <w:t>OSP Klęczany,</w:t>
      </w:r>
    </w:p>
    <w:p w:rsidR="0043140C" w:rsidRDefault="0043140C" w:rsidP="0043140C">
      <w:pPr>
        <w:pStyle w:val="Akapitzlist"/>
        <w:numPr>
          <w:ilvl w:val="0"/>
          <w:numId w:val="20"/>
        </w:numPr>
      </w:pPr>
      <w:r>
        <w:t>OSP Krasne Potockie</w:t>
      </w:r>
      <w:r w:rsidR="009E73CB">
        <w:t xml:space="preserve"> (KSRG)</w:t>
      </w:r>
      <w:r>
        <w:t>,</w:t>
      </w:r>
    </w:p>
    <w:p w:rsidR="0043140C" w:rsidRDefault="0043140C" w:rsidP="0043140C">
      <w:pPr>
        <w:pStyle w:val="Akapitzlist"/>
        <w:numPr>
          <w:ilvl w:val="0"/>
          <w:numId w:val="20"/>
        </w:numPr>
      </w:pPr>
      <w:r>
        <w:t>OSP Librantowa,</w:t>
      </w:r>
    </w:p>
    <w:p w:rsidR="0043140C" w:rsidRDefault="0043140C" w:rsidP="0043140C">
      <w:pPr>
        <w:pStyle w:val="Akapitzlist"/>
        <w:numPr>
          <w:ilvl w:val="0"/>
          <w:numId w:val="20"/>
        </w:numPr>
      </w:pPr>
      <w:r>
        <w:t>OSP Niskowa</w:t>
      </w:r>
      <w:r w:rsidR="009E73CB">
        <w:t xml:space="preserve"> (KSRG)</w:t>
      </w:r>
      <w:r>
        <w:t>,</w:t>
      </w:r>
    </w:p>
    <w:p w:rsidR="0043140C" w:rsidRPr="003A302F" w:rsidRDefault="0043140C" w:rsidP="00EF4800">
      <w:pPr>
        <w:pStyle w:val="Akapitzlist"/>
        <w:numPr>
          <w:ilvl w:val="0"/>
          <w:numId w:val="20"/>
        </w:numPr>
      </w:pPr>
      <w:r>
        <w:t>OSP Paszyn</w:t>
      </w:r>
      <w:r w:rsidR="009E73CB">
        <w:t xml:space="preserve"> (KSRG)</w:t>
      </w:r>
      <w:r>
        <w:t>.</w:t>
      </w:r>
    </w:p>
    <w:p w:rsidR="00DB47E7" w:rsidRDefault="00DB47E7">
      <w:pPr>
        <w:spacing w:before="0" w:after="200"/>
        <w:ind w:firstLine="0"/>
        <w:jc w:val="left"/>
        <w:rPr>
          <w:rFonts w:eastAsiaTheme="majorEastAsia" w:cstheme="majorBidi"/>
          <w:b/>
          <w:bCs/>
          <w:color w:val="B38000" w:themeColor="accent1" w:themeShade="BF"/>
          <w:sz w:val="28"/>
          <w:szCs w:val="28"/>
        </w:rPr>
      </w:pPr>
      <w:r>
        <w:br w:type="page"/>
      </w:r>
    </w:p>
    <w:p w:rsidR="002C02E3" w:rsidRDefault="00096D53" w:rsidP="007E4B09">
      <w:pPr>
        <w:pStyle w:val="Nagwek1"/>
        <w:numPr>
          <w:ilvl w:val="0"/>
          <w:numId w:val="1"/>
        </w:numPr>
      </w:pPr>
      <w:bookmarkStart w:id="52" w:name="_Toc75245348"/>
      <w:r>
        <w:rPr>
          <w:noProof/>
          <w:lang w:eastAsia="pl-PL"/>
        </w:rPr>
        <w:lastRenderedPageBreak/>
        <w:drawing>
          <wp:anchor distT="0" distB="0" distL="114300" distR="114300" simplePos="0" relativeHeight="251669504" behindDoc="0" locked="0" layoutInCell="1" allowOverlap="1" wp14:anchorId="035E7341" wp14:editId="59782A9A">
            <wp:simplePos x="0" y="0"/>
            <wp:positionH relativeFrom="margin">
              <wp:align>left</wp:align>
            </wp:positionH>
            <wp:positionV relativeFrom="margin">
              <wp:align>top</wp:align>
            </wp:positionV>
            <wp:extent cx="995680" cy="995680"/>
            <wp:effectExtent l="0" t="0" r="0"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6523" cy="996523"/>
                    </a:xfrm>
                    <a:prstGeom prst="rect">
                      <a:avLst/>
                    </a:prstGeom>
                  </pic:spPr>
                </pic:pic>
              </a:graphicData>
            </a:graphic>
            <wp14:sizeRelH relativeFrom="page">
              <wp14:pctWidth>0</wp14:pctWidth>
            </wp14:sizeRelH>
            <wp14:sizeRelV relativeFrom="page">
              <wp14:pctHeight>0</wp14:pctHeight>
            </wp14:sizeRelV>
          </wp:anchor>
        </w:drawing>
      </w:r>
      <w:r w:rsidR="002C02E3">
        <w:t>Gospodarka</w:t>
      </w:r>
      <w:bookmarkEnd w:id="52"/>
      <w:r w:rsidR="00BC7511">
        <w:t xml:space="preserve"> </w:t>
      </w:r>
    </w:p>
    <w:p w:rsidR="009744A9" w:rsidRDefault="004F3AE0" w:rsidP="003C0B6D">
      <w:pPr>
        <w:pStyle w:val="Nagwek2"/>
        <w:numPr>
          <w:ilvl w:val="1"/>
          <w:numId w:val="1"/>
        </w:numPr>
      </w:pPr>
      <w:bookmarkStart w:id="53" w:name="_Toc75245349"/>
      <w:r>
        <w:t>Przedsiębiorczość w Gminie</w:t>
      </w:r>
      <w:bookmarkEnd w:id="53"/>
    </w:p>
    <w:p w:rsidR="008F175B" w:rsidRDefault="003016F2" w:rsidP="00537B70">
      <w:r>
        <w:t xml:space="preserve">Gmina Chełmiec stara się przyciągać nowych inwestorów </w:t>
      </w:r>
      <w:r w:rsidR="00BC7511">
        <w:br/>
      </w:r>
      <w:r>
        <w:t>i swoją polityką zachęca do prowadzenia działalności</w:t>
      </w:r>
      <w:r w:rsidR="00122237">
        <w:t xml:space="preserve"> gospodarczej</w:t>
      </w:r>
      <w:r>
        <w:t xml:space="preserve">. </w:t>
      </w:r>
      <w:r w:rsidR="00F101D8">
        <w:t>Gmina uznawana jest za idealne miejsce do prowadzenia przedsiębiorstwa. Dodatkowo, p</w:t>
      </w:r>
      <w:r w:rsidR="00A96F7A">
        <w:t xml:space="preserve">ołożenie gminy Chełmiec w bezpośrednim sąsiedztwie Nowego Sącza pozytywnie wpływa na rozwój </w:t>
      </w:r>
      <w:r w:rsidR="00173CDC">
        <w:t>gospodarczy</w:t>
      </w:r>
      <w:r w:rsidR="00A96F7A">
        <w:t xml:space="preserve">. </w:t>
      </w:r>
      <w:r w:rsidR="00537B70">
        <w:t xml:space="preserve">Władze gminy Chełmiec starają się tworzyć jak najlepsze warunki dla istniejących oraz nowo powstających przedsiębiorstw. Rada Gminy stawia na wzrost gospodarczy, co jest możliwe dzięki wprowadzeniu niskich podatków od nieruchomości oraz od środków transportu. Wysokość podatków dotyczy wszystkich przedsiębiorstw, dlatego każdy właściciel firmy może jednakowo z nich </w:t>
      </w:r>
      <w:r w:rsidR="00122237">
        <w:t>s</w:t>
      </w:r>
      <w:r w:rsidR="00537B70">
        <w:t xml:space="preserve">korzystać. Stworzenie </w:t>
      </w:r>
      <w:r w:rsidR="00A27249">
        <w:t>atrakcyjnych</w:t>
      </w:r>
      <w:r w:rsidR="00537B70">
        <w:t xml:space="preserve"> uwarunkowań prawnych i ekonomicznych dotyczących funkcjonowania firm stymuluje dalszy rozwój gospodarczy w Gminie, </w:t>
      </w:r>
      <w:r w:rsidR="00A27249">
        <w:t>co</w:t>
      </w:r>
      <w:r w:rsidR="00537B70">
        <w:t xml:space="preserve"> niesie za sobą powstawanie nowych miejsc pracy dla mieszkańców.</w:t>
      </w:r>
    </w:p>
    <w:p w:rsidR="003C0B6D" w:rsidRDefault="001D0B33" w:rsidP="003C0B6D">
      <w:r>
        <w:t>W 2020</w:t>
      </w:r>
      <w:r w:rsidR="003C0B6D">
        <w:t xml:space="preserve"> roku w gminie Chełmiec zarejestrowano </w:t>
      </w:r>
      <w:r>
        <w:t>260</w:t>
      </w:r>
      <w:r w:rsidR="003C0B6D">
        <w:t xml:space="preserve"> nowych podmiotów wg sekcji PKD 2007. Znaczną część stanowiły przedsiębiorstwa zajmujące się przemysłem </w:t>
      </w:r>
      <w:r w:rsidR="003C0B6D">
        <w:br/>
        <w:t xml:space="preserve">i budownictwem – było ich </w:t>
      </w:r>
      <w:r>
        <w:t>102</w:t>
      </w:r>
      <w:r w:rsidR="003C0B6D">
        <w:t xml:space="preserve"> oraz </w:t>
      </w:r>
      <w:r>
        <w:t>157</w:t>
      </w:r>
      <w:r w:rsidR="003C0B6D">
        <w:t xml:space="preserve"> zajmujących się pozostałą działalnością. </w:t>
      </w:r>
    </w:p>
    <w:p w:rsidR="003C0B6D" w:rsidRDefault="003C0B6D" w:rsidP="00041E15">
      <w:pPr>
        <w:pStyle w:val="Legenda"/>
      </w:pPr>
      <w:bookmarkStart w:id="54" w:name="_Toc75247736"/>
      <w:r>
        <w:t xml:space="preserve">Wykres </w:t>
      </w:r>
      <w:r w:rsidR="00BE1211">
        <w:fldChar w:fldCharType="begin"/>
      </w:r>
      <w:r w:rsidR="00BE1211">
        <w:instrText xml:space="preserve"> SEQ Wykres \* ARABIC </w:instrText>
      </w:r>
      <w:r w:rsidR="00BE1211">
        <w:fldChar w:fldCharType="separate"/>
      </w:r>
      <w:r w:rsidR="00BB2BAF">
        <w:rPr>
          <w:noProof/>
        </w:rPr>
        <w:t>6</w:t>
      </w:r>
      <w:r w:rsidR="00BE1211">
        <w:rPr>
          <w:noProof/>
        </w:rPr>
        <w:fldChar w:fldCharType="end"/>
      </w:r>
      <w:r>
        <w:t>. Podmioty nowo zarejestrowane wg grup sekcji P</w:t>
      </w:r>
      <w:r w:rsidR="00A27249">
        <w:t>KD 2007 w gminie Chełmiec w 2020</w:t>
      </w:r>
      <w:r>
        <w:t xml:space="preserve"> roku</w:t>
      </w:r>
      <w:bookmarkEnd w:id="54"/>
    </w:p>
    <w:p w:rsidR="003C0B6D" w:rsidRDefault="003C0B6D" w:rsidP="003C0B6D">
      <w:pPr>
        <w:ind w:firstLine="0"/>
      </w:pPr>
      <w:r>
        <w:rPr>
          <w:noProof/>
          <w:lang w:eastAsia="pl-PL"/>
        </w:rPr>
        <w:drawing>
          <wp:inline distT="0" distB="0" distL="0" distR="0" wp14:anchorId="7207334E" wp14:editId="19481D9E">
            <wp:extent cx="5950424" cy="3616657"/>
            <wp:effectExtent l="0" t="0" r="0" b="317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C0B6D" w:rsidRDefault="003C0B6D" w:rsidP="003C0B6D">
      <w:pPr>
        <w:ind w:firstLine="0"/>
      </w:pPr>
      <w:r w:rsidRPr="003D7F19">
        <w:rPr>
          <w:i/>
        </w:rPr>
        <w:t>Źródło: Opracowanie własne na podstawie Banku Danych Lokalnych</w:t>
      </w:r>
    </w:p>
    <w:p w:rsidR="00EB5DC9" w:rsidRDefault="00EB5DC9" w:rsidP="003C0B6D"/>
    <w:p w:rsidR="003C0B6D" w:rsidRPr="00B37ED7" w:rsidRDefault="00DF0BF8" w:rsidP="003C0B6D">
      <w:r>
        <w:lastRenderedPageBreak/>
        <w:t>W gminie Chełmiec w 2020</w:t>
      </w:r>
      <w:r w:rsidR="003C0B6D">
        <w:t xml:space="preserve"> roku najwięcej podmiotów działało w obszarze budownictwa oraz handlu hurtowym i detalicznym. Dużą część stanowiły także przedsiębiorstwa trudniące się w przetwórstwie przemysłowym (</w:t>
      </w:r>
      <w:r>
        <w:t>264</w:t>
      </w:r>
      <w:r w:rsidR="003C0B6D">
        <w:t>), transporcie (</w:t>
      </w:r>
      <w:r>
        <w:t>195</w:t>
      </w:r>
      <w:r w:rsidR="003C0B6D">
        <w:t>) oraz działalności profesjonalnej, naukowej i technicznej (</w:t>
      </w:r>
      <w:r w:rsidR="00FB2785">
        <w:t>204</w:t>
      </w:r>
      <w:r w:rsidR="003C0B6D">
        <w:t>).</w:t>
      </w:r>
    </w:p>
    <w:p w:rsidR="003C0B6D" w:rsidRDefault="003C0B6D" w:rsidP="00041E15">
      <w:pPr>
        <w:pStyle w:val="Legenda"/>
      </w:pPr>
      <w:bookmarkStart w:id="55" w:name="_Toc75247680"/>
      <w:r>
        <w:t xml:space="preserve">Tabela </w:t>
      </w:r>
      <w:r w:rsidR="00BE1211">
        <w:fldChar w:fldCharType="begin"/>
      </w:r>
      <w:r w:rsidR="00BE1211">
        <w:instrText xml:space="preserve"> SEQ Tabela \* ARABIC </w:instrText>
      </w:r>
      <w:r w:rsidR="00BE1211">
        <w:fldChar w:fldCharType="separate"/>
      </w:r>
      <w:r w:rsidR="00BB2BAF">
        <w:rPr>
          <w:noProof/>
        </w:rPr>
        <w:t>6</w:t>
      </w:r>
      <w:r w:rsidR="00BE1211">
        <w:rPr>
          <w:noProof/>
        </w:rPr>
        <w:fldChar w:fldCharType="end"/>
      </w:r>
      <w:r>
        <w:t>. Liczba podmiotów wg sekcji</w:t>
      </w:r>
      <w:r>
        <w:rPr>
          <w:rStyle w:val="Odwoanieprzypisudolnego"/>
        </w:rPr>
        <w:footnoteReference w:id="8"/>
      </w:r>
      <w:r>
        <w:t xml:space="preserve"> i działów PKD 2007 oraz sektorów własn</w:t>
      </w:r>
      <w:r w:rsidR="00826515">
        <w:t>ościowych w Gminie w latach 2016</w:t>
      </w:r>
      <w:r>
        <w:t xml:space="preserve"> - 20</w:t>
      </w:r>
      <w:r w:rsidR="00826515">
        <w:t>20</w:t>
      </w:r>
      <w:bookmarkEnd w:id="55"/>
    </w:p>
    <w:tbl>
      <w:tblPr>
        <w:tblStyle w:val="redniecieniowanie1akcent3"/>
        <w:tblW w:w="6468" w:type="dxa"/>
        <w:tblInd w:w="108" w:type="dxa"/>
        <w:tblLook w:val="04A0" w:firstRow="1" w:lastRow="0" w:firstColumn="1" w:lastColumn="0" w:noHBand="0" w:noVBand="1"/>
      </w:tblPr>
      <w:tblGrid>
        <w:gridCol w:w="1668"/>
        <w:gridCol w:w="960"/>
        <w:gridCol w:w="960"/>
        <w:gridCol w:w="960"/>
        <w:gridCol w:w="981"/>
        <w:gridCol w:w="939"/>
      </w:tblGrid>
      <w:tr w:rsidR="001D0B33" w:rsidRPr="00695B4B" w:rsidTr="00E470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tcPr>
          <w:p w:rsidR="001D0B33" w:rsidRPr="00695B4B" w:rsidRDefault="001D0B33" w:rsidP="00A96F7A">
            <w:pPr>
              <w:spacing w:before="0"/>
              <w:ind w:firstLine="0"/>
              <w:jc w:val="left"/>
              <w:rPr>
                <w:rFonts w:eastAsia="Times New Roman" w:cs="Calibri"/>
                <w:szCs w:val="24"/>
                <w:lang w:eastAsia="pl-PL"/>
              </w:rPr>
            </w:pPr>
          </w:p>
        </w:tc>
        <w:tc>
          <w:tcPr>
            <w:tcW w:w="960" w:type="dxa"/>
            <w:noWrap/>
          </w:tcPr>
          <w:p w:rsidR="001D0B33" w:rsidRPr="00695B4B" w:rsidRDefault="001D0B33" w:rsidP="00A96F7A">
            <w:pPr>
              <w:spacing w:before="0"/>
              <w:ind w:firstLine="0"/>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4"/>
                <w:lang w:eastAsia="pl-PL"/>
              </w:rPr>
            </w:pPr>
            <w:r w:rsidRPr="00695B4B">
              <w:rPr>
                <w:rFonts w:eastAsia="Times New Roman" w:cs="Calibri"/>
                <w:szCs w:val="24"/>
                <w:lang w:eastAsia="pl-PL"/>
              </w:rPr>
              <w:t>2016</w:t>
            </w:r>
          </w:p>
        </w:tc>
        <w:tc>
          <w:tcPr>
            <w:tcW w:w="960" w:type="dxa"/>
            <w:noWrap/>
          </w:tcPr>
          <w:p w:rsidR="001D0B33" w:rsidRPr="00695B4B" w:rsidRDefault="001D0B33" w:rsidP="00A96F7A">
            <w:pPr>
              <w:spacing w:before="0"/>
              <w:ind w:firstLine="0"/>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4"/>
                <w:lang w:eastAsia="pl-PL"/>
              </w:rPr>
            </w:pPr>
            <w:r w:rsidRPr="00695B4B">
              <w:rPr>
                <w:rFonts w:eastAsia="Times New Roman" w:cs="Calibri"/>
                <w:szCs w:val="24"/>
                <w:lang w:eastAsia="pl-PL"/>
              </w:rPr>
              <w:t>2017</w:t>
            </w:r>
          </w:p>
        </w:tc>
        <w:tc>
          <w:tcPr>
            <w:tcW w:w="960" w:type="dxa"/>
            <w:noWrap/>
          </w:tcPr>
          <w:p w:rsidR="001D0B33" w:rsidRPr="00695B4B" w:rsidRDefault="001D0B33" w:rsidP="00A96F7A">
            <w:pPr>
              <w:spacing w:before="0"/>
              <w:ind w:firstLine="0"/>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4"/>
                <w:lang w:eastAsia="pl-PL"/>
              </w:rPr>
            </w:pPr>
            <w:r w:rsidRPr="00695B4B">
              <w:rPr>
                <w:rFonts w:eastAsia="Times New Roman" w:cs="Calibri"/>
                <w:szCs w:val="24"/>
                <w:lang w:eastAsia="pl-PL"/>
              </w:rPr>
              <w:t>2018</w:t>
            </w:r>
          </w:p>
        </w:tc>
        <w:tc>
          <w:tcPr>
            <w:tcW w:w="981" w:type="dxa"/>
            <w:noWrap/>
          </w:tcPr>
          <w:p w:rsidR="001D0B33" w:rsidRPr="00695B4B" w:rsidRDefault="001D0B33" w:rsidP="00A96F7A">
            <w:pPr>
              <w:spacing w:before="0"/>
              <w:ind w:firstLine="0"/>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4"/>
                <w:lang w:eastAsia="pl-PL"/>
              </w:rPr>
            </w:pPr>
            <w:r w:rsidRPr="00695B4B">
              <w:rPr>
                <w:rFonts w:eastAsia="Times New Roman" w:cs="Calibri"/>
                <w:szCs w:val="24"/>
                <w:lang w:eastAsia="pl-PL"/>
              </w:rPr>
              <w:t>2019</w:t>
            </w:r>
          </w:p>
        </w:tc>
        <w:tc>
          <w:tcPr>
            <w:tcW w:w="939" w:type="dxa"/>
          </w:tcPr>
          <w:p w:rsidR="001D0B33" w:rsidRPr="00695B4B" w:rsidRDefault="001D0B33" w:rsidP="00A96F7A">
            <w:pPr>
              <w:spacing w:before="0"/>
              <w:ind w:firstLine="0"/>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2020</w:t>
            </w:r>
          </w:p>
        </w:tc>
      </w:tr>
      <w:tr w:rsidR="001D0B33" w:rsidRPr="00695B4B" w:rsidTr="00E47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ogółem</w:t>
            </w:r>
          </w:p>
        </w:tc>
        <w:tc>
          <w:tcPr>
            <w:tcW w:w="960" w:type="dxa"/>
            <w:noWrap/>
          </w:tcPr>
          <w:p w:rsidR="001D0B33" w:rsidRPr="00695B4B" w:rsidRDefault="00E470C1"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2 163</w:t>
            </w:r>
          </w:p>
        </w:tc>
        <w:tc>
          <w:tcPr>
            <w:tcW w:w="960" w:type="dxa"/>
            <w:noWrap/>
          </w:tcPr>
          <w:p w:rsidR="001D0B33" w:rsidRPr="00695B4B" w:rsidRDefault="00B53819"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2 235</w:t>
            </w:r>
          </w:p>
        </w:tc>
        <w:tc>
          <w:tcPr>
            <w:tcW w:w="960"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2 409</w:t>
            </w:r>
          </w:p>
        </w:tc>
        <w:tc>
          <w:tcPr>
            <w:tcW w:w="981"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2 582</w:t>
            </w:r>
          </w:p>
        </w:tc>
        <w:tc>
          <w:tcPr>
            <w:tcW w:w="939" w:type="dxa"/>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2 713</w:t>
            </w:r>
          </w:p>
        </w:tc>
      </w:tr>
      <w:tr w:rsidR="001D0B33" w:rsidRPr="00695B4B" w:rsidTr="00E470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A</w:t>
            </w:r>
          </w:p>
        </w:tc>
        <w:tc>
          <w:tcPr>
            <w:tcW w:w="960" w:type="dxa"/>
            <w:noWrap/>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56</w:t>
            </w:r>
          </w:p>
        </w:tc>
        <w:tc>
          <w:tcPr>
            <w:tcW w:w="960" w:type="dxa"/>
            <w:noWrap/>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59</w:t>
            </w:r>
          </w:p>
        </w:tc>
        <w:tc>
          <w:tcPr>
            <w:tcW w:w="960" w:type="dxa"/>
            <w:noWrap/>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55</w:t>
            </w:r>
          </w:p>
        </w:tc>
        <w:tc>
          <w:tcPr>
            <w:tcW w:w="981" w:type="dxa"/>
            <w:noWrap/>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59</w:t>
            </w:r>
          </w:p>
        </w:tc>
        <w:tc>
          <w:tcPr>
            <w:tcW w:w="939" w:type="dxa"/>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58</w:t>
            </w:r>
          </w:p>
        </w:tc>
      </w:tr>
      <w:tr w:rsidR="001D0B33" w:rsidRPr="00695B4B" w:rsidTr="00E47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B</w:t>
            </w:r>
          </w:p>
        </w:tc>
        <w:tc>
          <w:tcPr>
            <w:tcW w:w="960" w:type="dxa"/>
            <w:noWrap/>
          </w:tcPr>
          <w:p w:rsidR="001D0B33" w:rsidRPr="00695B4B" w:rsidRDefault="00E470C1"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w:t>
            </w:r>
          </w:p>
        </w:tc>
        <w:tc>
          <w:tcPr>
            <w:tcW w:w="960"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w:t>
            </w:r>
          </w:p>
        </w:tc>
        <w:tc>
          <w:tcPr>
            <w:tcW w:w="960"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w:t>
            </w:r>
          </w:p>
        </w:tc>
        <w:tc>
          <w:tcPr>
            <w:tcW w:w="981"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w:t>
            </w:r>
          </w:p>
        </w:tc>
        <w:tc>
          <w:tcPr>
            <w:tcW w:w="939" w:type="dxa"/>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w:t>
            </w:r>
          </w:p>
        </w:tc>
      </w:tr>
      <w:tr w:rsidR="001D0B33" w:rsidRPr="00695B4B" w:rsidTr="00E470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C</w:t>
            </w:r>
          </w:p>
        </w:tc>
        <w:tc>
          <w:tcPr>
            <w:tcW w:w="960" w:type="dxa"/>
            <w:noWrap/>
          </w:tcPr>
          <w:p w:rsidR="001D0B33" w:rsidRPr="00695B4B" w:rsidRDefault="00E470C1"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226</w:t>
            </w:r>
          </w:p>
        </w:tc>
        <w:tc>
          <w:tcPr>
            <w:tcW w:w="960" w:type="dxa"/>
            <w:noWrap/>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238</w:t>
            </w:r>
          </w:p>
        </w:tc>
        <w:tc>
          <w:tcPr>
            <w:tcW w:w="960" w:type="dxa"/>
            <w:noWrap/>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233</w:t>
            </w:r>
          </w:p>
        </w:tc>
        <w:tc>
          <w:tcPr>
            <w:tcW w:w="981" w:type="dxa"/>
            <w:noWrap/>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258</w:t>
            </w:r>
          </w:p>
        </w:tc>
        <w:tc>
          <w:tcPr>
            <w:tcW w:w="939" w:type="dxa"/>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264</w:t>
            </w:r>
          </w:p>
        </w:tc>
      </w:tr>
      <w:tr w:rsidR="001D0B33" w:rsidRPr="00695B4B" w:rsidTr="00E47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D</w:t>
            </w:r>
          </w:p>
        </w:tc>
        <w:tc>
          <w:tcPr>
            <w:tcW w:w="960" w:type="dxa"/>
            <w:noWrap/>
          </w:tcPr>
          <w:p w:rsidR="001D0B33" w:rsidRPr="00695B4B" w:rsidRDefault="00E470C1"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1</w:t>
            </w:r>
          </w:p>
        </w:tc>
        <w:tc>
          <w:tcPr>
            <w:tcW w:w="960"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1</w:t>
            </w:r>
          </w:p>
        </w:tc>
        <w:tc>
          <w:tcPr>
            <w:tcW w:w="960"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0</w:t>
            </w:r>
          </w:p>
        </w:tc>
        <w:tc>
          <w:tcPr>
            <w:tcW w:w="981"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0</w:t>
            </w:r>
          </w:p>
        </w:tc>
        <w:tc>
          <w:tcPr>
            <w:tcW w:w="939" w:type="dxa"/>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0</w:t>
            </w:r>
          </w:p>
        </w:tc>
      </w:tr>
      <w:tr w:rsidR="001D0B33" w:rsidRPr="00695B4B" w:rsidTr="00E470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E</w:t>
            </w:r>
          </w:p>
        </w:tc>
        <w:tc>
          <w:tcPr>
            <w:tcW w:w="960" w:type="dxa"/>
            <w:noWrap/>
          </w:tcPr>
          <w:p w:rsidR="001D0B33" w:rsidRPr="00695B4B" w:rsidRDefault="00E470C1"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18</w:t>
            </w:r>
          </w:p>
        </w:tc>
        <w:tc>
          <w:tcPr>
            <w:tcW w:w="960" w:type="dxa"/>
            <w:noWrap/>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19</w:t>
            </w:r>
          </w:p>
        </w:tc>
        <w:tc>
          <w:tcPr>
            <w:tcW w:w="960" w:type="dxa"/>
            <w:noWrap/>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17</w:t>
            </w:r>
          </w:p>
        </w:tc>
        <w:tc>
          <w:tcPr>
            <w:tcW w:w="981" w:type="dxa"/>
            <w:noWrap/>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17</w:t>
            </w:r>
          </w:p>
        </w:tc>
        <w:tc>
          <w:tcPr>
            <w:tcW w:w="939" w:type="dxa"/>
          </w:tcPr>
          <w:p w:rsidR="001D0B33" w:rsidRPr="00695B4B" w:rsidRDefault="002B61D0"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17</w:t>
            </w:r>
          </w:p>
        </w:tc>
      </w:tr>
      <w:tr w:rsidR="001D0B33" w:rsidRPr="00695B4B" w:rsidTr="00E47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F</w:t>
            </w:r>
          </w:p>
        </w:tc>
        <w:tc>
          <w:tcPr>
            <w:tcW w:w="960" w:type="dxa"/>
            <w:noWrap/>
          </w:tcPr>
          <w:p w:rsidR="001D0B33" w:rsidRPr="00695B4B" w:rsidRDefault="00E470C1"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386</w:t>
            </w:r>
          </w:p>
        </w:tc>
        <w:tc>
          <w:tcPr>
            <w:tcW w:w="960"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432</w:t>
            </w:r>
          </w:p>
        </w:tc>
        <w:tc>
          <w:tcPr>
            <w:tcW w:w="960"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495</w:t>
            </w:r>
          </w:p>
        </w:tc>
        <w:tc>
          <w:tcPr>
            <w:tcW w:w="981" w:type="dxa"/>
            <w:noWrap/>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536</w:t>
            </w:r>
          </w:p>
        </w:tc>
        <w:tc>
          <w:tcPr>
            <w:tcW w:w="939" w:type="dxa"/>
          </w:tcPr>
          <w:p w:rsidR="001D0B33" w:rsidRPr="00695B4B" w:rsidRDefault="002B61D0"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584</w:t>
            </w:r>
          </w:p>
        </w:tc>
      </w:tr>
      <w:tr w:rsidR="001D0B33" w:rsidRPr="00695B4B" w:rsidTr="00E470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G</w:t>
            </w:r>
          </w:p>
        </w:tc>
        <w:tc>
          <w:tcPr>
            <w:tcW w:w="960" w:type="dxa"/>
            <w:noWrap/>
          </w:tcPr>
          <w:p w:rsidR="001D0B33" w:rsidRPr="00695B4B" w:rsidRDefault="00E470C1"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563</w:t>
            </w:r>
          </w:p>
        </w:tc>
        <w:tc>
          <w:tcPr>
            <w:tcW w:w="960"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564</w:t>
            </w:r>
          </w:p>
        </w:tc>
        <w:tc>
          <w:tcPr>
            <w:tcW w:w="960"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590</w:t>
            </w:r>
          </w:p>
        </w:tc>
        <w:tc>
          <w:tcPr>
            <w:tcW w:w="981"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627</w:t>
            </w:r>
          </w:p>
        </w:tc>
        <w:tc>
          <w:tcPr>
            <w:tcW w:w="939" w:type="dxa"/>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634</w:t>
            </w:r>
          </w:p>
        </w:tc>
      </w:tr>
      <w:tr w:rsidR="001D0B33" w:rsidRPr="00695B4B" w:rsidTr="00E47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H</w:t>
            </w:r>
          </w:p>
        </w:tc>
        <w:tc>
          <w:tcPr>
            <w:tcW w:w="960" w:type="dxa"/>
            <w:noWrap/>
          </w:tcPr>
          <w:p w:rsidR="001D0B33" w:rsidRPr="00695B4B" w:rsidRDefault="00E470C1"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172</w:t>
            </w:r>
          </w:p>
        </w:tc>
        <w:tc>
          <w:tcPr>
            <w:tcW w:w="960"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174</w:t>
            </w:r>
          </w:p>
        </w:tc>
        <w:tc>
          <w:tcPr>
            <w:tcW w:w="960"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189</w:t>
            </w:r>
          </w:p>
        </w:tc>
        <w:tc>
          <w:tcPr>
            <w:tcW w:w="981"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190</w:t>
            </w:r>
          </w:p>
        </w:tc>
        <w:tc>
          <w:tcPr>
            <w:tcW w:w="939" w:type="dxa"/>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195</w:t>
            </w:r>
          </w:p>
        </w:tc>
      </w:tr>
      <w:tr w:rsidR="001D0B33" w:rsidRPr="00695B4B" w:rsidTr="00E470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I</w:t>
            </w:r>
          </w:p>
        </w:tc>
        <w:tc>
          <w:tcPr>
            <w:tcW w:w="960" w:type="dxa"/>
            <w:noWrap/>
          </w:tcPr>
          <w:p w:rsidR="001D0B33" w:rsidRPr="00695B4B" w:rsidRDefault="00E470C1"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37</w:t>
            </w:r>
          </w:p>
        </w:tc>
        <w:tc>
          <w:tcPr>
            <w:tcW w:w="960"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36</w:t>
            </w:r>
          </w:p>
        </w:tc>
        <w:tc>
          <w:tcPr>
            <w:tcW w:w="960"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33</w:t>
            </w:r>
          </w:p>
        </w:tc>
        <w:tc>
          <w:tcPr>
            <w:tcW w:w="981"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39</w:t>
            </w:r>
          </w:p>
        </w:tc>
        <w:tc>
          <w:tcPr>
            <w:tcW w:w="939" w:type="dxa"/>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43</w:t>
            </w:r>
          </w:p>
        </w:tc>
      </w:tr>
      <w:tr w:rsidR="001D0B33" w:rsidRPr="00695B4B" w:rsidTr="00E47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J</w:t>
            </w:r>
          </w:p>
        </w:tc>
        <w:tc>
          <w:tcPr>
            <w:tcW w:w="960" w:type="dxa"/>
            <w:noWrap/>
          </w:tcPr>
          <w:p w:rsidR="001D0B33" w:rsidRPr="00695B4B" w:rsidRDefault="00E470C1"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46</w:t>
            </w:r>
          </w:p>
        </w:tc>
        <w:tc>
          <w:tcPr>
            <w:tcW w:w="960"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50</w:t>
            </w:r>
          </w:p>
        </w:tc>
        <w:tc>
          <w:tcPr>
            <w:tcW w:w="960"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61</w:t>
            </w:r>
          </w:p>
        </w:tc>
        <w:tc>
          <w:tcPr>
            <w:tcW w:w="981"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69</w:t>
            </w:r>
          </w:p>
        </w:tc>
        <w:tc>
          <w:tcPr>
            <w:tcW w:w="939" w:type="dxa"/>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72</w:t>
            </w:r>
          </w:p>
        </w:tc>
      </w:tr>
      <w:tr w:rsidR="001D0B33" w:rsidRPr="00695B4B" w:rsidTr="00E470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K</w:t>
            </w:r>
          </w:p>
        </w:tc>
        <w:tc>
          <w:tcPr>
            <w:tcW w:w="960" w:type="dxa"/>
            <w:noWrap/>
          </w:tcPr>
          <w:p w:rsidR="001D0B33" w:rsidRPr="00695B4B" w:rsidRDefault="00E470C1"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46</w:t>
            </w:r>
          </w:p>
        </w:tc>
        <w:tc>
          <w:tcPr>
            <w:tcW w:w="960"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41</w:t>
            </w:r>
          </w:p>
        </w:tc>
        <w:tc>
          <w:tcPr>
            <w:tcW w:w="960"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47</w:t>
            </w:r>
          </w:p>
        </w:tc>
        <w:tc>
          <w:tcPr>
            <w:tcW w:w="981"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52</w:t>
            </w:r>
          </w:p>
        </w:tc>
        <w:tc>
          <w:tcPr>
            <w:tcW w:w="939" w:type="dxa"/>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55</w:t>
            </w:r>
          </w:p>
        </w:tc>
      </w:tr>
      <w:tr w:rsidR="001D0B33" w:rsidRPr="00695B4B" w:rsidTr="00E47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L</w:t>
            </w:r>
          </w:p>
        </w:tc>
        <w:tc>
          <w:tcPr>
            <w:tcW w:w="960" w:type="dxa"/>
            <w:noWrap/>
          </w:tcPr>
          <w:p w:rsidR="001D0B33" w:rsidRPr="00695B4B" w:rsidRDefault="00B53819"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33</w:t>
            </w:r>
          </w:p>
        </w:tc>
        <w:tc>
          <w:tcPr>
            <w:tcW w:w="960"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29</w:t>
            </w:r>
          </w:p>
        </w:tc>
        <w:tc>
          <w:tcPr>
            <w:tcW w:w="960"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29</w:t>
            </w:r>
          </w:p>
        </w:tc>
        <w:tc>
          <w:tcPr>
            <w:tcW w:w="981"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34</w:t>
            </w:r>
          </w:p>
        </w:tc>
        <w:tc>
          <w:tcPr>
            <w:tcW w:w="939" w:type="dxa"/>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32</w:t>
            </w:r>
          </w:p>
        </w:tc>
      </w:tr>
      <w:tr w:rsidR="001D0B33" w:rsidRPr="00695B4B" w:rsidTr="00E470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M</w:t>
            </w:r>
          </w:p>
        </w:tc>
        <w:tc>
          <w:tcPr>
            <w:tcW w:w="960" w:type="dxa"/>
            <w:noWrap/>
          </w:tcPr>
          <w:p w:rsidR="001D0B33" w:rsidRPr="00695B4B" w:rsidRDefault="00B53819"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148</w:t>
            </w:r>
          </w:p>
        </w:tc>
        <w:tc>
          <w:tcPr>
            <w:tcW w:w="960"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159</w:t>
            </w:r>
          </w:p>
        </w:tc>
        <w:tc>
          <w:tcPr>
            <w:tcW w:w="960"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191</w:t>
            </w:r>
          </w:p>
        </w:tc>
        <w:tc>
          <w:tcPr>
            <w:tcW w:w="981" w:type="dxa"/>
            <w:noWrap/>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195</w:t>
            </w:r>
          </w:p>
        </w:tc>
        <w:tc>
          <w:tcPr>
            <w:tcW w:w="939" w:type="dxa"/>
          </w:tcPr>
          <w:p w:rsidR="001D0B33"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204</w:t>
            </w:r>
          </w:p>
        </w:tc>
      </w:tr>
      <w:tr w:rsidR="001D0B33" w:rsidRPr="00695B4B" w:rsidTr="00E47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N</w:t>
            </w:r>
          </w:p>
        </w:tc>
        <w:tc>
          <w:tcPr>
            <w:tcW w:w="960" w:type="dxa"/>
            <w:noWrap/>
          </w:tcPr>
          <w:p w:rsidR="001D0B33" w:rsidRPr="00695B4B" w:rsidRDefault="00B53819"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55</w:t>
            </w:r>
          </w:p>
        </w:tc>
        <w:tc>
          <w:tcPr>
            <w:tcW w:w="960"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49</w:t>
            </w:r>
          </w:p>
        </w:tc>
        <w:tc>
          <w:tcPr>
            <w:tcW w:w="960"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59</w:t>
            </w:r>
          </w:p>
        </w:tc>
        <w:tc>
          <w:tcPr>
            <w:tcW w:w="981" w:type="dxa"/>
            <w:noWrap/>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63</w:t>
            </w:r>
          </w:p>
        </w:tc>
        <w:tc>
          <w:tcPr>
            <w:tcW w:w="939" w:type="dxa"/>
          </w:tcPr>
          <w:p w:rsidR="001D0B33" w:rsidRPr="00695B4B" w:rsidRDefault="00351AFB"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72</w:t>
            </w:r>
          </w:p>
        </w:tc>
      </w:tr>
      <w:tr w:rsidR="00B53819" w:rsidRPr="00695B4B" w:rsidTr="00E470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tcPr>
          <w:p w:rsidR="00B53819" w:rsidRPr="00695B4B" w:rsidRDefault="00B53819" w:rsidP="00A96F7A">
            <w:pPr>
              <w:spacing w:before="0"/>
              <w:ind w:firstLine="0"/>
              <w:jc w:val="left"/>
              <w:rPr>
                <w:rFonts w:eastAsia="Times New Roman" w:cs="Calibri"/>
                <w:szCs w:val="24"/>
                <w:lang w:eastAsia="pl-PL"/>
              </w:rPr>
            </w:pPr>
            <w:r>
              <w:rPr>
                <w:rFonts w:eastAsia="Times New Roman" w:cs="Calibri"/>
                <w:szCs w:val="24"/>
                <w:lang w:eastAsia="pl-PL"/>
              </w:rPr>
              <w:t>Sekcja O</w:t>
            </w:r>
          </w:p>
        </w:tc>
        <w:tc>
          <w:tcPr>
            <w:tcW w:w="960" w:type="dxa"/>
            <w:noWrap/>
          </w:tcPr>
          <w:p w:rsidR="00B53819" w:rsidRPr="00695B4B" w:rsidRDefault="00B53819"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9</w:t>
            </w:r>
          </w:p>
        </w:tc>
        <w:tc>
          <w:tcPr>
            <w:tcW w:w="960" w:type="dxa"/>
            <w:noWrap/>
          </w:tcPr>
          <w:p w:rsidR="00B53819"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9</w:t>
            </w:r>
          </w:p>
        </w:tc>
        <w:tc>
          <w:tcPr>
            <w:tcW w:w="960" w:type="dxa"/>
            <w:noWrap/>
          </w:tcPr>
          <w:p w:rsidR="00B53819"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9</w:t>
            </w:r>
          </w:p>
        </w:tc>
        <w:tc>
          <w:tcPr>
            <w:tcW w:w="981" w:type="dxa"/>
            <w:noWrap/>
          </w:tcPr>
          <w:p w:rsidR="00B53819"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9</w:t>
            </w:r>
          </w:p>
        </w:tc>
        <w:tc>
          <w:tcPr>
            <w:tcW w:w="939" w:type="dxa"/>
          </w:tcPr>
          <w:p w:rsidR="00B53819" w:rsidRPr="00695B4B" w:rsidRDefault="00351AFB"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9</w:t>
            </w:r>
          </w:p>
        </w:tc>
      </w:tr>
      <w:tr w:rsidR="001D0B33" w:rsidRPr="00695B4B" w:rsidTr="00E47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P</w:t>
            </w:r>
          </w:p>
        </w:tc>
        <w:tc>
          <w:tcPr>
            <w:tcW w:w="960" w:type="dxa"/>
            <w:noWrap/>
          </w:tcPr>
          <w:p w:rsidR="001D0B33" w:rsidRPr="00695B4B" w:rsidRDefault="00B53819"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84</w:t>
            </w:r>
          </w:p>
        </w:tc>
        <w:tc>
          <w:tcPr>
            <w:tcW w:w="960" w:type="dxa"/>
            <w:noWrap/>
          </w:tcPr>
          <w:p w:rsidR="001D0B33" w:rsidRPr="00695B4B" w:rsidRDefault="00826515"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66</w:t>
            </w:r>
          </w:p>
        </w:tc>
        <w:tc>
          <w:tcPr>
            <w:tcW w:w="960" w:type="dxa"/>
            <w:noWrap/>
          </w:tcPr>
          <w:p w:rsidR="001D0B33" w:rsidRPr="00695B4B" w:rsidRDefault="00826515"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69</w:t>
            </w:r>
          </w:p>
        </w:tc>
        <w:tc>
          <w:tcPr>
            <w:tcW w:w="981" w:type="dxa"/>
            <w:noWrap/>
          </w:tcPr>
          <w:p w:rsidR="001D0B33" w:rsidRPr="00695B4B" w:rsidRDefault="00826515"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78</w:t>
            </w:r>
          </w:p>
        </w:tc>
        <w:tc>
          <w:tcPr>
            <w:tcW w:w="939" w:type="dxa"/>
          </w:tcPr>
          <w:p w:rsidR="001D0B33" w:rsidRPr="00695B4B" w:rsidRDefault="00826515"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90</w:t>
            </w:r>
          </w:p>
        </w:tc>
      </w:tr>
      <w:tr w:rsidR="001D0B33" w:rsidRPr="00695B4B" w:rsidTr="00E470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Q</w:t>
            </w:r>
          </w:p>
        </w:tc>
        <w:tc>
          <w:tcPr>
            <w:tcW w:w="960" w:type="dxa"/>
            <w:noWrap/>
          </w:tcPr>
          <w:p w:rsidR="001D0B33" w:rsidRPr="00695B4B" w:rsidRDefault="00B53819"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94</w:t>
            </w:r>
          </w:p>
        </w:tc>
        <w:tc>
          <w:tcPr>
            <w:tcW w:w="960" w:type="dxa"/>
            <w:noWrap/>
          </w:tcPr>
          <w:p w:rsidR="001D0B33" w:rsidRPr="00695B4B" w:rsidRDefault="00826515"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107</w:t>
            </w:r>
          </w:p>
        </w:tc>
        <w:tc>
          <w:tcPr>
            <w:tcW w:w="960" w:type="dxa"/>
            <w:noWrap/>
          </w:tcPr>
          <w:p w:rsidR="001D0B33" w:rsidRPr="00695B4B" w:rsidRDefault="00826515"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113</w:t>
            </w:r>
          </w:p>
        </w:tc>
        <w:tc>
          <w:tcPr>
            <w:tcW w:w="981" w:type="dxa"/>
            <w:noWrap/>
          </w:tcPr>
          <w:p w:rsidR="001D0B33" w:rsidRPr="00695B4B" w:rsidRDefault="00826515"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113</w:t>
            </w:r>
          </w:p>
        </w:tc>
        <w:tc>
          <w:tcPr>
            <w:tcW w:w="939" w:type="dxa"/>
          </w:tcPr>
          <w:p w:rsidR="001D0B33" w:rsidRPr="00695B4B" w:rsidRDefault="00826515"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118</w:t>
            </w:r>
          </w:p>
        </w:tc>
      </w:tr>
      <w:tr w:rsidR="001D0B33" w:rsidRPr="00695B4B" w:rsidTr="00E47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1D0B33" w:rsidP="00A96F7A">
            <w:pPr>
              <w:spacing w:before="0"/>
              <w:ind w:firstLine="0"/>
              <w:jc w:val="left"/>
              <w:rPr>
                <w:rFonts w:eastAsia="Times New Roman" w:cs="Calibri"/>
                <w:szCs w:val="24"/>
                <w:lang w:eastAsia="pl-PL"/>
              </w:rPr>
            </w:pPr>
            <w:r w:rsidRPr="00695B4B">
              <w:rPr>
                <w:rFonts w:eastAsia="Times New Roman" w:cs="Calibri"/>
                <w:szCs w:val="24"/>
                <w:lang w:eastAsia="pl-PL"/>
              </w:rPr>
              <w:t>Sekcja R</w:t>
            </w:r>
          </w:p>
        </w:tc>
        <w:tc>
          <w:tcPr>
            <w:tcW w:w="960" w:type="dxa"/>
            <w:noWrap/>
          </w:tcPr>
          <w:p w:rsidR="001D0B33" w:rsidRPr="00695B4B" w:rsidRDefault="00B53819"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36</w:t>
            </w:r>
          </w:p>
        </w:tc>
        <w:tc>
          <w:tcPr>
            <w:tcW w:w="960" w:type="dxa"/>
            <w:noWrap/>
          </w:tcPr>
          <w:p w:rsidR="001D0B33" w:rsidRPr="00695B4B" w:rsidRDefault="00826515"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41</w:t>
            </w:r>
          </w:p>
        </w:tc>
        <w:tc>
          <w:tcPr>
            <w:tcW w:w="960" w:type="dxa"/>
            <w:noWrap/>
          </w:tcPr>
          <w:p w:rsidR="001D0B33" w:rsidRPr="00695B4B" w:rsidRDefault="00826515"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37</w:t>
            </w:r>
          </w:p>
        </w:tc>
        <w:tc>
          <w:tcPr>
            <w:tcW w:w="981" w:type="dxa"/>
            <w:noWrap/>
          </w:tcPr>
          <w:p w:rsidR="001D0B33" w:rsidRPr="00695B4B" w:rsidRDefault="00826515"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43</w:t>
            </w:r>
          </w:p>
        </w:tc>
        <w:tc>
          <w:tcPr>
            <w:tcW w:w="939" w:type="dxa"/>
          </w:tcPr>
          <w:p w:rsidR="001D0B33" w:rsidRPr="00695B4B" w:rsidRDefault="00826515" w:rsidP="00A96F7A">
            <w:pPr>
              <w:spacing w:before="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pl-PL"/>
              </w:rPr>
            </w:pPr>
            <w:r>
              <w:rPr>
                <w:rFonts w:eastAsia="Times New Roman" w:cs="Calibri"/>
                <w:szCs w:val="24"/>
                <w:lang w:eastAsia="pl-PL"/>
              </w:rPr>
              <w:t>46</w:t>
            </w:r>
          </w:p>
        </w:tc>
      </w:tr>
      <w:tr w:rsidR="001D0B33" w:rsidRPr="00695B4B" w:rsidTr="00E470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1D0B33" w:rsidRPr="00695B4B" w:rsidRDefault="00B53819" w:rsidP="00A96F7A">
            <w:pPr>
              <w:spacing w:before="0"/>
              <w:ind w:firstLine="0"/>
              <w:jc w:val="left"/>
              <w:rPr>
                <w:rFonts w:eastAsia="Times New Roman" w:cs="Calibri"/>
                <w:szCs w:val="24"/>
                <w:lang w:eastAsia="pl-PL"/>
              </w:rPr>
            </w:pPr>
            <w:r>
              <w:rPr>
                <w:rFonts w:eastAsia="Times New Roman" w:cs="Calibri"/>
                <w:szCs w:val="24"/>
                <w:lang w:eastAsia="pl-PL"/>
              </w:rPr>
              <w:t>Sekcje S, T</w:t>
            </w:r>
          </w:p>
        </w:tc>
        <w:tc>
          <w:tcPr>
            <w:tcW w:w="960" w:type="dxa"/>
            <w:noWrap/>
          </w:tcPr>
          <w:p w:rsidR="001D0B33" w:rsidRPr="00695B4B" w:rsidRDefault="00B53819"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150</w:t>
            </w:r>
          </w:p>
        </w:tc>
        <w:tc>
          <w:tcPr>
            <w:tcW w:w="960" w:type="dxa"/>
            <w:noWrap/>
          </w:tcPr>
          <w:p w:rsidR="001D0B33" w:rsidRPr="00695B4B" w:rsidRDefault="00826515"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158</w:t>
            </w:r>
          </w:p>
        </w:tc>
        <w:tc>
          <w:tcPr>
            <w:tcW w:w="960" w:type="dxa"/>
            <w:noWrap/>
          </w:tcPr>
          <w:p w:rsidR="001D0B33" w:rsidRPr="00695B4B" w:rsidRDefault="00826515"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178</w:t>
            </w:r>
          </w:p>
        </w:tc>
        <w:tc>
          <w:tcPr>
            <w:tcW w:w="981" w:type="dxa"/>
            <w:noWrap/>
          </w:tcPr>
          <w:p w:rsidR="001D0B33" w:rsidRPr="00695B4B" w:rsidRDefault="00826515"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196</w:t>
            </w:r>
          </w:p>
        </w:tc>
        <w:tc>
          <w:tcPr>
            <w:tcW w:w="939" w:type="dxa"/>
          </w:tcPr>
          <w:p w:rsidR="001D0B33" w:rsidRPr="00695B4B" w:rsidRDefault="00826515" w:rsidP="00A96F7A">
            <w:pPr>
              <w:spacing w:before="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4"/>
                <w:lang w:eastAsia="pl-PL"/>
              </w:rPr>
            </w:pPr>
            <w:r>
              <w:rPr>
                <w:rFonts w:eastAsia="Times New Roman" w:cs="Calibri"/>
                <w:szCs w:val="24"/>
                <w:lang w:eastAsia="pl-PL"/>
              </w:rPr>
              <w:t>215</w:t>
            </w:r>
          </w:p>
        </w:tc>
      </w:tr>
    </w:tbl>
    <w:p w:rsidR="00EB5DC9" w:rsidRPr="009217ED" w:rsidRDefault="003C0B6D" w:rsidP="009217ED">
      <w:pPr>
        <w:ind w:firstLine="0"/>
        <w:rPr>
          <w:i/>
        </w:rPr>
      </w:pPr>
      <w:r w:rsidRPr="003D7F19">
        <w:rPr>
          <w:i/>
        </w:rPr>
        <w:t>Źródło: Opracowanie własne na podstawie Banku Danych Lokalnych</w:t>
      </w:r>
    </w:p>
    <w:p w:rsidR="003C0B6D" w:rsidRPr="00122413" w:rsidRDefault="003C0B6D" w:rsidP="003C0B6D">
      <w:r>
        <w:lastRenderedPageBreak/>
        <w:t>Największa ilość</w:t>
      </w:r>
      <w:r w:rsidR="00BE25FC">
        <w:t xml:space="preserve"> przedsiębiorstw, które działały</w:t>
      </w:r>
      <w:r>
        <w:t xml:space="preserve"> w gminie Chełmiec </w:t>
      </w:r>
      <w:r w:rsidR="00BE25FC">
        <w:t xml:space="preserve">w 2020 roku </w:t>
      </w:r>
      <w:r>
        <w:t>zatrudnia</w:t>
      </w:r>
      <w:r w:rsidR="00BE25FC">
        <w:t>ła</w:t>
      </w:r>
      <w:r>
        <w:t xml:space="preserve"> do 9 pracowników – 2 </w:t>
      </w:r>
      <w:r w:rsidR="00BE25FC">
        <w:t>638</w:t>
      </w:r>
      <w:r>
        <w:t xml:space="preserve"> mikro-przedsię</w:t>
      </w:r>
      <w:r w:rsidR="00FB2785">
        <w:t xml:space="preserve">biorstw. Małych przedsiębiorstw </w:t>
      </w:r>
      <w:r>
        <w:t>zatrudniających od 10 do 49 pracowników było</w:t>
      </w:r>
      <w:r w:rsidR="00BE25FC">
        <w:t xml:space="preserve"> 64</w:t>
      </w:r>
      <w:r>
        <w:t>, natomiast średnich f</w:t>
      </w:r>
      <w:r w:rsidR="00BE25FC">
        <w:t>irm gdzie pracuje 50-249 było 11.</w:t>
      </w:r>
    </w:p>
    <w:p w:rsidR="003C0B6D" w:rsidRDefault="003C0B6D" w:rsidP="00041E15">
      <w:pPr>
        <w:pStyle w:val="Legenda"/>
      </w:pPr>
      <w:bookmarkStart w:id="56" w:name="_Toc75247726"/>
      <w:r>
        <w:t xml:space="preserve">Rysunek </w:t>
      </w:r>
      <w:r w:rsidR="00BE1211">
        <w:fldChar w:fldCharType="begin"/>
      </w:r>
      <w:r w:rsidR="00BE1211">
        <w:instrText xml:space="preserve"> SEQ Rysunek \* ARABIC </w:instrText>
      </w:r>
      <w:r w:rsidR="00BE1211">
        <w:fldChar w:fldCharType="separate"/>
      </w:r>
      <w:r w:rsidR="00BB2BAF">
        <w:rPr>
          <w:noProof/>
        </w:rPr>
        <w:t>16</w:t>
      </w:r>
      <w:r w:rsidR="00BE1211">
        <w:rPr>
          <w:noProof/>
        </w:rPr>
        <w:fldChar w:fldCharType="end"/>
      </w:r>
      <w:r>
        <w:t>. Liczba podmiotów zarejestrowanych na terenie Gminy według kla</w:t>
      </w:r>
      <w:r w:rsidR="00BE25FC">
        <w:t>s wielkości (stan na koniec 2020</w:t>
      </w:r>
      <w:r>
        <w:t xml:space="preserve"> roku)</w:t>
      </w:r>
      <w:bookmarkEnd w:id="56"/>
    </w:p>
    <w:p w:rsidR="003C0B6D" w:rsidRPr="00541360" w:rsidRDefault="00C3063A" w:rsidP="003C0B6D">
      <w:pPr>
        <w:ind w:firstLine="0"/>
      </w:pPr>
      <w:r>
        <w:rPr>
          <w:noProof/>
          <w:lang w:eastAsia="pl-PL"/>
        </w:rPr>
        <w:pict>
          <v:shape id="_x0000_i1030" type="#_x0000_t75" style="width:419.1pt;height:297.65pt">
            <v:imagedata r:id="rId45" o:title="2 507 małych przedsiębiorstw"/>
          </v:shape>
        </w:pict>
      </w:r>
    </w:p>
    <w:p w:rsidR="003C0B6D" w:rsidRDefault="003C0B6D" w:rsidP="003C0B6D">
      <w:pPr>
        <w:ind w:firstLine="0"/>
      </w:pPr>
      <w:r w:rsidRPr="003D7F19">
        <w:rPr>
          <w:i/>
        </w:rPr>
        <w:t>Źródło: Opracowanie własne na podstawie Banku Danych Lokalnych</w:t>
      </w:r>
    </w:p>
    <w:p w:rsidR="003C0B6D" w:rsidRPr="00537B70" w:rsidRDefault="003C0B6D" w:rsidP="003C0B6D">
      <w:pPr>
        <w:ind w:firstLine="0"/>
      </w:pPr>
      <w:r>
        <w:tab/>
        <w:t xml:space="preserve">W </w:t>
      </w:r>
      <w:proofErr w:type="spellStart"/>
      <w:r>
        <w:t>Wielogłowach</w:t>
      </w:r>
      <w:proofErr w:type="spellEnd"/>
      <w:r>
        <w:t xml:space="preserve"> działa bardzo duże przedsiębiorstwo, które zatrudnia ponad 1 500 pracowników. Firma Wiśniowski zajmująca się produkcją ogrodzeń, drzwi i bram jest największym zakładem pracy działającym w gminie Chełmiec.</w:t>
      </w:r>
      <w:r w:rsidR="00454789">
        <w:t xml:space="preserve"> Jej stały rozwój generuje nowe miejsca pracy co pozytywnie wpływa na stan gospodarki w Gminie.</w:t>
      </w:r>
    </w:p>
    <w:p w:rsidR="00196959" w:rsidRDefault="00196959">
      <w:pPr>
        <w:spacing w:before="0" w:after="200"/>
        <w:ind w:firstLine="0"/>
        <w:jc w:val="left"/>
        <w:rPr>
          <w:b/>
          <w:bCs/>
          <w:color w:val="F0AD00" w:themeColor="accent1"/>
          <w:szCs w:val="18"/>
        </w:rPr>
      </w:pPr>
      <w:r>
        <w:br w:type="page"/>
      </w:r>
    </w:p>
    <w:p w:rsidR="00360101" w:rsidRDefault="00360101" w:rsidP="00041E15">
      <w:pPr>
        <w:pStyle w:val="Legenda"/>
      </w:pPr>
      <w:bookmarkStart w:id="57" w:name="_Toc75247681"/>
      <w:r>
        <w:lastRenderedPageBreak/>
        <w:t xml:space="preserve">Tabela </w:t>
      </w:r>
      <w:r w:rsidR="00BE1211">
        <w:fldChar w:fldCharType="begin"/>
      </w:r>
      <w:r w:rsidR="00BE1211">
        <w:instrText xml:space="preserve"> SEQ Tabela \* ARABIC </w:instrText>
      </w:r>
      <w:r w:rsidR="00BE1211">
        <w:fldChar w:fldCharType="separate"/>
      </w:r>
      <w:r w:rsidR="00BB2BAF">
        <w:rPr>
          <w:noProof/>
        </w:rPr>
        <w:t>7</w:t>
      </w:r>
      <w:r w:rsidR="00BE1211">
        <w:rPr>
          <w:noProof/>
        </w:rPr>
        <w:fldChar w:fldCharType="end"/>
      </w:r>
      <w:r>
        <w:t xml:space="preserve">. Wykaz przedsiębiorstw działających na terenie gminy Chełmiec </w:t>
      </w:r>
      <w:r w:rsidR="00474C2D">
        <w:br/>
      </w:r>
      <w:r>
        <w:t>w 2020 roku</w:t>
      </w:r>
      <w:bookmarkEnd w:id="57"/>
    </w:p>
    <w:tbl>
      <w:tblPr>
        <w:tblStyle w:val="Jasnasiatkaakcent2"/>
        <w:tblW w:w="0" w:type="auto"/>
        <w:tblLook w:val="04A0" w:firstRow="1" w:lastRow="0" w:firstColumn="1" w:lastColumn="0" w:noHBand="0" w:noVBand="1"/>
      </w:tblPr>
      <w:tblGrid>
        <w:gridCol w:w="675"/>
        <w:gridCol w:w="8505"/>
      </w:tblGrid>
      <w:tr w:rsidR="00360101" w:rsidTr="005F4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l.p.</w:t>
            </w:r>
          </w:p>
        </w:tc>
        <w:tc>
          <w:tcPr>
            <w:tcW w:w="8505" w:type="dxa"/>
          </w:tcPr>
          <w:p w:rsidR="00360101" w:rsidRDefault="00360101" w:rsidP="009A5C05">
            <w:pPr>
              <w:ind w:firstLine="0"/>
              <w:cnfStyle w:val="100000000000" w:firstRow="1" w:lastRow="0" w:firstColumn="0" w:lastColumn="0" w:oddVBand="0" w:evenVBand="0" w:oddHBand="0" w:evenHBand="0" w:firstRowFirstColumn="0" w:firstRowLastColumn="0" w:lastRowFirstColumn="0" w:lastRowLastColumn="0"/>
            </w:pPr>
            <w:r>
              <w:t>Nazwa</w:t>
            </w:r>
          </w:p>
        </w:tc>
      </w:tr>
      <w:tr w:rsidR="00360101" w:rsidTr="005F4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w:t>
            </w:r>
          </w:p>
        </w:tc>
        <w:tc>
          <w:tcPr>
            <w:tcW w:w="8505" w:type="dxa"/>
          </w:tcPr>
          <w:p w:rsidR="00360101" w:rsidRDefault="00360101" w:rsidP="00141192">
            <w:pPr>
              <w:ind w:firstLine="0"/>
              <w:jc w:val="left"/>
              <w:cnfStyle w:val="000000100000" w:firstRow="0" w:lastRow="0" w:firstColumn="0" w:lastColumn="0" w:oddVBand="0" w:evenVBand="0" w:oddHBand="1" w:evenHBand="0" w:firstRowFirstColumn="0" w:firstRowLastColumn="0" w:lastRowFirstColumn="0" w:lastRowLastColumn="0"/>
            </w:pPr>
            <w:r>
              <w:t>Firma Produkcyjno-Handlowo-Usługowa „WIŚNIOWSKI”</w:t>
            </w:r>
          </w:p>
        </w:tc>
      </w:tr>
      <w:tr w:rsidR="00360101" w:rsidTr="005F4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2</w:t>
            </w:r>
          </w:p>
        </w:tc>
        <w:tc>
          <w:tcPr>
            <w:tcW w:w="8505" w:type="dxa"/>
          </w:tcPr>
          <w:p w:rsidR="00360101" w:rsidRDefault="00360101" w:rsidP="009A5C05">
            <w:pPr>
              <w:ind w:firstLine="0"/>
              <w:cnfStyle w:val="000000010000" w:firstRow="0" w:lastRow="0" w:firstColumn="0" w:lastColumn="0" w:oddVBand="0" w:evenVBand="0" w:oddHBand="0" w:evenHBand="1" w:firstRowFirstColumn="0" w:firstRowLastColumn="0" w:lastRowFirstColumn="0" w:lastRowLastColumn="0"/>
            </w:pPr>
            <w:r>
              <w:t>Zakłady Mięsne „</w:t>
            </w:r>
            <w:proofErr w:type="spellStart"/>
            <w:r>
              <w:t>Szubryt</w:t>
            </w:r>
            <w:proofErr w:type="spellEnd"/>
            <w:r>
              <w:t xml:space="preserve">” Zbigniew </w:t>
            </w:r>
            <w:proofErr w:type="spellStart"/>
            <w:r>
              <w:t>Szubryt</w:t>
            </w:r>
            <w:proofErr w:type="spellEnd"/>
          </w:p>
        </w:tc>
      </w:tr>
      <w:tr w:rsidR="00360101" w:rsidTr="005F4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3</w:t>
            </w:r>
          </w:p>
        </w:tc>
        <w:tc>
          <w:tcPr>
            <w:tcW w:w="8505" w:type="dxa"/>
          </w:tcPr>
          <w:p w:rsidR="00360101" w:rsidRDefault="00360101" w:rsidP="009A5C05">
            <w:pPr>
              <w:ind w:firstLine="0"/>
              <w:cnfStyle w:val="000000100000" w:firstRow="0" w:lastRow="0" w:firstColumn="0" w:lastColumn="0" w:oddVBand="0" w:evenVBand="0" w:oddHBand="1" w:evenHBand="0" w:firstRowFirstColumn="0" w:firstRowLastColumn="0" w:lastRowFirstColumn="0" w:lastRowLastColumn="0"/>
            </w:pPr>
            <w:r>
              <w:t>Kopalnia Surowców Skalnych „Klęczany” Sp. z o.o.</w:t>
            </w:r>
          </w:p>
        </w:tc>
      </w:tr>
      <w:tr w:rsidR="00360101" w:rsidTr="005F4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4</w:t>
            </w:r>
          </w:p>
        </w:tc>
        <w:tc>
          <w:tcPr>
            <w:tcW w:w="8505" w:type="dxa"/>
          </w:tcPr>
          <w:p w:rsidR="00360101" w:rsidRDefault="00360101" w:rsidP="009A5C05">
            <w:pPr>
              <w:ind w:firstLine="0"/>
              <w:cnfStyle w:val="000000010000" w:firstRow="0" w:lastRow="0" w:firstColumn="0" w:lastColumn="0" w:oddVBand="0" w:evenVBand="0" w:oddHBand="0" w:evenHBand="1" w:firstRowFirstColumn="0" w:firstRowLastColumn="0" w:lastRowFirstColumn="0" w:lastRowLastColumn="0"/>
            </w:pPr>
            <w:r>
              <w:t xml:space="preserve">Przedsiębiorstwo </w:t>
            </w:r>
            <w:proofErr w:type="spellStart"/>
            <w:r>
              <w:t>Produkcyjno</w:t>
            </w:r>
            <w:proofErr w:type="spellEnd"/>
            <w:r>
              <w:t xml:space="preserve"> Handlowo Usługowe ELECTRO WELLE Dorota Stanuch-Sroka</w:t>
            </w:r>
          </w:p>
        </w:tc>
      </w:tr>
      <w:tr w:rsidR="00360101" w:rsidTr="005F4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5</w:t>
            </w:r>
          </w:p>
        </w:tc>
        <w:tc>
          <w:tcPr>
            <w:tcW w:w="8505" w:type="dxa"/>
          </w:tcPr>
          <w:p w:rsidR="00360101" w:rsidRDefault="00360101" w:rsidP="009A5C05">
            <w:pPr>
              <w:ind w:firstLine="0"/>
              <w:cnfStyle w:val="000000100000" w:firstRow="0" w:lastRow="0" w:firstColumn="0" w:lastColumn="0" w:oddVBand="0" w:evenVBand="0" w:oddHBand="1" w:evenHBand="0" w:firstRowFirstColumn="0" w:firstRowLastColumn="0" w:lastRowFirstColumn="0" w:lastRowLastColumn="0"/>
            </w:pPr>
            <w:r>
              <w:t xml:space="preserve">P.P.H.U. GEORGE Małgorzata </w:t>
            </w:r>
            <w:proofErr w:type="spellStart"/>
            <w:r>
              <w:t>Kuzak</w:t>
            </w:r>
            <w:proofErr w:type="spellEnd"/>
          </w:p>
        </w:tc>
      </w:tr>
      <w:tr w:rsidR="00360101" w:rsidTr="005F4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6</w:t>
            </w:r>
          </w:p>
        </w:tc>
        <w:tc>
          <w:tcPr>
            <w:tcW w:w="8505" w:type="dxa"/>
          </w:tcPr>
          <w:p w:rsidR="00360101" w:rsidRDefault="00360101" w:rsidP="009A5C05">
            <w:pPr>
              <w:ind w:firstLine="0"/>
              <w:cnfStyle w:val="000000010000" w:firstRow="0" w:lastRow="0" w:firstColumn="0" w:lastColumn="0" w:oddVBand="0" w:evenVBand="0" w:oddHBand="0" w:evenHBand="1" w:firstRowFirstColumn="0" w:firstRowLastColumn="0" w:lastRowFirstColumn="0" w:lastRowLastColumn="0"/>
            </w:pPr>
            <w:r>
              <w:t>„DK PROF” Sp. z o.o. Jerzy Studziński, Janusz Studziński</w:t>
            </w:r>
          </w:p>
        </w:tc>
      </w:tr>
      <w:tr w:rsidR="00360101" w:rsidTr="005F4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7</w:t>
            </w:r>
          </w:p>
        </w:tc>
        <w:tc>
          <w:tcPr>
            <w:tcW w:w="8505" w:type="dxa"/>
          </w:tcPr>
          <w:p w:rsidR="00360101" w:rsidRDefault="00360101" w:rsidP="009A5C05">
            <w:pPr>
              <w:ind w:firstLine="0"/>
              <w:cnfStyle w:val="000000100000" w:firstRow="0" w:lastRow="0" w:firstColumn="0" w:lastColumn="0" w:oddVBand="0" w:evenVBand="0" w:oddHBand="1" w:evenHBand="0" w:firstRowFirstColumn="0" w:firstRowLastColumn="0" w:lastRowFirstColumn="0" w:lastRowLastColumn="0"/>
            </w:pPr>
            <w:r>
              <w:t>Zakład Przetwórstwa Mleczarskiego DOMINIK Sp. z o.o. Dominik Janusz</w:t>
            </w:r>
          </w:p>
        </w:tc>
      </w:tr>
      <w:tr w:rsidR="00360101" w:rsidTr="005F4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8</w:t>
            </w:r>
          </w:p>
        </w:tc>
        <w:tc>
          <w:tcPr>
            <w:tcW w:w="8505" w:type="dxa"/>
          </w:tcPr>
          <w:p w:rsidR="00360101" w:rsidRDefault="00360101" w:rsidP="009A5C05">
            <w:pPr>
              <w:ind w:firstLine="0"/>
              <w:cnfStyle w:val="000000010000" w:firstRow="0" w:lastRow="0" w:firstColumn="0" w:lastColumn="0" w:oddVBand="0" w:evenVBand="0" w:oddHBand="0" w:evenHBand="1" w:firstRowFirstColumn="0" w:firstRowLastColumn="0" w:lastRowFirstColumn="0" w:lastRowLastColumn="0"/>
            </w:pPr>
            <w:r>
              <w:t xml:space="preserve">Janusz </w:t>
            </w:r>
            <w:proofErr w:type="spellStart"/>
            <w:r>
              <w:t>Luberda</w:t>
            </w:r>
            <w:proofErr w:type="spellEnd"/>
            <w:r>
              <w:t>, Machowska Urszula KRUSZ-BUD Spółka Jawna</w:t>
            </w:r>
          </w:p>
        </w:tc>
      </w:tr>
      <w:tr w:rsidR="00360101" w:rsidTr="005F4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9</w:t>
            </w:r>
          </w:p>
        </w:tc>
        <w:tc>
          <w:tcPr>
            <w:tcW w:w="8505" w:type="dxa"/>
          </w:tcPr>
          <w:p w:rsidR="00360101" w:rsidRDefault="00360101" w:rsidP="009A5C05">
            <w:pPr>
              <w:ind w:firstLine="0"/>
              <w:cnfStyle w:val="000000100000" w:firstRow="0" w:lastRow="0" w:firstColumn="0" w:lastColumn="0" w:oddVBand="0" w:evenVBand="0" w:oddHBand="1" w:evenHBand="0" w:firstRowFirstColumn="0" w:firstRowLastColumn="0" w:lastRowFirstColumn="0" w:lastRowLastColumn="0"/>
            </w:pPr>
            <w:r>
              <w:t>„CHROM-MET” Produkcja, usługi, handel import – export, Marek Franczyk</w:t>
            </w:r>
          </w:p>
        </w:tc>
      </w:tr>
      <w:tr w:rsidR="00360101" w:rsidTr="005F4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10</w:t>
            </w:r>
          </w:p>
        </w:tc>
        <w:tc>
          <w:tcPr>
            <w:tcW w:w="8505" w:type="dxa"/>
          </w:tcPr>
          <w:p w:rsidR="00360101" w:rsidRDefault="00360101" w:rsidP="009A5C05">
            <w:pPr>
              <w:ind w:firstLine="0"/>
              <w:cnfStyle w:val="000000010000" w:firstRow="0" w:lastRow="0" w:firstColumn="0" w:lastColumn="0" w:oddVBand="0" w:evenVBand="0" w:oddHBand="0" w:evenHBand="1" w:firstRowFirstColumn="0" w:firstRowLastColumn="0" w:lastRowFirstColumn="0" w:lastRowLastColumn="0"/>
            </w:pPr>
            <w:r>
              <w:t xml:space="preserve">PHU „ANDR-OL” Import-Export Andrzej </w:t>
            </w:r>
            <w:proofErr w:type="spellStart"/>
            <w:r>
              <w:t>Skoczeń</w:t>
            </w:r>
            <w:proofErr w:type="spellEnd"/>
          </w:p>
        </w:tc>
      </w:tr>
      <w:tr w:rsidR="00360101" w:rsidTr="005F4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11</w:t>
            </w:r>
          </w:p>
        </w:tc>
        <w:tc>
          <w:tcPr>
            <w:tcW w:w="8505" w:type="dxa"/>
          </w:tcPr>
          <w:p w:rsidR="00360101" w:rsidRDefault="00360101" w:rsidP="009A5C05">
            <w:pPr>
              <w:ind w:firstLine="0"/>
              <w:cnfStyle w:val="000000100000" w:firstRow="0" w:lastRow="0" w:firstColumn="0" w:lastColumn="0" w:oddVBand="0" w:evenVBand="0" w:oddHBand="1" w:evenHBand="0" w:firstRowFirstColumn="0" w:firstRowLastColumn="0" w:lastRowFirstColumn="0" w:lastRowLastColumn="0"/>
            </w:pPr>
            <w:r>
              <w:t>AUTO CZĘŚCI – handel i usługi Piotr Górski</w:t>
            </w:r>
          </w:p>
        </w:tc>
      </w:tr>
      <w:tr w:rsidR="00360101" w:rsidTr="005F4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12</w:t>
            </w:r>
          </w:p>
        </w:tc>
        <w:tc>
          <w:tcPr>
            <w:tcW w:w="8505" w:type="dxa"/>
          </w:tcPr>
          <w:p w:rsidR="00360101" w:rsidRDefault="00360101" w:rsidP="009A5C05">
            <w:pPr>
              <w:ind w:firstLine="0"/>
              <w:cnfStyle w:val="000000010000" w:firstRow="0" w:lastRow="0" w:firstColumn="0" w:lastColumn="0" w:oddVBand="0" w:evenVBand="0" w:oddHBand="0" w:evenHBand="1" w:firstRowFirstColumn="0" w:firstRowLastColumn="0" w:lastRowFirstColumn="0" w:lastRowLastColumn="0"/>
            </w:pPr>
            <w:r>
              <w:t>JAW-TRANS Usługi Transportowo-Budowlane Krzysztof Jawor</w:t>
            </w:r>
          </w:p>
        </w:tc>
      </w:tr>
      <w:tr w:rsidR="00360101" w:rsidTr="005F4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13</w:t>
            </w:r>
          </w:p>
        </w:tc>
        <w:tc>
          <w:tcPr>
            <w:tcW w:w="8505" w:type="dxa"/>
          </w:tcPr>
          <w:p w:rsidR="00360101" w:rsidRDefault="00360101" w:rsidP="009A5C05">
            <w:pPr>
              <w:ind w:firstLine="0"/>
              <w:cnfStyle w:val="000000100000" w:firstRow="0" w:lastRow="0" w:firstColumn="0" w:lastColumn="0" w:oddVBand="0" w:evenVBand="0" w:oddHBand="1" w:evenHBand="0" w:firstRowFirstColumn="0" w:firstRowLastColumn="0" w:lastRowFirstColumn="0" w:lastRowLastColumn="0"/>
            </w:pPr>
            <w:r>
              <w:t>„PROFIL” Sp. J. Anna i Piotr Baziak</w:t>
            </w:r>
          </w:p>
        </w:tc>
      </w:tr>
      <w:tr w:rsidR="00360101" w:rsidTr="005F4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14</w:t>
            </w:r>
          </w:p>
        </w:tc>
        <w:tc>
          <w:tcPr>
            <w:tcW w:w="8505" w:type="dxa"/>
          </w:tcPr>
          <w:p w:rsidR="00360101" w:rsidRDefault="00360101" w:rsidP="009A5C05">
            <w:pPr>
              <w:ind w:firstLine="0"/>
              <w:cnfStyle w:val="000000010000" w:firstRow="0" w:lastRow="0" w:firstColumn="0" w:lastColumn="0" w:oddVBand="0" w:evenVBand="0" w:oddHBand="0" w:evenHBand="1" w:firstRowFirstColumn="0" w:firstRowLastColumn="0" w:lastRowFirstColumn="0" w:lastRowLastColumn="0"/>
            </w:pPr>
            <w:r>
              <w:t>ŁAT-KAM Jarosław Łatka</w:t>
            </w:r>
          </w:p>
        </w:tc>
      </w:tr>
      <w:tr w:rsidR="00360101" w:rsidTr="005F4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15</w:t>
            </w:r>
          </w:p>
        </w:tc>
        <w:tc>
          <w:tcPr>
            <w:tcW w:w="8505" w:type="dxa"/>
          </w:tcPr>
          <w:p w:rsidR="00360101" w:rsidRDefault="00360101" w:rsidP="009A5C05">
            <w:pPr>
              <w:ind w:firstLine="0"/>
              <w:cnfStyle w:val="000000100000" w:firstRow="0" w:lastRow="0" w:firstColumn="0" w:lastColumn="0" w:oddVBand="0" w:evenVBand="0" w:oddHBand="1" w:evenHBand="0" w:firstRowFirstColumn="0" w:firstRowLastColumn="0" w:lastRowFirstColumn="0" w:lastRowLastColumn="0"/>
            </w:pPr>
            <w:r>
              <w:t>STANLAK Kompleksowe Naprawy powypadkowe, pomoc drogowa 24H Stanisław Opoka</w:t>
            </w:r>
          </w:p>
        </w:tc>
      </w:tr>
      <w:tr w:rsidR="00360101" w:rsidTr="005F4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16</w:t>
            </w:r>
          </w:p>
        </w:tc>
        <w:tc>
          <w:tcPr>
            <w:tcW w:w="8505" w:type="dxa"/>
          </w:tcPr>
          <w:p w:rsidR="00360101" w:rsidRDefault="00360101" w:rsidP="009A5C05">
            <w:pPr>
              <w:ind w:firstLine="0"/>
              <w:cnfStyle w:val="000000010000" w:firstRow="0" w:lastRow="0" w:firstColumn="0" w:lastColumn="0" w:oddVBand="0" w:evenVBand="0" w:oddHBand="0" w:evenHBand="1" w:firstRowFirstColumn="0" w:firstRowLastColumn="0" w:lastRowFirstColumn="0" w:lastRowLastColumn="0"/>
            </w:pPr>
            <w:r>
              <w:t>Centrum Pokryć Dachowych DEKKE Sp. z o.o., Sp. Komandytowo-Akcyjna</w:t>
            </w:r>
          </w:p>
        </w:tc>
      </w:tr>
      <w:tr w:rsidR="00360101" w:rsidTr="005F4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17</w:t>
            </w:r>
          </w:p>
        </w:tc>
        <w:tc>
          <w:tcPr>
            <w:tcW w:w="8505" w:type="dxa"/>
          </w:tcPr>
          <w:p w:rsidR="00360101" w:rsidRDefault="00360101" w:rsidP="009A5C05">
            <w:pPr>
              <w:ind w:firstLine="0"/>
              <w:cnfStyle w:val="000000100000" w:firstRow="0" w:lastRow="0" w:firstColumn="0" w:lastColumn="0" w:oddVBand="0" w:evenVBand="0" w:oddHBand="1" w:evenHBand="0" w:firstRowFirstColumn="0" w:firstRowLastColumn="0" w:lastRowFirstColumn="0" w:lastRowLastColumn="0"/>
            </w:pPr>
            <w:r>
              <w:t>AJ PYZIK S.C.</w:t>
            </w:r>
          </w:p>
        </w:tc>
      </w:tr>
      <w:tr w:rsidR="00360101" w:rsidTr="005F4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18</w:t>
            </w:r>
          </w:p>
        </w:tc>
        <w:tc>
          <w:tcPr>
            <w:tcW w:w="8505" w:type="dxa"/>
          </w:tcPr>
          <w:p w:rsidR="00360101" w:rsidRDefault="00360101" w:rsidP="009A5C05">
            <w:pPr>
              <w:ind w:firstLine="0"/>
              <w:cnfStyle w:val="000000010000" w:firstRow="0" w:lastRow="0" w:firstColumn="0" w:lastColumn="0" w:oddVBand="0" w:evenVBand="0" w:oddHBand="0" w:evenHBand="1" w:firstRowFirstColumn="0" w:firstRowLastColumn="0" w:lastRowFirstColumn="0" w:lastRowLastColumn="0"/>
            </w:pPr>
            <w:r>
              <w:t>FHU „TOMEX” Tomasz Kiełbasa</w:t>
            </w:r>
          </w:p>
        </w:tc>
      </w:tr>
      <w:tr w:rsidR="00360101" w:rsidTr="005F4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19</w:t>
            </w:r>
          </w:p>
        </w:tc>
        <w:tc>
          <w:tcPr>
            <w:tcW w:w="8505" w:type="dxa"/>
          </w:tcPr>
          <w:p w:rsidR="00360101" w:rsidRDefault="00360101" w:rsidP="009A5C05">
            <w:pPr>
              <w:ind w:firstLine="0"/>
              <w:cnfStyle w:val="000000100000" w:firstRow="0" w:lastRow="0" w:firstColumn="0" w:lastColumn="0" w:oddVBand="0" w:evenVBand="0" w:oddHBand="1" w:evenHBand="0" w:firstRowFirstColumn="0" w:firstRowLastColumn="0" w:lastRowFirstColumn="0" w:lastRowLastColumn="0"/>
            </w:pPr>
            <w:r>
              <w:t>SCHVAGEER Robert Górka</w:t>
            </w:r>
          </w:p>
        </w:tc>
      </w:tr>
      <w:tr w:rsidR="00360101" w:rsidTr="005F4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60101" w:rsidRDefault="00360101" w:rsidP="009A5C05">
            <w:pPr>
              <w:ind w:firstLine="0"/>
            </w:pPr>
            <w:r>
              <w:t>20</w:t>
            </w:r>
          </w:p>
        </w:tc>
        <w:tc>
          <w:tcPr>
            <w:tcW w:w="8505" w:type="dxa"/>
          </w:tcPr>
          <w:p w:rsidR="00360101" w:rsidRDefault="00360101" w:rsidP="009A5C05">
            <w:pPr>
              <w:ind w:firstLine="0"/>
              <w:cnfStyle w:val="000000010000" w:firstRow="0" w:lastRow="0" w:firstColumn="0" w:lastColumn="0" w:oddVBand="0" w:evenVBand="0" w:oddHBand="0" w:evenHBand="1" w:firstRowFirstColumn="0" w:firstRowLastColumn="0" w:lastRowFirstColumn="0" w:lastRowLastColumn="0"/>
            </w:pPr>
            <w:r>
              <w:t>Diament Glass Sp. z o.o.</w:t>
            </w:r>
          </w:p>
        </w:tc>
      </w:tr>
    </w:tbl>
    <w:p w:rsidR="009A5C05" w:rsidRPr="008E23B6" w:rsidRDefault="009A5C05" w:rsidP="009A5C05"/>
    <w:p w:rsidR="00196959" w:rsidRDefault="00454789" w:rsidP="00196959">
      <w:pPr>
        <w:ind w:firstLine="0"/>
      </w:pPr>
      <w:r>
        <w:tab/>
      </w:r>
    </w:p>
    <w:p w:rsidR="003F34D8" w:rsidRDefault="00173CDC" w:rsidP="00196959">
      <w:pPr>
        <w:ind w:firstLine="708"/>
      </w:pPr>
      <w:r>
        <w:lastRenderedPageBreak/>
        <w:t>Gmina Chełmiec bardzo dobrze przedstawia się na tle sąsiadujących gmin pod względem liczby przedsiębiorstw wpisanych do rejestru REGON w 20</w:t>
      </w:r>
      <w:r w:rsidR="00436038">
        <w:t>20</w:t>
      </w:r>
      <w:r w:rsidR="00996E9C">
        <w:t xml:space="preserve"> roku. Największą liczbę podmiotów gospodarki n</w:t>
      </w:r>
      <w:r w:rsidR="00436038">
        <w:t>arodowej miał Nowy Sącz – 10 492</w:t>
      </w:r>
      <w:r w:rsidR="00996E9C">
        <w:t>, natomiast gmina Chełmiec była na drugim miejscu z liczbą 2</w:t>
      </w:r>
      <w:r w:rsidR="00436038">
        <w:t> 713.</w:t>
      </w:r>
    </w:p>
    <w:p w:rsidR="00570238" w:rsidRDefault="00570238" w:rsidP="00041E15">
      <w:pPr>
        <w:pStyle w:val="Legenda"/>
      </w:pPr>
      <w:bookmarkStart w:id="58" w:name="_Toc75247737"/>
      <w:r>
        <w:t xml:space="preserve">Wykres </w:t>
      </w:r>
      <w:r w:rsidR="00BE1211">
        <w:fldChar w:fldCharType="begin"/>
      </w:r>
      <w:r w:rsidR="00BE1211">
        <w:instrText xml:space="preserve"> SEQ Wykres \* ARABIC </w:instrText>
      </w:r>
      <w:r w:rsidR="00BE1211">
        <w:fldChar w:fldCharType="separate"/>
      </w:r>
      <w:r w:rsidR="00BB2BAF">
        <w:rPr>
          <w:noProof/>
        </w:rPr>
        <w:t>7</w:t>
      </w:r>
      <w:r w:rsidR="00BE1211">
        <w:rPr>
          <w:noProof/>
        </w:rPr>
        <w:fldChar w:fldCharType="end"/>
      </w:r>
      <w:r>
        <w:t>. Podmioty gospodarki narodowej wpisane do rejestru REGON w gminie Chełmiec i sąsiednich gminach</w:t>
      </w:r>
      <w:r w:rsidR="00020966">
        <w:t xml:space="preserve"> w 2020</w:t>
      </w:r>
      <w:r w:rsidR="00FE72FE">
        <w:t xml:space="preserve"> roku</w:t>
      </w:r>
      <w:bookmarkEnd w:id="58"/>
    </w:p>
    <w:p w:rsidR="003F34D8" w:rsidRDefault="003F34D8" w:rsidP="009744A9">
      <w:pPr>
        <w:ind w:firstLine="0"/>
      </w:pPr>
      <w:r>
        <w:rPr>
          <w:noProof/>
          <w:lang w:eastAsia="pl-PL"/>
        </w:rPr>
        <w:drawing>
          <wp:inline distT="0" distB="0" distL="0" distR="0" wp14:anchorId="77DA2507" wp14:editId="06CB66E5">
            <wp:extent cx="5486400" cy="2019869"/>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F175B" w:rsidRPr="009744A9" w:rsidRDefault="008F175B" w:rsidP="009744A9">
      <w:pPr>
        <w:ind w:firstLine="0"/>
      </w:pPr>
      <w:r w:rsidRPr="003D7F19">
        <w:rPr>
          <w:i/>
        </w:rPr>
        <w:t>Źródło: Opracowanie własne na podstawie Banku Danych Lokalnych</w:t>
      </w:r>
    </w:p>
    <w:p w:rsidR="007E4B09" w:rsidRDefault="004F3AE0" w:rsidP="007E4B09">
      <w:pPr>
        <w:pStyle w:val="Nagwek2"/>
        <w:numPr>
          <w:ilvl w:val="1"/>
          <w:numId w:val="1"/>
        </w:numPr>
      </w:pPr>
      <w:bookmarkStart w:id="59" w:name="_Toc75245350"/>
      <w:r>
        <w:t>Rynek pracy</w:t>
      </w:r>
      <w:bookmarkEnd w:id="59"/>
    </w:p>
    <w:p w:rsidR="00863B8E" w:rsidRDefault="00863B8E" w:rsidP="00863B8E">
      <w:r>
        <w:t xml:space="preserve">Praca stanowi jeden z podstawowych elementów polityki społecznej, </w:t>
      </w:r>
      <w:r w:rsidR="00BB0A4C">
        <w:t>dlatego jest ona bardzo istotnym elementem kapitału społecznego. Jednym z najważniejszych problemów w obszarze rynku pracy jest niedopasowanie kwalifikacji zawodowych do zapotrzebowania bądź brak istotnych miejsc pracy w Gminie</w:t>
      </w:r>
      <w:r w:rsidR="00B828FC">
        <w:t>, co zaburza procesy aktywizacji zawodowej. Jednym z podstawowych wskaźników określających poziom rynku pracy jest stopa bezrobocia</w:t>
      </w:r>
      <w:r w:rsidR="008C5D38">
        <w:t xml:space="preserve"> </w:t>
      </w:r>
      <w:r w:rsidR="00B828FC">
        <w:t xml:space="preserve">(na poziomie województwa oraz </w:t>
      </w:r>
      <w:r w:rsidR="008C5D38">
        <w:t>powiatu)</w:t>
      </w:r>
      <w:r w:rsidR="00B77082">
        <w:t>, jak i udział osób bezrobotnych w ogólnej liczbie osób w wieku produkcyjnym (na poziomie Gminy).</w:t>
      </w:r>
    </w:p>
    <w:p w:rsidR="00A15DA5" w:rsidRDefault="00A15DA5" w:rsidP="00863B8E">
      <w:r>
        <w:t xml:space="preserve">Na koniec 2020 roku w Powiatowym Urzędzie Pracy w </w:t>
      </w:r>
      <w:r w:rsidR="00BA109C">
        <w:t>Nowym Sączu zarejestrowanych było łącznie 971 osób</w:t>
      </w:r>
      <w:r w:rsidR="00FB73F4">
        <w:t xml:space="preserve"> </w:t>
      </w:r>
      <w:r w:rsidR="00EF1478">
        <w:t xml:space="preserve">z gminy Chełmiec </w:t>
      </w:r>
      <w:r w:rsidR="00FB73F4">
        <w:t xml:space="preserve">– z czego 650 </w:t>
      </w:r>
      <w:r w:rsidR="00436038">
        <w:t>stanowiły</w:t>
      </w:r>
      <w:r w:rsidR="00EA6510">
        <w:t xml:space="preserve"> kobiety, natomiast 321 mężczyźni. Na przestrzeni 2016</w:t>
      </w:r>
      <w:r w:rsidR="00FB73F4">
        <w:t>-2019</w:t>
      </w:r>
      <w:r w:rsidR="00A53E1E">
        <w:t xml:space="preserve"> widoczny był stopniowy spadek liczby osób bez pracy. W 2020 wzrosła liczba osób pozostających bez pracy </w:t>
      </w:r>
      <w:r w:rsidR="00EA6510">
        <w:br/>
      </w:r>
      <w:r w:rsidR="00A53E1E">
        <w:t xml:space="preserve">w stosunku do roku poprzedniego. Sytuacja ta mogła być związana z pandemią </w:t>
      </w:r>
      <w:r w:rsidR="00580E10">
        <w:t xml:space="preserve">COVID-19. W tym </w:t>
      </w:r>
      <w:r w:rsidR="009536BF">
        <w:t xml:space="preserve">okresie </w:t>
      </w:r>
      <w:r w:rsidR="00580E10">
        <w:t xml:space="preserve">w wielu regionach w Polsce wzrosła liczba osób bezrobotnych. </w:t>
      </w:r>
    </w:p>
    <w:p w:rsidR="00EF3A0E" w:rsidRDefault="00EF3A0E" w:rsidP="00041E15">
      <w:pPr>
        <w:pStyle w:val="Legenda"/>
      </w:pPr>
      <w:bookmarkStart w:id="60" w:name="_Toc75247738"/>
      <w:r>
        <w:lastRenderedPageBreak/>
        <w:t xml:space="preserve">Wykres </w:t>
      </w:r>
      <w:r w:rsidR="00BE1211">
        <w:fldChar w:fldCharType="begin"/>
      </w:r>
      <w:r w:rsidR="00BE1211">
        <w:instrText xml:space="preserve"> SEQ Wykres \* ARABIC </w:instrText>
      </w:r>
      <w:r w:rsidR="00BE1211">
        <w:fldChar w:fldCharType="separate"/>
      </w:r>
      <w:r w:rsidR="00BB2BAF">
        <w:rPr>
          <w:noProof/>
        </w:rPr>
        <w:t>8</w:t>
      </w:r>
      <w:r w:rsidR="00BE1211">
        <w:rPr>
          <w:noProof/>
        </w:rPr>
        <w:fldChar w:fldCharType="end"/>
      </w:r>
      <w:r>
        <w:t xml:space="preserve">. Liczba bezrobotnych zarejestrowanych wg płci w gminie Chełmiec </w:t>
      </w:r>
      <w:r>
        <w:br/>
      </w:r>
      <w:r w:rsidR="00EA6510">
        <w:rPr>
          <w:noProof/>
        </w:rPr>
        <w:t>w latach 2016</w:t>
      </w:r>
      <w:r>
        <w:rPr>
          <w:noProof/>
        </w:rPr>
        <w:t xml:space="preserve"> - 2020</w:t>
      </w:r>
      <w:bookmarkEnd w:id="60"/>
    </w:p>
    <w:p w:rsidR="00B77082" w:rsidRDefault="0028530C" w:rsidP="00C22F9A">
      <w:pPr>
        <w:ind w:firstLine="0"/>
      </w:pPr>
      <w:r>
        <w:rPr>
          <w:noProof/>
          <w:lang w:eastAsia="pl-PL"/>
        </w:rPr>
        <w:drawing>
          <wp:inline distT="0" distB="0" distL="0" distR="0" wp14:anchorId="443721A7" wp14:editId="1212E1EE">
            <wp:extent cx="5650173" cy="2047164"/>
            <wp:effectExtent l="0" t="0" r="8255"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F3A0E" w:rsidRDefault="00EF3A0E" w:rsidP="00EF3A0E">
      <w:pPr>
        <w:ind w:firstLine="0"/>
      </w:pPr>
      <w:r w:rsidRPr="003D7F19">
        <w:rPr>
          <w:i/>
        </w:rPr>
        <w:t>Źródło: Opracowanie własne na podstawie Banku Danych Lokalnych</w:t>
      </w:r>
    </w:p>
    <w:p w:rsidR="00F94E77" w:rsidRDefault="00831FB1" w:rsidP="00F94E77">
      <w:r>
        <w:t>Rozpatrując kwestię liczby bezrobotnych osób z podziałem na grupę wiekową możemy</w:t>
      </w:r>
      <w:r w:rsidR="00652026">
        <w:t xml:space="preserve"> zauważyć, że w stosunku do 2016</w:t>
      </w:r>
      <w:r>
        <w:t xml:space="preserve"> roku </w:t>
      </w:r>
      <w:r w:rsidR="00DB17A0">
        <w:t xml:space="preserve">nastąpił </w:t>
      </w:r>
      <w:r w:rsidR="002E74E1">
        <w:t>spadek</w:t>
      </w:r>
      <w:r w:rsidR="00DB17A0">
        <w:t xml:space="preserve"> udziału osób do 25 roku życia w ogólnej liczbie zarejestrowanych w PUP mieszkańców gminy Chełmiec. </w:t>
      </w:r>
      <w:r w:rsidR="002E74E1">
        <w:t>Różnica t</w:t>
      </w:r>
      <w:r w:rsidR="00652026">
        <w:t>a kształtowała się na poziomie 5</w:t>
      </w:r>
      <w:r w:rsidR="00875499">
        <w:t xml:space="preserve"> </w:t>
      </w:r>
      <w:r w:rsidR="002E74E1">
        <w:t xml:space="preserve">pp. </w:t>
      </w:r>
      <w:r w:rsidR="00875499">
        <w:t>Wzrósł natomiast udział osób po 50 roku życi</w:t>
      </w:r>
      <w:r w:rsidR="00652026">
        <w:t>a pozostających bez pracy – z 22% w 2016 roku do 24% w 2020</w:t>
      </w:r>
      <w:r w:rsidR="00875499">
        <w:t xml:space="preserve"> roku. </w:t>
      </w:r>
    </w:p>
    <w:p w:rsidR="00A11B22" w:rsidRPr="00E65DB8" w:rsidRDefault="00A40901" w:rsidP="00E65DB8">
      <w:r>
        <w:t xml:space="preserve">Osoby długotrwale bezrobotne to takie, które były zarejestrowane </w:t>
      </w:r>
      <w:r>
        <w:br/>
        <w:t>w Powiatowym Urzędzie P</w:t>
      </w:r>
      <w:r w:rsidR="003D4AAB">
        <w:t>racy nieprzerwanie przez okres ponad 6 miesięcy</w:t>
      </w:r>
      <w:r w:rsidR="006C70EF">
        <w:t xml:space="preserve"> </w:t>
      </w:r>
      <w:r w:rsidR="006C70EF">
        <w:br/>
        <w:t>(w przypadku osób do 25 roku życia) lub ponad 12 miesięcy (w przypadku osób powyżej 25 rok</w:t>
      </w:r>
      <w:r w:rsidR="00652026">
        <w:t>u życia). W gminie Chełmiec były</w:t>
      </w:r>
      <w:r w:rsidR="006C70EF">
        <w:t xml:space="preserve"> </w:t>
      </w:r>
      <w:r w:rsidR="00652026">
        <w:t>522</w:t>
      </w:r>
      <w:r w:rsidR="006C70EF">
        <w:t xml:space="preserve"> </w:t>
      </w:r>
      <w:r w:rsidR="00652026">
        <w:t>osoby długotrwale bezrobotne</w:t>
      </w:r>
      <w:r w:rsidR="006C70EF">
        <w:t>, co stanowił</w:t>
      </w:r>
      <w:r w:rsidR="002765C5">
        <w:t>o</w:t>
      </w:r>
      <w:r w:rsidR="006C70EF">
        <w:t xml:space="preserve"> </w:t>
      </w:r>
      <w:r w:rsidR="00652026">
        <w:t>54</w:t>
      </w:r>
      <w:r w:rsidR="006C70EF">
        <w:t xml:space="preserve">% ogólnej liczby osób </w:t>
      </w:r>
      <w:r w:rsidR="002765C5">
        <w:t xml:space="preserve">bez pracy w </w:t>
      </w:r>
      <w:r w:rsidR="00652026">
        <w:t>2020</w:t>
      </w:r>
      <w:r w:rsidR="002765C5">
        <w:t xml:space="preserve"> roku. </w:t>
      </w:r>
      <w:r w:rsidR="00B80B4F">
        <w:t xml:space="preserve">W przeciągu ostatni 5 lat liczba mieszkańców długotrwale pozostających bez pracy w gminie Chełmiec </w:t>
      </w:r>
      <w:r w:rsidR="007B0682">
        <w:t xml:space="preserve">uległa </w:t>
      </w:r>
      <w:r w:rsidR="00965193">
        <w:t>wzrostowi o 1</w:t>
      </w:r>
      <w:r w:rsidR="0027273A">
        <w:t xml:space="preserve">%. </w:t>
      </w:r>
    </w:p>
    <w:p w:rsidR="003C71BE" w:rsidRDefault="003C71BE" w:rsidP="00041E15">
      <w:pPr>
        <w:pStyle w:val="Legenda"/>
      </w:pPr>
      <w:bookmarkStart w:id="61" w:name="_Toc75247682"/>
      <w:r>
        <w:t xml:space="preserve">Tabela </w:t>
      </w:r>
      <w:r w:rsidR="00BE1211">
        <w:fldChar w:fldCharType="begin"/>
      </w:r>
      <w:r w:rsidR="00BE1211">
        <w:instrText xml:space="preserve"> SEQ Tabela \* ARABIC </w:instrText>
      </w:r>
      <w:r w:rsidR="00BE1211">
        <w:fldChar w:fldCharType="separate"/>
      </w:r>
      <w:r w:rsidR="00BB2BAF">
        <w:rPr>
          <w:noProof/>
        </w:rPr>
        <w:t>8</w:t>
      </w:r>
      <w:r w:rsidR="00BE1211">
        <w:rPr>
          <w:noProof/>
        </w:rPr>
        <w:fldChar w:fldCharType="end"/>
      </w:r>
      <w:r>
        <w:t>. Liczba zarejestrowanych bezrobotnych mieszkańców</w:t>
      </w:r>
      <w:r>
        <w:rPr>
          <w:noProof/>
        </w:rPr>
        <w:t xml:space="preserve"> gminy Chełmiec </w:t>
      </w:r>
      <w:r>
        <w:rPr>
          <w:noProof/>
        </w:rPr>
        <w:br/>
        <w:t>z podziałem na wiek w</w:t>
      </w:r>
      <w:r w:rsidR="00652026">
        <w:rPr>
          <w:noProof/>
        </w:rPr>
        <w:t xml:space="preserve"> latach 2016</w:t>
      </w:r>
      <w:r>
        <w:rPr>
          <w:noProof/>
        </w:rPr>
        <w:t xml:space="preserve"> - 201</w:t>
      </w:r>
      <w:r w:rsidR="00652026">
        <w:rPr>
          <w:noProof/>
        </w:rPr>
        <w:t>20</w:t>
      </w:r>
      <w:bookmarkEnd w:id="61"/>
    </w:p>
    <w:tbl>
      <w:tblPr>
        <w:tblStyle w:val="Jasnasiatkaakcent2"/>
        <w:tblW w:w="0" w:type="auto"/>
        <w:tblLook w:val="04A0" w:firstRow="1" w:lastRow="0" w:firstColumn="1" w:lastColumn="0" w:noHBand="0" w:noVBand="1"/>
      </w:tblPr>
      <w:tblGrid>
        <w:gridCol w:w="1592"/>
        <w:gridCol w:w="878"/>
        <w:gridCol w:w="643"/>
        <w:gridCol w:w="877"/>
        <w:gridCol w:w="643"/>
        <w:gridCol w:w="877"/>
        <w:gridCol w:w="644"/>
        <w:gridCol w:w="882"/>
        <w:gridCol w:w="650"/>
        <w:gridCol w:w="875"/>
        <w:gridCol w:w="727"/>
      </w:tblGrid>
      <w:tr w:rsidR="005764EE" w:rsidTr="00911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vMerge w:val="restart"/>
            <w:vAlign w:val="center"/>
          </w:tcPr>
          <w:p w:rsidR="005764EE" w:rsidRDefault="005764EE" w:rsidP="00594A54">
            <w:pPr>
              <w:ind w:firstLine="0"/>
              <w:jc w:val="center"/>
            </w:pPr>
            <w:r>
              <w:t>Kategoria wiekowa</w:t>
            </w:r>
          </w:p>
        </w:tc>
        <w:tc>
          <w:tcPr>
            <w:tcW w:w="1523" w:type="dxa"/>
            <w:gridSpan w:val="2"/>
            <w:vAlign w:val="center"/>
          </w:tcPr>
          <w:p w:rsidR="005764EE" w:rsidRDefault="005764EE" w:rsidP="00594A54">
            <w:pPr>
              <w:ind w:firstLine="0"/>
              <w:jc w:val="center"/>
              <w:cnfStyle w:val="100000000000" w:firstRow="1" w:lastRow="0" w:firstColumn="0" w:lastColumn="0" w:oddVBand="0" w:evenVBand="0" w:oddHBand="0" w:evenHBand="0" w:firstRowFirstColumn="0" w:firstRowLastColumn="0" w:lastRowFirstColumn="0" w:lastRowLastColumn="0"/>
            </w:pPr>
            <w:r>
              <w:t>31 grudnia 2016</w:t>
            </w:r>
          </w:p>
        </w:tc>
        <w:tc>
          <w:tcPr>
            <w:tcW w:w="1522" w:type="dxa"/>
            <w:gridSpan w:val="2"/>
            <w:vAlign w:val="center"/>
          </w:tcPr>
          <w:p w:rsidR="005764EE" w:rsidRDefault="005764EE" w:rsidP="00594A54">
            <w:pPr>
              <w:ind w:firstLine="0"/>
              <w:jc w:val="center"/>
              <w:cnfStyle w:val="100000000000" w:firstRow="1" w:lastRow="0" w:firstColumn="0" w:lastColumn="0" w:oddVBand="0" w:evenVBand="0" w:oddHBand="0" w:evenHBand="0" w:firstRowFirstColumn="0" w:firstRowLastColumn="0" w:lastRowFirstColumn="0" w:lastRowLastColumn="0"/>
            </w:pPr>
            <w:r>
              <w:t>31 grudnia 2017</w:t>
            </w:r>
          </w:p>
        </w:tc>
        <w:tc>
          <w:tcPr>
            <w:tcW w:w="1523" w:type="dxa"/>
            <w:gridSpan w:val="2"/>
            <w:vAlign w:val="center"/>
          </w:tcPr>
          <w:p w:rsidR="005764EE" w:rsidRDefault="005764EE" w:rsidP="00594A54">
            <w:pPr>
              <w:ind w:firstLine="0"/>
              <w:jc w:val="center"/>
              <w:cnfStyle w:val="100000000000" w:firstRow="1" w:lastRow="0" w:firstColumn="0" w:lastColumn="0" w:oddVBand="0" w:evenVBand="0" w:oddHBand="0" w:evenHBand="0" w:firstRowFirstColumn="0" w:firstRowLastColumn="0" w:lastRowFirstColumn="0" w:lastRowLastColumn="0"/>
            </w:pPr>
            <w:r>
              <w:t>31 grudnia 2018</w:t>
            </w:r>
          </w:p>
        </w:tc>
        <w:tc>
          <w:tcPr>
            <w:tcW w:w="1543" w:type="dxa"/>
            <w:gridSpan w:val="2"/>
            <w:vAlign w:val="center"/>
          </w:tcPr>
          <w:p w:rsidR="005764EE" w:rsidRDefault="005764EE" w:rsidP="00594A54">
            <w:pPr>
              <w:ind w:firstLine="0"/>
              <w:jc w:val="center"/>
              <w:cnfStyle w:val="100000000000" w:firstRow="1" w:lastRow="0" w:firstColumn="0" w:lastColumn="0" w:oddVBand="0" w:evenVBand="0" w:oddHBand="0" w:evenHBand="0" w:firstRowFirstColumn="0" w:firstRowLastColumn="0" w:lastRowFirstColumn="0" w:lastRowLastColumn="0"/>
            </w:pPr>
            <w:r>
              <w:t>31 grudnia 2019</w:t>
            </w:r>
          </w:p>
        </w:tc>
        <w:tc>
          <w:tcPr>
            <w:tcW w:w="1584" w:type="dxa"/>
            <w:gridSpan w:val="2"/>
          </w:tcPr>
          <w:p w:rsidR="005764EE" w:rsidRDefault="005764EE" w:rsidP="00594A54">
            <w:pPr>
              <w:ind w:firstLine="0"/>
              <w:jc w:val="center"/>
              <w:cnfStyle w:val="100000000000" w:firstRow="1" w:lastRow="0" w:firstColumn="0" w:lastColumn="0" w:oddVBand="0" w:evenVBand="0" w:oddHBand="0" w:evenHBand="0" w:firstRowFirstColumn="0" w:firstRowLastColumn="0" w:lastRowFirstColumn="0" w:lastRowLastColumn="0"/>
            </w:pPr>
            <w:r>
              <w:t>31 grudnia 2020</w:t>
            </w:r>
          </w:p>
        </w:tc>
      </w:tr>
      <w:tr w:rsidR="005764EE" w:rsidTr="004D7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vMerge/>
            <w:vAlign w:val="center"/>
          </w:tcPr>
          <w:p w:rsidR="005764EE" w:rsidRDefault="005764EE" w:rsidP="004D767C">
            <w:pPr>
              <w:spacing w:before="0" w:after="0"/>
              <w:ind w:firstLine="0"/>
              <w:jc w:val="center"/>
            </w:pPr>
          </w:p>
        </w:tc>
        <w:tc>
          <w:tcPr>
            <w:tcW w:w="880"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Liczba</w:t>
            </w:r>
            <w:r>
              <w:br/>
              <w:t>osób</w:t>
            </w:r>
          </w:p>
        </w:tc>
        <w:tc>
          <w:tcPr>
            <w:tcW w:w="643"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sidRPr="00A34DB2">
              <w:rPr>
                <w:b/>
              </w:rPr>
              <w:t>%</w:t>
            </w:r>
          </w:p>
        </w:tc>
        <w:tc>
          <w:tcPr>
            <w:tcW w:w="879"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Liczba</w:t>
            </w:r>
            <w:r>
              <w:br/>
              <w:t>osób</w:t>
            </w:r>
          </w:p>
        </w:tc>
        <w:tc>
          <w:tcPr>
            <w:tcW w:w="643"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sidRPr="00A34DB2">
              <w:rPr>
                <w:b/>
              </w:rPr>
              <w:t>%</w:t>
            </w:r>
          </w:p>
        </w:tc>
        <w:tc>
          <w:tcPr>
            <w:tcW w:w="879"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Liczba</w:t>
            </w:r>
            <w:r>
              <w:br/>
              <w:t>osób</w:t>
            </w:r>
          </w:p>
        </w:tc>
        <w:tc>
          <w:tcPr>
            <w:tcW w:w="644"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sidRPr="00A34DB2">
              <w:rPr>
                <w:b/>
              </w:rPr>
              <w:t>%</w:t>
            </w:r>
          </w:p>
        </w:tc>
        <w:tc>
          <w:tcPr>
            <w:tcW w:w="888"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Liczba</w:t>
            </w:r>
            <w:r>
              <w:br/>
              <w:t>osób</w:t>
            </w:r>
          </w:p>
        </w:tc>
        <w:tc>
          <w:tcPr>
            <w:tcW w:w="655"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sidRPr="00A34DB2">
              <w:rPr>
                <w:b/>
              </w:rPr>
              <w:t>%</w:t>
            </w:r>
          </w:p>
        </w:tc>
        <w:tc>
          <w:tcPr>
            <w:tcW w:w="792" w:type="dxa"/>
            <w:vAlign w:val="center"/>
          </w:tcPr>
          <w:p w:rsidR="005764EE" w:rsidRP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rsidRPr="005764EE">
              <w:t>Liczba osób</w:t>
            </w:r>
          </w:p>
        </w:tc>
        <w:tc>
          <w:tcPr>
            <w:tcW w:w="792" w:type="dxa"/>
            <w:vAlign w:val="center"/>
          </w:tcPr>
          <w:p w:rsidR="005764EE" w:rsidRP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rsidRPr="005764EE">
              <w:t>%</w:t>
            </w:r>
          </w:p>
        </w:tc>
      </w:tr>
      <w:tr w:rsidR="005764EE" w:rsidTr="004D76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vAlign w:val="center"/>
          </w:tcPr>
          <w:p w:rsidR="005764EE" w:rsidRDefault="005764EE" w:rsidP="004D767C">
            <w:pPr>
              <w:spacing w:before="0" w:after="0"/>
              <w:ind w:firstLine="0"/>
              <w:jc w:val="center"/>
            </w:pPr>
            <w:r>
              <w:t>ogółem</w:t>
            </w:r>
          </w:p>
        </w:tc>
        <w:tc>
          <w:tcPr>
            <w:tcW w:w="880" w:type="dxa"/>
            <w:vAlign w:val="center"/>
          </w:tcPr>
          <w:p w:rsidR="005764EE"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1086</w:t>
            </w:r>
          </w:p>
        </w:tc>
        <w:tc>
          <w:tcPr>
            <w:tcW w:w="643" w:type="dxa"/>
            <w:vAlign w:val="center"/>
          </w:tcPr>
          <w:p w:rsidR="005764EE" w:rsidRPr="00A34DB2"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rPr>
                <w:b/>
              </w:rPr>
            </w:pPr>
            <w:r w:rsidRPr="00A34DB2">
              <w:rPr>
                <w:b/>
              </w:rPr>
              <w:t>100</w:t>
            </w:r>
          </w:p>
        </w:tc>
        <w:tc>
          <w:tcPr>
            <w:tcW w:w="879" w:type="dxa"/>
            <w:vAlign w:val="center"/>
          </w:tcPr>
          <w:p w:rsidR="005764EE"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pPr>
            <w:r>
              <w:t>901</w:t>
            </w:r>
          </w:p>
        </w:tc>
        <w:tc>
          <w:tcPr>
            <w:tcW w:w="643" w:type="dxa"/>
            <w:vAlign w:val="center"/>
          </w:tcPr>
          <w:p w:rsidR="005764EE" w:rsidRPr="00A34DB2"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rPr>
                <w:b/>
              </w:rPr>
            </w:pPr>
            <w:r w:rsidRPr="00A34DB2">
              <w:rPr>
                <w:b/>
              </w:rPr>
              <w:t>100</w:t>
            </w:r>
          </w:p>
        </w:tc>
        <w:tc>
          <w:tcPr>
            <w:tcW w:w="879" w:type="dxa"/>
            <w:vAlign w:val="center"/>
          </w:tcPr>
          <w:p w:rsidR="005764EE"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pPr>
            <w:r>
              <w:t>859</w:t>
            </w:r>
          </w:p>
        </w:tc>
        <w:tc>
          <w:tcPr>
            <w:tcW w:w="644" w:type="dxa"/>
            <w:vAlign w:val="center"/>
          </w:tcPr>
          <w:p w:rsidR="005764EE" w:rsidRPr="00A34DB2"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rPr>
                <w:b/>
              </w:rPr>
            </w:pPr>
            <w:r w:rsidRPr="00A34DB2">
              <w:rPr>
                <w:b/>
              </w:rPr>
              <w:t>100</w:t>
            </w:r>
          </w:p>
        </w:tc>
        <w:tc>
          <w:tcPr>
            <w:tcW w:w="888" w:type="dxa"/>
            <w:vAlign w:val="center"/>
          </w:tcPr>
          <w:p w:rsidR="005764EE"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pPr>
            <w:r>
              <w:t>847</w:t>
            </w:r>
          </w:p>
        </w:tc>
        <w:tc>
          <w:tcPr>
            <w:tcW w:w="655" w:type="dxa"/>
            <w:vAlign w:val="center"/>
          </w:tcPr>
          <w:p w:rsidR="005764EE" w:rsidRPr="00A34DB2"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rPr>
                <w:b/>
              </w:rPr>
            </w:pPr>
            <w:r w:rsidRPr="00A34DB2">
              <w:rPr>
                <w:b/>
              </w:rPr>
              <w:t>100</w:t>
            </w:r>
          </w:p>
        </w:tc>
        <w:tc>
          <w:tcPr>
            <w:tcW w:w="792" w:type="dxa"/>
            <w:vAlign w:val="center"/>
          </w:tcPr>
          <w:p w:rsidR="005764EE" w:rsidRPr="004D767C" w:rsidRDefault="004D767C"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pPr>
            <w:r w:rsidRPr="004D767C">
              <w:t>971</w:t>
            </w:r>
          </w:p>
        </w:tc>
        <w:tc>
          <w:tcPr>
            <w:tcW w:w="792" w:type="dxa"/>
            <w:vAlign w:val="center"/>
          </w:tcPr>
          <w:p w:rsidR="005764EE" w:rsidRPr="00A34DB2" w:rsidRDefault="004D767C"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rPr>
                <w:b/>
              </w:rPr>
            </w:pPr>
            <w:r>
              <w:rPr>
                <w:b/>
              </w:rPr>
              <w:t>100</w:t>
            </w:r>
          </w:p>
        </w:tc>
      </w:tr>
      <w:tr w:rsidR="005764EE" w:rsidTr="004D7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vAlign w:val="center"/>
          </w:tcPr>
          <w:p w:rsidR="005764EE" w:rsidRDefault="005764EE" w:rsidP="004D767C">
            <w:pPr>
              <w:spacing w:before="0" w:after="0"/>
              <w:ind w:firstLine="0"/>
              <w:jc w:val="center"/>
            </w:pPr>
            <w:r>
              <w:t>Do 25 r.ż.</w:t>
            </w:r>
          </w:p>
        </w:tc>
        <w:tc>
          <w:tcPr>
            <w:tcW w:w="880"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219</w:t>
            </w:r>
          </w:p>
        </w:tc>
        <w:tc>
          <w:tcPr>
            <w:tcW w:w="643"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sidRPr="00A34DB2">
              <w:rPr>
                <w:b/>
              </w:rPr>
              <w:t>20</w:t>
            </w:r>
          </w:p>
        </w:tc>
        <w:tc>
          <w:tcPr>
            <w:tcW w:w="879"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124</w:t>
            </w:r>
          </w:p>
        </w:tc>
        <w:tc>
          <w:tcPr>
            <w:tcW w:w="643"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sidRPr="00A34DB2">
              <w:rPr>
                <w:b/>
              </w:rPr>
              <w:t>14</w:t>
            </w:r>
          </w:p>
        </w:tc>
        <w:tc>
          <w:tcPr>
            <w:tcW w:w="879"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113</w:t>
            </w:r>
          </w:p>
        </w:tc>
        <w:tc>
          <w:tcPr>
            <w:tcW w:w="644"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Pr>
                <w:b/>
              </w:rPr>
              <w:t>13</w:t>
            </w:r>
          </w:p>
        </w:tc>
        <w:tc>
          <w:tcPr>
            <w:tcW w:w="888"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118</w:t>
            </w:r>
          </w:p>
        </w:tc>
        <w:tc>
          <w:tcPr>
            <w:tcW w:w="655"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Pr>
                <w:b/>
              </w:rPr>
              <w:t>14</w:t>
            </w:r>
          </w:p>
        </w:tc>
        <w:tc>
          <w:tcPr>
            <w:tcW w:w="792" w:type="dxa"/>
            <w:vAlign w:val="center"/>
          </w:tcPr>
          <w:p w:rsidR="005764EE" w:rsidRPr="004D767C" w:rsidRDefault="004D767C"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148</w:t>
            </w:r>
          </w:p>
        </w:tc>
        <w:tc>
          <w:tcPr>
            <w:tcW w:w="792" w:type="dxa"/>
            <w:vAlign w:val="center"/>
          </w:tcPr>
          <w:p w:rsidR="005764EE" w:rsidRDefault="004D767C"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Pr>
                <w:b/>
              </w:rPr>
              <w:t>15</w:t>
            </w:r>
          </w:p>
        </w:tc>
      </w:tr>
      <w:tr w:rsidR="005764EE" w:rsidTr="004D76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vAlign w:val="center"/>
          </w:tcPr>
          <w:p w:rsidR="005764EE" w:rsidRDefault="005764EE" w:rsidP="004D767C">
            <w:pPr>
              <w:spacing w:before="0" w:after="0"/>
              <w:ind w:firstLine="0"/>
              <w:jc w:val="center"/>
            </w:pPr>
            <w:r>
              <w:t xml:space="preserve">Powyżej </w:t>
            </w:r>
            <w:r>
              <w:br/>
              <w:t>50 r.ż.</w:t>
            </w:r>
          </w:p>
        </w:tc>
        <w:tc>
          <w:tcPr>
            <w:tcW w:w="880" w:type="dxa"/>
            <w:vAlign w:val="center"/>
          </w:tcPr>
          <w:p w:rsidR="005764EE"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pPr>
            <w:r>
              <w:t>236</w:t>
            </w:r>
          </w:p>
        </w:tc>
        <w:tc>
          <w:tcPr>
            <w:tcW w:w="643" w:type="dxa"/>
            <w:vAlign w:val="center"/>
          </w:tcPr>
          <w:p w:rsidR="005764EE" w:rsidRPr="00A34DB2"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rPr>
                <w:b/>
              </w:rPr>
            </w:pPr>
            <w:r w:rsidRPr="00A34DB2">
              <w:rPr>
                <w:b/>
              </w:rPr>
              <w:t>22</w:t>
            </w:r>
          </w:p>
        </w:tc>
        <w:tc>
          <w:tcPr>
            <w:tcW w:w="879" w:type="dxa"/>
            <w:vAlign w:val="center"/>
          </w:tcPr>
          <w:p w:rsidR="005764EE"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197</w:t>
            </w:r>
          </w:p>
        </w:tc>
        <w:tc>
          <w:tcPr>
            <w:tcW w:w="643" w:type="dxa"/>
            <w:vAlign w:val="center"/>
          </w:tcPr>
          <w:p w:rsidR="005764EE" w:rsidRPr="00A34DB2"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rPr>
                <w:b/>
              </w:rPr>
            </w:pPr>
            <w:r w:rsidRPr="00A34DB2">
              <w:rPr>
                <w:b/>
              </w:rPr>
              <w:t>22</w:t>
            </w:r>
          </w:p>
        </w:tc>
        <w:tc>
          <w:tcPr>
            <w:tcW w:w="879" w:type="dxa"/>
            <w:vAlign w:val="center"/>
          </w:tcPr>
          <w:p w:rsidR="005764EE"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186</w:t>
            </w:r>
          </w:p>
        </w:tc>
        <w:tc>
          <w:tcPr>
            <w:tcW w:w="644" w:type="dxa"/>
            <w:vAlign w:val="center"/>
          </w:tcPr>
          <w:p w:rsidR="005764EE" w:rsidRPr="00A34DB2"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rPr>
                <w:b/>
              </w:rPr>
            </w:pPr>
            <w:r>
              <w:rPr>
                <w:b/>
              </w:rPr>
              <w:t>22</w:t>
            </w:r>
          </w:p>
        </w:tc>
        <w:tc>
          <w:tcPr>
            <w:tcW w:w="888" w:type="dxa"/>
            <w:vAlign w:val="center"/>
          </w:tcPr>
          <w:p w:rsidR="005764EE"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pPr>
            <w:r>
              <w:t>208</w:t>
            </w:r>
          </w:p>
        </w:tc>
        <w:tc>
          <w:tcPr>
            <w:tcW w:w="655" w:type="dxa"/>
            <w:vAlign w:val="center"/>
          </w:tcPr>
          <w:p w:rsidR="005764EE" w:rsidRPr="00A34DB2" w:rsidRDefault="005764EE"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rPr>
                <w:b/>
              </w:rPr>
            </w:pPr>
            <w:r>
              <w:rPr>
                <w:b/>
              </w:rPr>
              <w:t>25</w:t>
            </w:r>
          </w:p>
        </w:tc>
        <w:tc>
          <w:tcPr>
            <w:tcW w:w="792" w:type="dxa"/>
            <w:vAlign w:val="center"/>
          </w:tcPr>
          <w:p w:rsidR="005764EE" w:rsidRPr="004D767C" w:rsidRDefault="004D767C"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pPr>
            <w:r>
              <w:t>231</w:t>
            </w:r>
          </w:p>
        </w:tc>
        <w:tc>
          <w:tcPr>
            <w:tcW w:w="792" w:type="dxa"/>
            <w:vAlign w:val="center"/>
          </w:tcPr>
          <w:p w:rsidR="005764EE" w:rsidRDefault="004D767C" w:rsidP="004D767C">
            <w:pPr>
              <w:spacing w:before="0" w:after="0"/>
              <w:ind w:firstLine="0"/>
              <w:jc w:val="center"/>
              <w:cnfStyle w:val="000000010000" w:firstRow="0" w:lastRow="0" w:firstColumn="0" w:lastColumn="0" w:oddVBand="0" w:evenVBand="0" w:oddHBand="0" w:evenHBand="1" w:firstRowFirstColumn="0" w:firstRowLastColumn="0" w:lastRowFirstColumn="0" w:lastRowLastColumn="0"/>
              <w:rPr>
                <w:b/>
              </w:rPr>
            </w:pPr>
            <w:r>
              <w:rPr>
                <w:b/>
              </w:rPr>
              <w:t>24</w:t>
            </w:r>
          </w:p>
        </w:tc>
      </w:tr>
      <w:tr w:rsidR="005764EE" w:rsidTr="004D7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vAlign w:val="center"/>
          </w:tcPr>
          <w:p w:rsidR="005764EE" w:rsidRDefault="005764EE" w:rsidP="004D767C">
            <w:pPr>
              <w:spacing w:before="0" w:after="0"/>
              <w:ind w:firstLine="0"/>
              <w:jc w:val="center"/>
            </w:pPr>
            <w:r>
              <w:t>Długotrwale bezrobotni</w:t>
            </w:r>
          </w:p>
        </w:tc>
        <w:tc>
          <w:tcPr>
            <w:tcW w:w="880"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573</w:t>
            </w:r>
          </w:p>
        </w:tc>
        <w:tc>
          <w:tcPr>
            <w:tcW w:w="643"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sidRPr="00A34DB2">
              <w:rPr>
                <w:b/>
              </w:rPr>
              <w:t>53</w:t>
            </w:r>
          </w:p>
        </w:tc>
        <w:tc>
          <w:tcPr>
            <w:tcW w:w="879"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471</w:t>
            </w:r>
          </w:p>
        </w:tc>
        <w:tc>
          <w:tcPr>
            <w:tcW w:w="643"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sidRPr="00A34DB2">
              <w:rPr>
                <w:b/>
              </w:rPr>
              <w:t>52</w:t>
            </w:r>
          </w:p>
        </w:tc>
        <w:tc>
          <w:tcPr>
            <w:tcW w:w="879"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458</w:t>
            </w:r>
          </w:p>
        </w:tc>
        <w:tc>
          <w:tcPr>
            <w:tcW w:w="644"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Pr>
                <w:b/>
              </w:rPr>
              <w:t>53</w:t>
            </w:r>
          </w:p>
        </w:tc>
        <w:tc>
          <w:tcPr>
            <w:tcW w:w="888" w:type="dxa"/>
            <w:vAlign w:val="center"/>
          </w:tcPr>
          <w:p w:rsidR="005764EE"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437</w:t>
            </w:r>
          </w:p>
        </w:tc>
        <w:tc>
          <w:tcPr>
            <w:tcW w:w="655" w:type="dxa"/>
            <w:vAlign w:val="center"/>
          </w:tcPr>
          <w:p w:rsidR="005764EE" w:rsidRPr="00A34DB2" w:rsidRDefault="005764EE"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Pr>
                <w:b/>
              </w:rPr>
              <w:t>52</w:t>
            </w:r>
          </w:p>
        </w:tc>
        <w:tc>
          <w:tcPr>
            <w:tcW w:w="792" w:type="dxa"/>
            <w:vAlign w:val="center"/>
          </w:tcPr>
          <w:p w:rsidR="005764EE" w:rsidRPr="004D767C" w:rsidRDefault="004D767C"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pPr>
            <w:r>
              <w:t>522</w:t>
            </w:r>
          </w:p>
        </w:tc>
        <w:tc>
          <w:tcPr>
            <w:tcW w:w="792" w:type="dxa"/>
            <w:vAlign w:val="center"/>
          </w:tcPr>
          <w:p w:rsidR="005764EE" w:rsidRDefault="004D767C" w:rsidP="004D767C">
            <w:pPr>
              <w:spacing w:before="0" w:after="0"/>
              <w:ind w:firstLine="0"/>
              <w:jc w:val="center"/>
              <w:cnfStyle w:val="000000100000" w:firstRow="0" w:lastRow="0" w:firstColumn="0" w:lastColumn="0" w:oddVBand="0" w:evenVBand="0" w:oddHBand="1" w:evenHBand="0" w:firstRowFirstColumn="0" w:firstRowLastColumn="0" w:lastRowFirstColumn="0" w:lastRowLastColumn="0"/>
              <w:rPr>
                <w:b/>
              </w:rPr>
            </w:pPr>
            <w:r>
              <w:rPr>
                <w:b/>
              </w:rPr>
              <w:t>54</w:t>
            </w:r>
          </w:p>
        </w:tc>
      </w:tr>
    </w:tbl>
    <w:p w:rsidR="00F94E77" w:rsidRDefault="00F94E77" w:rsidP="00F94E77">
      <w:pPr>
        <w:ind w:firstLine="0"/>
      </w:pPr>
      <w:r w:rsidRPr="003D7F19">
        <w:rPr>
          <w:i/>
        </w:rPr>
        <w:t>Źródło: Opracowanie własne na podstawie Banku Danych Lokalnych</w:t>
      </w:r>
    </w:p>
    <w:p w:rsidR="00196959" w:rsidRDefault="00196959" w:rsidP="00390439"/>
    <w:p w:rsidR="00390439" w:rsidRDefault="00046A02" w:rsidP="00390439">
      <w:r>
        <w:lastRenderedPageBreak/>
        <w:t xml:space="preserve">Analizując udział </w:t>
      </w:r>
      <w:r w:rsidR="004B3381">
        <w:t xml:space="preserve">osób </w:t>
      </w:r>
      <w:r>
        <w:t>bezrobotnych w ogólnej liczbie osó</w:t>
      </w:r>
      <w:r w:rsidR="004B3381">
        <w:t>b w wieku produkcyjnym</w:t>
      </w:r>
      <w:r w:rsidR="00D5268B">
        <w:t xml:space="preserve">, gmina Chełmiec </w:t>
      </w:r>
      <w:r>
        <w:t xml:space="preserve"> </w:t>
      </w:r>
      <w:r w:rsidR="004B3381">
        <w:t xml:space="preserve">plasuje się na niekorzystnym miejscu. </w:t>
      </w:r>
      <w:r w:rsidR="001724F3">
        <w:t xml:space="preserve">W sąsiadujących gminach udział osób bezrobotnych waha się w przedziale </w:t>
      </w:r>
      <w:r w:rsidR="00796EC2">
        <w:t>3,8-5,1</w:t>
      </w:r>
      <w:r w:rsidR="001724F3">
        <w:t xml:space="preserve">%, natomiast </w:t>
      </w:r>
      <w:r w:rsidR="00B50703">
        <w:t xml:space="preserve">w gminie Chełmiec </w:t>
      </w:r>
      <w:r w:rsidR="00796EC2">
        <w:t xml:space="preserve">oraz gminie Grybów </w:t>
      </w:r>
      <w:r w:rsidR="00B50703">
        <w:t xml:space="preserve">jest to </w:t>
      </w:r>
      <w:r w:rsidR="00796EC2">
        <w:t>5,3</w:t>
      </w:r>
      <w:r w:rsidR="00B50703">
        <w:t>%.</w:t>
      </w:r>
      <w:r w:rsidR="00796EC2">
        <w:t xml:space="preserve"> </w:t>
      </w:r>
      <w:r w:rsidR="00187D16">
        <w:t xml:space="preserve">Jedynie w gminie Kamionka Wielka udział osób bezrobotnych w ogólnej liczbie mieszkańców w wieku zdolnym do pracy </w:t>
      </w:r>
      <w:r w:rsidR="00951E6C">
        <w:t>był większy -</w:t>
      </w:r>
      <w:r w:rsidR="00187D16">
        <w:t xml:space="preserve"> 6%.</w:t>
      </w:r>
    </w:p>
    <w:p w:rsidR="00643FFF" w:rsidRDefault="00643FFF" w:rsidP="00041E15">
      <w:pPr>
        <w:pStyle w:val="Legenda"/>
      </w:pPr>
      <w:bookmarkStart w:id="62" w:name="_Toc75247727"/>
      <w:r>
        <w:t xml:space="preserve">Rysunek </w:t>
      </w:r>
      <w:r w:rsidR="00BE1211">
        <w:fldChar w:fldCharType="begin"/>
      </w:r>
      <w:r w:rsidR="00BE1211">
        <w:instrText xml:space="preserve"> SEQ Rysunek \* ARABIC </w:instrText>
      </w:r>
      <w:r w:rsidR="00BE1211">
        <w:fldChar w:fldCharType="separate"/>
      </w:r>
      <w:r w:rsidR="00BB2BAF">
        <w:rPr>
          <w:noProof/>
        </w:rPr>
        <w:t>17</w:t>
      </w:r>
      <w:r w:rsidR="00BE1211">
        <w:rPr>
          <w:noProof/>
        </w:rPr>
        <w:fldChar w:fldCharType="end"/>
      </w:r>
      <w:r>
        <w:t xml:space="preserve">. Udział osób bezrobotnych zarejestrowanych w liczbie ludności </w:t>
      </w:r>
      <w:r w:rsidR="00B224DF">
        <w:br/>
      </w:r>
      <w:r>
        <w:t>w wieku produkcyjnym w gminie Chełmie</w:t>
      </w:r>
      <w:r w:rsidR="00E877D8">
        <w:t>c oraz sąsiednich gminach w 2020</w:t>
      </w:r>
      <w:r>
        <w:t xml:space="preserve"> roku</w:t>
      </w:r>
      <w:bookmarkEnd w:id="62"/>
    </w:p>
    <w:p w:rsidR="00EF3A0E" w:rsidRDefault="00E877D8" w:rsidP="007F21B5">
      <w:pPr>
        <w:ind w:firstLine="0"/>
      </w:pPr>
      <w:r>
        <w:rPr>
          <w:noProof/>
          <w:lang w:eastAsia="pl-PL"/>
        </w:rPr>
        <w:drawing>
          <wp:inline distT="0" distB="0" distL="0" distR="0">
            <wp:extent cx="5500048" cy="3889199"/>
            <wp:effectExtent l="0" t="0" r="571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robotn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01352" cy="3890121"/>
                    </a:xfrm>
                    <a:prstGeom prst="rect">
                      <a:avLst/>
                    </a:prstGeom>
                  </pic:spPr>
                </pic:pic>
              </a:graphicData>
            </a:graphic>
          </wp:inline>
        </w:drawing>
      </w:r>
    </w:p>
    <w:p w:rsidR="00B224DF" w:rsidRDefault="00B224DF" w:rsidP="00B224DF">
      <w:pPr>
        <w:ind w:firstLine="0"/>
      </w:pPr>
      <w:r w:rsidRPr="003D7F19">
        <w:rPr>
          <w:i/>
        </w:rPr>
        <w:t>Źródło: Opracowanie własne na podstawie Banku Danych Lokalnych</w:t>
      </w:r>
    </w:p>
    <w:p w:rsidR="00196959" w:rsidRDefault="00B50703" w:rsidP="00196959">
      <w:r>
        <w:t>Stopa bezrobocia</w:t>
      </w:r>
      <w:r w:rsidR="0003631F">
        <w:t xml:space="preserve"> w powiecie nowosądeckim wynosiła 9,2</w:t>
      </w:r>
      <w:r w:rsidR="00A030F8">
        <w:t>%</w:t>
      </w:r>
      <w:r w:rsidR="0003631F">
        <w:t xml:space="preserve"> w 2020 roku. </w:t>
      </w:r>
      <w:r w:rsidR="007A523E">
        <w:br/>
      </w:r>
      <w:r w:rsidR="008A71D0">
        <w:t>W województwie małopolskim kształtowała się na poziomie 5,3</w:t>
      </w:r>
      <w:r w:rsidR="00A030F8">
        <w:t>%</w:t>
      </w:r>
      <w:r w:rsidR="008A71D0">
        <w:t xml:space="preserve"> i była o 0,8</w:t>
      </w:r>
      <w:r w:rsidR="00A030F8">
        <w:t>%</w:t>
      </w:r>
      <w:r w:rsidR="008A71D0">
        <w:t xml:space="preserve"> niższa niż w całym kraju. </w:t>
      </w:r>
      <w:r w:rsidR="007A523E">
        <w:t xml:space="preserve">Od 2015 roku do 2019 roku widoczny był stopniowy spadek stopy bezrobocia zarówno w powiecie nowosądeckim, jak i </w:t>
      </w:r>
      <w:r w:rsidR="00B07E37">
        <w:t xml:space="preserve">całym województwie oraz Polsce. </w:t>
      </w:r>
      <w:r w:rsidR="007774C0">
        <w:t>W 2020 roku w związku z pandemią COVID-19 oraz związanymi z nią obostrzeniami wiele osób straciło pracę. Taka sytuacja miała miejsce w całej P</w:t>
      </w:r>
      <w:r w:rsidR="00D87999">
        <w:t xml:space="preserve">olsce, dlatego zauważalny jest wzrost stopy bezrobocia na poziomie powiatu, a także województwa </w:t>
      </w:r>
      <w:r w:rsidR="00D87999">
        <w:br/>
        <w:t>i kraju.</w:t>
      </w:r>
    </w:p>
    <w:p w:rsidR="00196959" w:rsidRDefault="00196959">
      <w:pPr>
        <w:spacing w:before="0" w:after="200"/>
        <w:ind w:firstLine="0"/>
        <w:jc w:val="left"/>
        <w:rPr>
          <w:b/>
          <w:bCs/>
          <w:color w:val="F0AD00" w:themeColor="accent1"/>
          <w:szCs w:val="18"/>
        </w:rPr>
      </w:pPr>
      <w:r>
        <w:br w:type="page"/>
      </w:r>
    </w:p>
    <w:p w:rsidR="00D87999" w:rsidRDefault="00D87999" w:rsidP="00041E15">
      <w:pPr>
        <w:pStyle w:val="Legenda"/>
      </w:pPr>
      <w:bookmarkStart w:id="63" w:name="_Toc75247683"/>
      <w:r>
        <w:lastRenderedPageBreak/>
        <w:t xml:space="preserve">Tabela </w:t>
      </w:r>
      <w:r w:rsidR="00BE1211">
        <w:fldChar w:fldCharType="begin"/>
      </w:r>
      <w:r w:rsidR="00BE1211">
        <w:instrText xml:space="preserve"> SEQ Tabela \* ARABIC </w:instrText>
      </w:r>
      <w:r w:rsidR="00BE1211">
        <w:fldChar w:fldCharType="separate"/>
      </w:r>
      <w:r w:rsidR="00BB2BAF">
        <w:rPr>
          <w:noProof/>
        </w:rPr>
        <w:t>9</w:t>
      </w:r>
      <w:r w:rsidR="00BE1211">
        <w:rPr>
          <w:noProof/>
        </w:rPr>
        <w:fldChar w:fldCharType="end"/>
      </w:r>
      <w:r>
        <w:t xml:space="preserve">. Stopa bezrobocia w powiecie nowosądecki, województwie małopolskim oraz Polsce w latach 2015 </w:t>
      </w:r>
      <w:r w:rsidR="00A030F8">
        <w:t>–</w:t>
      </w:r>
      <w:r>
        <w:t xml:space="preserve"> 2020</w:t>
      </w:r>
      <w:r w:rsidR="00A030F8">
        <w:t xml:space="preserve"> [%]</w:t>
      </w:r>
      <w:bookmarkEnd w:id="63"/>
    </w:p>
    <w:tbl>
      <w:tblPr>
        <w:tblStyle w:val="redniecieniowanie1akcent3"/>
        <w:tblW w:w="0" w:type="auto"/>
        <w:jc w:val="center"/>
        <w:tblInd w:w="56" w:type="dxa"/>
        <w:tblLook w:val="04A0" w:firstRow="1" w:lastRow="0" w:firstColumn="1" w:lastColumn="0" w:noHBand="0" w:noVBand="1"/>
      </w:tblPr>
      <w:tblGrid>
        <w:gridCol w:w="785"/>
        <w:gridCol w:w="3045"/>
        <w:gridCol w:w="3508"/>
        <w:gridCol w:w="1894"/>
      </w:tblGrid>
      <w:tr w:rsidR="0071556B" w:rsidTr="00B20C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 w:type="dxa"/>
          </w:tcPr>
          <w:p w:rsidR="0071556B" w:rsidRDefault="0071556B" w:rsidP="0003631F">
            <w:pPr>
              <w:ind w:firstLine="0"/>
              <w:jc w:val="center"/>
            </w:pPr>
          </w:p>
        </w:tc>
        <w:tc>
          <w:tcPr>
            <w:tcW w:w="3230" w:type="dxa"/>
            <w:vAlign w:val="center"/>
          </w:tcPr>
          <w:p w:rsidR="0071556B" w:rsidRDefault="0071556B" w:rsidP="0003631F">
            <w:pPr>
              <w:ind w:firstLine="0"/>
              <w:jc w:val="center"/>
              <w:cnfStyle w:val="100000000000" w:firstRow="1" w:lastRow="0" w:firstColumn="0" w:lastColumn="0" w:oddVBand="0" w:evenVBand="0" w:oddHBand="0" w:evenHBand="0" w:firstRowFirstColumn="0" w:firstRowLastColumn="0" w:lastRowFirstColumn="0" w:lastRowLastColumn="0"/>
            </w:pPr>
            <w:r>
              <w:t>Powiat nowosądecki</w:t>
            </w:r>
          </w:p>
        </w:tc>
        <w:tc>
          <w:tcPr>
            <w:tcW w:w="3739" w:type="dxa"/>
            <w:vAlign w:val="center"/>
          </w:tcPr>
          <w:p w:rsidR="0071556B" w:rsidRDefault="0071556B" w:rsidP="0003631F">
            <w:pPr>
              <w:ind w:firstLine="0"/>
              <w:jc w:val="center"/>
              <w:cnfStyle w:val="100000000000" w:firstRow="1" w:lastRow="0" w:firstColumn="0" w:lastColumn="0" w:oddVBand="0" w:evenVBand="0" w:oddHBand="0" w:evenHBand="0" w:firstRowFirstColumn="0" w:firstRowLastColumn="0" w:lastRowFirstColumn="0" w:lastRowLastColumn="0"/>
            </w:pPr>
            <w:r>
              <w:t>Województwo małopolskie</w:t>
            </w:r>
          </w:p>
        </w:tc>
        <w:tc>
          <w:tcPr>
            <w:tcW w:w="2020" w:type="dxa"/>
            <w:vAlign w:val="center"/>
          </w:tcPr>
          <w:p w:rsidR="0071556B" w:rsidRDefault="0071556B" w:rsidP="0003631F">
            <w:pPr>
              <w:ind w:firstLine="0"/>
              <w:jc w:val="center"/>
              <w:cnfStyle w:val="100000000000" w:firstRow="1" w:lastRow="0" w:firstColumn="0" w:lastColumn="0" w:oddVBand="0" w:evenVBand="0" w:oddHBand="0" w:evenHBand="0" w:firstRowFirstColumn="0" w:firstRowLastColumn="0" w:lastRowFirstColumn="0" w:lastRowLastColumn="0"/>
            </w:pPr>
            <w:r>
              <w:t>Polska</w:t>
            </w:r>
          </w:p>
        </w:tc>
      </w:tr>
      <w:tr w:rsidR="0071556B" w:rsidTr="00B20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 w:type="dxa"/>
          </w:tcPr>
          <w:p w:rsidR="0071556B" w:rsidRDefault="0071556B" w:rsidP="0003631F">
            <w:pPr>
              <w:ind w:firstLine="0"/>
              <w:jc w:val="center"/>
            </w:pPr>
            <w:r>
              <w:t>2015</w:t>
            </w:r>
          </w:p>
        </w:tc>
        <w:tc>
          <w:tcPr>
            <w:tcW w:w="3230" w:type="dxa"/>
            <w:vAlign w:val="center"/>
          </w:tcPr>
          <w:p w:rsidR="0071556B" w:rsidRDefault="000E3A8F" w:rsidP="0003631F">
            <w:pPr>
              <w:ind w:firstLine="0"/>
              <w:jc w:val="center"/>
              <w:cnfStyle w:val="000000100000" w:firstRow="0" w:lastRow="0" w:firstColumn="0" w:lastColumn="0" w:oddVBand="0" w:evenVBand="0" w:oddHBand="1" w:evenHBand="0" w:firstRowFirstColumn="0" w:firstRowLastColumn="0" w:lastRowFirstColumn="0" w:lastRowLastColumn="0"/>
            </w:pPr>
            <w:r>
              <w:t>13,6</w:t>
            </w:r>
          </w:p>
        </w:tc>
        <w:tc>
          <w:tcPr>
            <w:tcW w:w="3739" w:type="dxa"/>
            <w:vAlign w:val="center"/>
          </w:tcPr>
          <w:p w:rsidR="0071556B" w:rsidRDefault="000E3A8F" w:rsidP="0003631F">
            <w:pPr>
              <w:ind w:firstLine="0"/>
              <w:jc w:val="center"/>
              <w:cnfStyle w:val="000000100000" w:firstRow="0" w:lastRow="0" w:firstColumn="0" w:lastColumn="0" w:oddVBand="0" w:evenVBand="0" w:oddHBand="1" w:evenHBand="0" w:firstRowFirstColumn="0" w:firstRowLastColumn="0" w:lastRowFirstColumn="0" w:lastRowLastColumn="0"/>
            </w:pPr>
            <w:r>
              <w:t>8,4</w:t>
            </w:r>
          </w:p>
        </w:tc>
        <w:tc>
          <w:tcPr>
            <w:tcW w:w="2020" w:type="dxa"/>
            <w:vAlign w:val="center"/>
          </w:tcPr>
          <w:p w:rsidR="0071556B" w:rsidRDefault="000E3A8F" w:rsidP="0003631F">
            <w:pPr>
              <w:ind w:firstLine="0"/>
              <w:jc w:val="center"/>
              <w:cnfStyle w:val="000000100000" w:firstRow="0" w:lastRow="0" w:firstColumn="0" w:lastColumn="0" w:oddVBand="0" w:evenVBand="0" w:oddHBand="1" w:evenHBand="0" w:firstRowFirstColumn="0" w:firstRowLastColumn="0" w:lastRowFirstColumn="0" w:lastRowLastColumn="0"/>
            </w:pPr>
            <w:r>
              <w:t>9,8</w:t>
            </w:r>
          </w:p>
        </w:tc>
      </w:tr>
      <w:tr w:rsidR="0071556B" w:rsidTr="00B20C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 w:type="dxa"/>
          </w:tcPr>
          <w:p w:rsidR="0071556B" w:rsidRDefault="0071556B" w:rsidP="0003631F">
            <w:pPr>
              <w:ind w:firstLine="0"/>
              <w:jc w:val="center"/>
            </w:pPr>
            <w:r>
              <w:t>2016</w:t>
            </w:r>
          </w:p>
        </w:tc>
        <w:tc>
          <w:tcPr>
            <w:tcW w:w="3230" w:type="dxa"/>
            <w:vAlign w:val="center"/>
          </w:tcPr>
          <w:p w:rsidR="0071556B" w:rsidRDefault="000E3A8F" w:rsidP="0003631F">
            <w:pPr>
              <w:ind w:firstLine="0"/>
              <w:jc w:val="center"/>
              <w:cnfStyle w:val="000000010000" w:firstRow="0" w:lastRow="0" w:firstColumn="0" w:lastColumn="0" w:oddVBand="0" w:evenVBand="0" w:oddHBand="0" w:evenHBand="1" w:firstRowFirstColumn="0" w:firstRowLastColumn="0" w:lastRowFirstColumn="0" w:lastRowLastColumn="0"/>
            </w:pPr>
            <w:r>
              <w:t>10,5</w:t>
            </w:r>
          </w:p>
        </w:tc>
        <w:tc>
          <w:tcPr>
            <w:tcW w:w="3739" w:type="dxa"/>
            <w:vAlign w:val="center"/>
          </w:tcPr>
          <w:p w:rsidR="0071556B" w:rsidRDefault="000E3A8F" w:rsidP="0003631F">
            <w:pPr>
              <w:ind w:firstLine="0"/>
              <w:jc w:val="center"/>
              <w:cnfStyle w:val="000000010000" w:firstRow="0" w:lastRow="0" w:firstColumn="0" w:lastColumn="0" w:oddVBand="0" w:evenVBand="0" w:oddHBand="0" w:evenHBand="1" w:firstRowFirstColumn="0" w:firstRowLastColumn="0" w:lastRowFirstColumn="0" w:lastRowLastColumn="0"/>
            </w:pPr>
            <w:r>
              <w:t>6,7</w:t>
            </w:r>
          </w:p>
        </w:tc>
        <w:tc>
          <w:tcPr>
            <w:tcW w:w="2020" w:type="dxa"/>
            <w:vAlign w:val="center"/>
          </w:tcPr>
          <w:p w:rsidR="0071556B" w:rsidRDefault="000E3A8F" w:rsidP="0003631F">
            <w:pPr>
              <w:ind w:firstLine="0"/>
              <w:jc w:val="center"/>
              <w:cnfStyle w:val="000000010000" w:firstRow="0" w:lastRow="0" w:firstColumn="0" w:lastColumn="0" w:oddVBand="0" w:evenVBand="0" w:oddHBand="0" w:evenHBand="1" w:firstRowFirstColumn="0" w:firstRowLastColumn="0" w:lastRowFirstColumn="0" w:lastRowLastColumn="0"/>
            </w:pPr>
            <w:r>
              <w:t>8,3</w:t>
            </w:r>
          </w:p>
        </w:tc>
      </w:tr>
      <w:tr w:rsidR="0071556B" w:rsidTr="00B20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 w:type="dxa"/>
          </w:tcPr>
          <w:p w:rsidR="0071556B" w:rsidRDefault="0071556B" w:rsidP="0003631F">
            <w:pPr>
              <w:ind w:firstLine="0"/>
              <w:jc w:val="center"/>
            </w:pPr>
            <w:r>
              <w:t>2017</w:t>
            </w:r>
          </w:p>
        </w:tc>
        <w:tc>
          <w:tcPr>
            <w:tcW w:w="3230" w:type="dxa"/>
            <w:vAlign w:val="center"/>
          </w:tcPr>
          <w:p w:rsidR="0071556B" w:rsidRDefault="000E3A8F" w:rsidP="0003631F">
            <w:pPr>
              <w:ind w:firstLine="0"/>
              <w:jc w:val="center"/>
              <w:cnfStyle w:val="000000100000" w:firstRow="0" w:lastRow="0" w:firstColumn="0" w:lastColumn="0" w:oddVBand="0" w:evenVBand="0" w:oddHBand="1" w:evenHBand="0" w:firstRowFirstColumn="0" w:firstRowLastColumn="0" w:lastRowFirstColumn="0" w:lastRowLastColumn="0"/>
            </w:pPr>
            <w:r>
              <w:t>8,7</w:t>
            </w:r>
          </w:p>
        </w:tc>
        <w:tc>
          <w:tcPr>
            <w:tcW w:w="3739" w:type="dxa"/>
            <w:vAlign w:val="center"/>
          </w:tcPr>
          <w:p w:rsidR="0071556B" w:rsidRDefault="000E3A8F" w:rsidP="0003631F">
            <w:pPr>
              <w:ind w:firstLine="0"/>
              <w:jc w:val="center"/>
              <w:cnfStyle w:val="000000100000" w:firstRow="0" w:lastRow="0" w:firstColumn="0" w:lastColumn="0" w:oddVBand="0" w:evenVBand="0" w:oddHBand="1" w:evenHBand="0" w:firstRowFirstColumn="0" w:firstRowLastColumn="0" w:lastRowFirstColumn="0" w:lastRowLastColumn="0"/>
            </w:pPr>
            <w:r>
              <w:t>5,4</w:t>
            </w:r>
          </w:p>
        </w:tc>
        <w:tc>
          <w:tcPr>
            <w:tcW w:w="2020" w:type="dxa"/>
            <w:vAlign w:val="center"/>
          </w:tcPr>
          <w:p w:rsidR="0071556B" w:rsidRDefault="000E3A8F" w:rsidP="0003631F">
            <w:pPr>
              <w:ind w:firstLine="0"/>
              <w:jc w:val="center"/>
              <w:cnfStyle w:val="000000100000" w:firstRow="0" w:lastRow="0" w:firstColumn="0" w:lastColumn="0" w:oddVBand="0" w:evenVBand="0" w:oddHBand="1" w:evenHBand="0" w:firstRowFirstColumn="0" w:firstRowLastColumn="0" w:lastRowFirstColumn="0" w:lastRowLastColumn="0"/>
            </w:pPr>
            <w:r>
              <w:t>6,6</w:t>
            </w:r>
          </w:p>
        </w:tc>
      </w:tr>
      <w:tr w:rsidR="0071556B" w:rsidTr="00B20C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 w:type="dxa"/>
          </w:tcPr>
          <w:p w:rsidR="0071556B" w:rsidRDefault="0071556B" w:rsidP="0003631F">
            <w:pPr>
              <w:ind w:firstLine="0"/>
              <w:jc w:val="center"/>
            </w:pPr>
            <w:r>
              <w:t>2018</w:t>
            </w:r>
          </w:p>
        </w:tc>
        <w:tc>
          <w:tcPr>
            <w:tcW w:w="3230" w:type="dxa"/>
            <w:vAlign w:val="center"/>
          </w:tcPr>
          <w:p w:rsidR="0071556B" w:rsidRDefault="0071556B" w:rsidP="0003631F">
            <w:pPr>
              <w:ind w:firstLine="0"/>
              <w:jc w:val="center"/>
              <w:cnfStyle w:val="000000010000" w:firstRow="0" w:lastRow="0" w:firstColumn="0" w:lastColumn="0" w:oddVBand="0" w:evenVBand="0" w:oddHBand="0" w:evenHBand="1" w:firstRowFirstColumn="0" w:firstRowLastColumn="0" w:lastRowFirstColumn="0" w:lastRowLastColumn="0"/>
            </w:pPr>
            <w:r>
              <w:t>8,2</w:t>
            </w:r>
          </w:p>
        </w:tc>
        <w:tc>
          <w:tcPr>
            <w:tcW w:w="3739" w:type="dxa"/>
            <w:vAlign w:val="center"/>
          </w:tcPr>
          <w:p w:rsidR="0071556B" w:rsidRDefault="00A440DB" w:rsidP="0003631F">
            <w:pPr>
              <w:ind w:firstLine="0"/>
              <w:jc w:val="center"/>
              <w:cnfStyle w:val="000000010000" w:firstRow="0" w:lastRow="0" w:firstColumn="0" w:lastColumn="0" w:oddVBand="0" w:evenVBand="0" w:oddHBand="0" w:evenHBand="1" w:firstRowFirstColumn="0" w:firstRowLastColumn="0" w:lastRowFirstColumn="0" w:lastRowLastColumn="0"/>
            </w:pPr>
            <w:r>
              <w:t>4,7</w:t>
            </w:r>
          </w:p>
        </w:tc>
        <w:tc>
          <w:tcPr>
            <w:tcW w:w="2020" w:type="dxa"/>
            <w:vAlign w:val="center"/>
          </w:tcPr>
          <w:p w:rsidR="0071556B" w:rsidRDefault="00CB35FC" w:rsidP="0003631F">
            <w:pPr>
              <w:ind w:firstLine="0"/>
              <w:jc w:val="center"/>
              <w:cnfStyle w:val="000000010000" w:firstRow="0" w:lastRow="0" w:firstColumn="0" w:lastColumn="0" w:oddVBand="0" w:evenVBand="0" w:oddHBand="0" w:evenHBand="1" w:firstRowFirstColumn="0" w:firstRowLastColumn="0" w:lastRowFirstColumn="0" w:lastRowLastColumn="0"/>
            </w:pPr>
            <w:r>
              <w:t>5,8</w:t>
            </w:r>
          </w:p>
        </w:tc>
      </w:tr>
      <w:tr w:rsidR="0071556B" w:rsidTr="00B20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 w:type="dxa"/>
          </w:tcPr>
          <w:p w:rsidR="0071556B" w:rsidRDefault="0071556B" w:rsidP="0003631F">
            <w:pPr>
              <w:ind w:firstLine="0"/>
              <w:jc w:val="center"/>
            </w:pPr>
            <w:r>
              <w:t>2019</w:t>
            </w:r>
          </w:p>
        </w:tc>
        <w:tc>
          <w:tcPr>
            <w:tcW w:w="3230" w:type="dxa"/>
            <w:vAlign w:val="center"/>
          </w:tcPr>
          <w:p w:rsidR="0071556B" w:rsidRDefault="0071556B" w:rsidP="0003631F">
            <w:pPr>
              <w:ind w:firstLine="0"/>
              <w:jc w:val="center"/>
              <w:cnfStyle w:val="000000100000" w:firstRow="0" w:lastRow="0" w:firstColumn="0" w:lastColumn="0" w:oddVBand="0" w:evenVBand="0" w:oddHBand="1" w:evenHBand="0" w:firstRowFirstColumn="0" w:firstRowLastColumn="0" w:lastRowFirstColumn="0" w:lastRowLastColumn="0"/>
            </w:pPr>
            <w:r>
              <w:t>7,8</w:t>
            </w:r>
          </w:p>
        </w:tc>
        <w:tc>
          <w:tcPr>
            <w:tcW w:w="3739" w:type="dxa"/>
            <w:vAlign w:val="center"/>
          </w:tcPr>
          <w:p w:rsidR="0071556B" w:rsidRDefault="0071556B" w:rsidP="0003631F">
            <w:pPr>
              <w:ind w:firstLine="0"/>
              <w:jc w:val="center"/>
              <w:cnfStyle w:val="000000100000" w:firstRow="0" w:lastRow="0" w:firstColumn="0" w:lastColumn="0" w:oddVBand="0" w:evenVBand="0" w:oddHBand="1" w:evenHBand="0" w:firstRowFirstColumn="0" w:firstRowLastColumn="0" w:lastRowFirstColumn="0" w:lastRowLastColumn="0"/>
            </w:pPr>
            <w:r>
              <w:t>4,0</w:t>
            </w:r>
          </w:p>
        </w:tc>
        <w:tc>
          <w:tcPr>
            <w:tcW w:w="2020" w:type="dxa"/>
            <w:vAlign w:val="center"/>
          </w:tcPr>
          <w:p w:rsidR="0071556B" w:rsidRDefault="0071556B" w:rsidP="0003631F">
            <w:pPr>
              <w:ind w:firstLine="0"/>
              <w:jc w:val="center"/>
              <w:cnfStyle w:val="000000100000" w:firstRow="0" w:lastRow="0" w:firstColumn="0" w:lastColumn="0" w:oddVBand="0" w:evenVBand="0" w:oddHBand="1" w:evenHBand="0" w:firstRowFirstColumn="0" w:firstRowLastColumn="0" w:lastRowFirstColumn="0" w:lastRowLastColumn="0"/>
            </w:pPr>
            <w:r>
              <w:t>5,1</w:t>
            </w:r>
          </w:p>
        </w:tc>
      </w:tr>
      <w:tr w:rsidR="0071556B" w:rsidTr="00B20C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 w:type="dxa"/>
          </w:tcPr>
          <w:p w:rsidR="0071556B" w:rsidRDefault="0071556B" w:rsidP="000E3A8F">
            <w:pPr>
              <w:ind w:firstLine="0"/>
              <w:jc w:val="center"/>
            </w:pPr>
            <w:r>
              <w:t>2020</w:t>
            </w:r>
          </w:p>
        </w:tc>
        <w:tc>
          <w:tcPr>
            <w:tcW w:w="3230" w:type="dxa"/>
            <w:vAlign w:val="center"/>
          </w:tcPr>
          <w:p w:rsidR="0071556B" w:rsidRDefault="0071556B" w:rsidP="000E3A8F">
            <w:pPr>
              <w:ind w:firstLine="0"/>
              <w:jc w:val="center"/>
              <w:cnfStyle w:val="000000010000" w:firstRow="0" w:lastRow="0" w:firstColumn="0" w:lastColumn="0" w:oddVBand="0" w:evenVBand="0" w:oddHBand="0" w:evenHBand="1" w:firstRowFirstColumn="0" w:firstRowLastColumn="0" w:lastRowFirstColumn="0" w:lastRowLastColumn="0"/>
            </w:pPr>
            <w:r>
              <w:t>9,2</w:t>
            </w:r>
          </w:p>
        </w:tc>
        <w:tc>
          <w:tcPr>
            <w:tcW w:w="3739" w:type="dxa"/>
            <w:vAlign w:val="center"/>
          </w:tcPr>
          <w:p w:rsidR="0071556B" w:rsidRDefault="0071556B" w:rsidP="000E3A8F">
            <w:pPr>
              <w:ind w:firstLine="0"/>
              <w:jc w:val="center"/>
              <w:cnfStyle w:val="000000010000" w:firstRow="0" w:lastRow="0" w:firstColumn="0" w:lastColumn="0" w:oddVBand="0" w:evenVBand="0" w:oddHBand="0" w:evenHBand="1" w:firstRowFirstColumn="0" w:firstRowLastColumn="0" w:lastRowFirstColumn="0" w:lastRowLastColumn="0"/>
            </w:pPr>
            <w:r>
              <w:t>5,3</w:t>
            </w:r>
          </w:p>
        </w:tc>
        <w:tc>
          <w:tcPr>
            <w:tcW w:w="2020" w:type="dxa"/>
            <w:vAlign w:val="center"/>
          </w:tcPr>
          <w:p w:rsidR="0071556B" w:rsidRDefault="0071556B" w:rsidP="000E3A8F">
            <w:pPr>
              <w:ind w:firstLine="0"/>
              <w:jc w:val="center"/>
              <w:cnfStyle w:val="000000010000" w:firstRow="0" w:lastRow="0" w:firstColumn="0" w:lastColumn="0" w:oddVBand="0" w:evenVBand="0" w:oddHBand="0" w:evenHBand="1" w:firstRowFirstColumn="0" w:firstRowLastColumn="0" w:lastRowFirstColumn="0" w:lastRowLastColumn="0"/>
            </w:pPr>
            <w:r>
              <w:t>6,1</w:t>
            </w:r>
          </w:p>
        </w:tc>
      </w:tr>
    </w:tbl>
    <w:p w:rsidR="00BA7BCE" w:rsidRDefault="00BA7BCE" w:rsidP="00BA7BCE">
      <w:pPr>
        <w:ind w:firstLine="0"/>
      </w:pPr>
      <w:r w:rsidRPr="003D7F19">
        <w:rPr>
          <w:i/>
        </w:rPr>
        <w:t xml:space="preserve">Źródło: Opracowanie własne na podstawie </w:t>
      </w:r>
      <w:r>
        <w:rPr>
          <w:i/>
        </w:rPr>
        <w:t>danych z Powiatowego Urzędu Pracy w Nowym Sączu</w:t>
      </w:r>
    </w:p>
    <w:p w:rsidR="00B50703" w:rsidRPr="0047477D" w:rsidRDefault="00C25061" w:rsidP="00C25061">
      <w:r>
        <w:t xml:space="preserve">Mieszkańcy gminy Chełmiec korzystają z pomocy Powiatowego Urzędu Pracy </w:t>
      </w:r>
      <w:r w:rsidR="005137DD">
        <w:br/>
      </w:r>
      <w:r w:rsidR="005F5387">
        <w:t xml:space="preserve">w Nowym Sączu w celu </w:t>
      </w:r>
      <w:r w:rsidR="005137DD">
        <w:t xml:space="preserve">znalezienia miejsca zatrudnienia. PUP oferuje pośrednictwo pracy oraz poradnictwo zawodowe. </w:t>
      </w:r>
      <w:r w:rsidR="008F140F">
        <w:t>Osoby bezrobotne mogą także skorzystać z form wspierających podnoszenie kwalifikacji. Dostępną formą pomocy jest również refundacja kosztów wyposażenia lub doposażenia stanowiska pracy.</w:t>
      </w:r>
    </w:p>
    <w:p w:rsidR="007E4B09" w:rsidRDefault="004F3AE0" w:rsidP="007E4B09">
      <w:pPr>
        <w:pStyle w:val="Nagwek2"/>
        <w:numPr>
          <w:ilvl w:val="1"/>
          <w:numId w:val="1"/>
        </w:numPr>
      </w:pPr>
      <w:bookmarkStart w:id="64" w:name="_Toc75245351"/>
      <w:r>
        <w:t>Rolnictwo</w:t>
      </w:r>
      <w:bookmarkEnd w:id="64"/>
    </w:p>
    <w:p w:rsidR="0054043B" w:rsidRDefault="0071135A" w:rsidP="0054043B">
      <w:r>
        <w:t xml:space="preserve">Gmina Chełmiec </w:t>
      </w:r>
      <w:r w:rsidR="00756DA1">
        <w:t xml:space="preserve">posiada charakter rolniczy, gdzie rolnictwo odgrywa dużą rolę </w:t>
      </w:r>
      <w:r w:rsidR="005C1E84">
        <w:br/>
      </w:r>
      <w:r w:rsidR="00756DA1">
        <w:t xml:space="preserve">w gospodarce gminnej. </w:t>
      </w:r>
      <w:r w:rsidR="00BA6751">
        <w:t xml:space="preserve">Większość gospodarstw rolnych jest rozdrobniona i prowadzona </w:t>
      </w:r>
      <w:r w:rsidR="00693387">
        <w:t>tylko</w:t>
      </w:r>
      <w:r w:rsidR="00BA6751">
        <w:t xml:space="preserve"> na potrzeby użytku własnego. </w:t>
      </w:r>
      <w:r w:rsidR="0019553E">
        <w:t xml:space="preserve">Analizując strukturę użytkowania gruntów widać, iż grunty rolne zajmują ponad połowę obszaru Gminy (według </w:t>
      </w:r>
      <w:proofErr w:type="spellStart"/>
      <w:r w:rsidR="0019553E">
        <w:t>SUiKZP</w:t>
      </w:r>
      <w:proofErr w:type="spellEnd"/>
      <w:r w:rsidR="0019553E">
        <w:t xml:space="preserve"> Gminy Chełmiec jest to 64% - stan na 2019 rok). </w:t>
      </w:r>
    </w:p>
    <w:p w:rsidR="00BA7D15" w:rsidRDefault="00BA7D15" w:rsidP="00BA7D15">
      <w:pPr>
        <w:pStyle w:val="Legenda"/>
        <w:jc w:val="left"/>
      </w:pPr>
      <w:bookmarkStart w:id="65" w:name="_Toc75247739"/>
      <w:r>
        <w:lastRenderedPageBreak/>
        <w:t xml:space="preserve">Wykres </w:t>
      </w:r>
      <w:r w:rsidR="00BE1211">
        <w:fldChar w:fldCharType="begin"/>
      </w:r>
      <w:r w:rsidR="00BE1211">
        <w:instrText xml:space="preserve"> SEQ Wykres \* ARABIC </w:instrText>
      </w:r>
      <w:r w:rsidR="00BE1211">
        <w:fldChar w:fldCharType="separate"/>
      </w:r>
      <w:r w:rsidR="00BB2BAF">
        <w:rPr>
          <w:noProof/>
        </w:rPr>
        <w:t>9</w:t>
      </w:r>
      <w:r w:rsidR="00BE1211">
        <w:rPr>
          <w:noProof/>
        </w:rPr>
        <w:fldChar w:fldCharType="end"/>
      </w:r>
      <w:r>
        <w:t>. Struktura użytkowania terenów gminy Chełmiec</w:t>
      </w:r>
      <w:bookmarkEnd w:id="65"/>
    </w:p>
    <w:p w:rsidR="00F22E17" w:rsidRDefault="00F22E17" w:rsidP="00F22E17">
      <w:pPr>
        <w:ind w:firstLine="0"/>
        <w:jc w:val="center"/>
      </w:pPr>
      <w:r>
        <w:rPr>
          <w:noProof/>
          <w:lang w:eastAsia="pl-PL"/>
        </w:rPr>
        <w:drawing>
          <wp:inline distT="0" distB="0" distL="0" distR="0" wp14:anchorId="5A559B1A" wp14:editId="212C169B">
            <wp:extent cx="5486400" cy="3200400"/>
            <wp:effectExtent l="0" t="0" r="0"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A7D15" w:rsidRDefault="00BA7D15" w:rsidP="00BA7D15">
      <w:pPr>
        <w:ind w:firstLine="0"/>
        <w:jc w:val="left"/>
        <w:rPr>
          <w:i/>
        </w:rPr>
      </w:pPr>
      <w:r w:rsidRPr="0019553E">
        <w:rPr>
          <w:i/>
        </w:rPr>
        <w:t>Źródło: Studium Uwarunkowań i Kierunków Zagospodarowania Przestrzennego Gminy Chełmiec 2019 r.</w:t>
      </w:r>
    </w:p>
    <w:p w:rsidR="0019553E" w:rsidRDefault="000605C2" w:rsidP="0019553E">
      <w:r>
        <w:t xml:space="preserve">Prowadzenie korzystnej polityki podatkowej dla przedsiębiorców (również rolników) </w:t>
      </w:r>
      <w:r w:rsidR="00C16D00">
        <w:t>pozytywnie wpływa na rozwój rolnictwa</w:t>
      </w:r>
      <w:r w:rsidR="0009210B">
        <w:t xml:space="preserve"> w gminie Chełmiec. Biorąc pod uwagę ochronę środowiska</w:t>
      </w:r>
      <w:r w:rsidR="00094FD0">
        <w:t xml:space="preserve"> rozwój istniejących gospodarstw rolnych powinien opierać się</w:t>
      </w:r>
      <w:r w:rsidR="00253D4F">
        <w:t xml:space="preserve"> na</w:t>
      </w:r>
      <w:r w:rsidR="00094FD0">
        <w:t xml:space="preserve"> </w:t>
      </w:r>
      <w:r w:rsidR="00253D4F">
        <w:t>stosowaniu</w:t>
      </w:r>
      <w:r w:rsidR="00094FD0">
        <w:t xml:space="preserve"> dobrej praktyki rolniczej</w:t>
      </w:r>
      <w:r w:rsidR="00253D4F">
        <w:t xml:space="preserve">. </w:t>
      </w:r>
    </w:p>
    <w:p w:rsidR="00E26302" w:rsidRPr="0019553E" w:rsidRDefault="009F19C6" w:rsidP="0019553E">
      <w:r>
        <w:t xml:space="preserve">W Gminie działa </w:t>
      </w:r>
      <w:r w:rsidR="00CA5BCB">
        <w:t>niewiele</w:t>
      </w:r>
      <w:r>
        <w:t xml:space="preserve"> gospodarstw agroturystycznych, które </w:t>
      </w:r>
      <w:r w:rsidR="00CA5BCB">
        <w:t>z</w:t>
      </w:r>
      <w:r w:rsidR="00E26302">
        <w:t xml:space="preserve">e względu na położenie Gminy oraz jej </w:t>
      </w:r>
      <w:r w:rsidR="000759A4">
        <w:t xml:space="preserve">ukształtowanie terenu </w:t>
      </w:r>
      <w:r w:rsidR="00CA5BCB">
        <w:t xml:space="preserve">mają </w:t>
      </w:r>
      <w:r w:rsidR="000759A4">
        <w:t xml:space="preserve">potencjał </w:t>
      </w:r>
      <w:r w:rsidR="00CA5BCB">
        <w:t>na rozwój</w:t>
      </w:r>
      <w:r w:rsidR="000759A4">
        <w:t>. Połączenie rolnictwa z mał</w:t>
      </w:r>
      <w:r w:rsidR="00D40C5B">
        <w:t>ą</w:t>
      </w:r>
      <w:r w:rsidR="000759A4">
        <w:t xml:space="preserve"> turystyką </w:t>
      </w:r>
      <w:r w:rsidR="00D40C5B">
        <w:t xml:space="preserve">pozwala na </w:t>
      </w:r>
      <w:r w:rsidR="00DF767C">
        <w:t>promowanie</w:t>
      </w:r>
      <w:r w:rsidR="00D40C5B">
        <w:t xml:space="preserve"> istniejących gospodarstw oraz </w:t>
      </w:r>
      <w:r>
        <w:t xml:space="preserve">wpływa na ogólną promocję Gminy. </w:t>
      </w:r>
    </w:p>
    <w:p w:rsidR="002D4CE3" w:rsidRPr="002D4CE3" w:rsidRDefault="004F3AE0" w:rsidP="0047477D">
      <w:pPr>
        <w:pStyle w:val="Nagwek2"/>
        <w:numPr>
          <w:ilvl w:val="1"/>
          <w:numId w:val="1"/>
        </w:numPr>
      </w:pPr>
      <w:bookmarkStart w:id="66" w:name="_Toc75245352"/>
      <w:r>
        <w:t>Zdolność inwestycyjna</w:t>
      </w:r>
      <w:bookmarkEnd w:id="66"/>
    </w:p>
    <w:p w:rsidR="005D0D2B" w:rsidRPr="00D909B5" w:rsidRDefault="005D0D2B" w:rsidP="005D0D2B">
      <w:pPr>
        <w:ind w:firstLine="708"/>
      </w:pPr>
      <w:r w:rsidRPr="00D909B5">
        <w:t>Według ustawy</w:t>
      </w:r>
      <w:r w:rsidRPr="00D909B5">
        <w:rPr>
          <w:rStyle w:val="Odwoanieprzypisudolnego"/>
        </w:rPr>
        <w:footnoteReference w:id="9"/>
      </w:r>
      <w:r w:rsidRPr="00D909B5">
        <w:t xml:space="preserve"> budżet Gminy stanowi roczny plan jej dochodów, wydatków oraz przychodów i rozchodów. Uchwalany jest w formie uchwały na rok budżetowy. Wydatki budżetów jednostek samorządu terytorialnego są przeznaczone na realizację zadań określonych w ustawach. Dobrze zaplanowany budżet stanowi podstawę do prawidłowego finansowania Gminy, co przekłada się na jej dalszy, zrównoważony rozwój. </w:t>
      </w:r>
    </w:p>
    <w:p w:rsidR="00A030F8" w:rsidRDefault="00A030F8">
      <w:pPr>
        <w:spacing w:before="0" w:after="200"/>
        <w:ind w:firstLine="0"/>
        <w:jc w:val="left"/>
      </w:pPr>
      <w:r>
        <w:br w:type="page"/>
      </w:r>
    </w:p>
    <w:p w:rsidR="005D0D2B" w:rsidRPr="00CD0E80" w:rsidRDefault="005D0D2B" w:rsidP="005D0D2B">
      <w:pPr>
        <w:ind w:firstLine="708"/>
      </w:pPr>
      <w:r w:rsidRPr="00CD0E80">
        <w:lastRenderedPageBreak/>
        <w:t xml:space="preserve">Dochodami samorządu terytorialnego zgodnie z art. 3 ustawy z dnia 13 listopada </w:t>
      </w:r>
      <w:r w:rsidRPr="00CD0E80">
        <w:br/>
        <w:t>2003 r. o dochodach jednostek samorządu terytorialnego są:</w:t>
      </w:r>
    </w:p>
    <w:p w:rsidR="005D0D2B" w:rsidRPr="00CD0E80" w:rsidRDefault="005D0D2B" w:rsidP="005D0D2B">
      <w:pPr>
        <w:pStyle w:val="Akapitzlist"/>
        <w:numPr>
          <w:ilvl w:val="0"/>
          <w:numId w:val="23"/>
        </w:numPr>
        <w:spacing w:before="0" w:after="0" w:line="360" w:lineRule="auto"/>
      </w:pPr>
      <w:r w:rsidRPr="00CD0E80">
        <w:t>dochody własne, w tym udziały we wpływach z podatku dochodowego od osób fizycznych oraz z podatku dochodowego od osób prawnych,</w:t>
      </w:r>
    </w:p>
    <w:p w:rsidR="005D0D2B" w:rsidRPr="00CD0E80" w:rsidRDefault="005D0D2B" w:rsidP="005D0D2B">
      <w:pPr>
        <w:pStyle w:val="Akapitzlist"/>
        <w:numPr>
          <w:ilvl w:val="0"/>
          <w:numId w:val="23"/>
        </w:numPr>
        <w:spacing w:before="0" w:after="0" w:line="360" w:lineRule="auto"/>
      </w:pPr>
      <w:r w:rsidRPr="00CD0E80">
        <w:t xml:space="preserve">subwencja ogólna, </w:t>
      </w:r>
    </w:p>
    <w:p w:rsidR="005D0D2B" w:rsidRPr="00CD0E80" w:rsidRDefault="005D0D2B" w:rsidP="005D0D2B">
      <w:pPr>
        <w:pStyle w:val="Akapitzlist"/>
        <w:numPr>
          <w:ilvl w:val="0"/>
          <w:numId w:val="23"/>
        </w:numPr>
        <w:spacing w:before="0" w:after="0" w:line="360" w:lineRule="auto"/>
      </w:pPr>
      <w:r w:rsidRPr="00CD0E80">
        <w:t xml:space="preserve">dotacje celowe z budżetu państwa. </w:t>
      </w:r>
    </w:p>
    <w:p w:rsidR="005D0D2B" w:rsidRPr="00CD0E80" w:rsidRDefault="005D0D2B" w:rsidP="005D0D2B">
      <w:pPr>
        <w:ind w:firstLine="708"/>
      </w:pPr>
      <w:r>
        <w:t>Dochodami JST</w:t>
      </w:r>
      <w:r w:rsidRPr="00CD0E80">
        <w:t xml:space="preserve"> mogą być również środki pochodzące ze źródeł zagranicznych, które nie podlegają zwrotowi oraz środki pochodzące z budżetu Unii Europejskiej, </w:t>
      </w:r>
      <w:r w:rsidR="008A29AD">
        <w:br/>
      </w:r>
      <w:r w:rsidRPr="00CD0E80">
        <w:t>w tym:</w:t>
      </w:r>
    </w:p>
    <w:p w:rsidR="005D0D2B" w:rsidRPr="00CD0E80" w:rsidRDefault="005D0D2B" w:rsidP="005D0D2B">
      <w:pPr>
        <w:pStyle w:val="Akapitzlist"/>
        <w:numPr>
          <w:ilvl w:val="0"/>
          <w:numId w:val="24"/>
        </w:numPr>
        <w:spacing w:before="0" w:after="0" w:line="360" w:lineRule="auto"/>
      </w:pPr>
      <w:r w:rsidRPr="00CD0E80">
        <w:t>środki pochodzące ze sprzedaży papierów wartościowych oraz innych operacji finansowych,</w:t>
      </w:r>
    </w:p>
    <w:p w:rsidR="005D0D2B" w:rsidRPr="00CD0E80" w:rsidRDefault="005D0D2B" w:rsidP="005D0D2B">
      <w:pPr>
        <w:pStyle w:val="Akapitzlist"/>
        <w:numPr>
          <w:ilvl w:val="0"/>
          <w:numId w:val="24"/>
        </w:numPr>
        <w:spacing w:before="0" w:after="0" w:line="360" w:lineRule="auto"/>
      </w:pPr>
      <w:r w:rsidRPr="00CD0E80">
        <w:t>środki uzyskane z prywatyzacji majątku jednostek samorządu terytorialnego,</w:t>
      </w:r>
    </w:p>
    <w:p w:rsidR="005D0D2B" w:rsidRPr="00CD0E80" w:rsidRDefault="005D0D2B" w:rsidP="005D0D2B">
      <w:pPr>
        <w:pStyle w:val="Akapitzlist"/>
        <w:numPr>
          <w:ilvl w:val="0"/>
          <w:numId w:val="24"/>
        </w:numPr>
        <w:spacing w:before="0" w:after="0" w:line="360" w:lineRule="auto"/>
      </w:pPr>
      <w:r w:rsidRPr="00CD0E80">
        <w:t>środki pochodzące z otrzymanych przez jednostkę samorządu terytorialnego pożyczek i kredytów.</w:t>
      </w:r>
    </w:p>
    <w:p w:rsidR="005D0D2B" w:rsidRPr="00CD0E80" w:rsidRDefault="005D0D2B" w:rsidP="005D0D2B">
      <w:pPr>
        <w:ind w:firstLine="708"/>
      </w:pPr>
      <w:r w:rsidRPr="00CD0E80">
        <w:t xml:space="preserve">W ustawie określa się również </w:t>
      </w:r>
      <w:r>
        <w:t>zadania</w:t>
      </w:r>
      <w:r w:rsidRPr="00CD0E80">
        <w:t xml:space="preserve"> Gminy takie jak:</w:t>
      </w:r>
    </w:p>
    <w:p w:rsidR="005D0D2B" w:rsidRPr="00CD0E80" w:rsidRDefault="005D0D2B" w:rsidP="005D0D2B">
      <w:pPr>
        <w:pStyle w:val="Akapitzlist"/>
        <w:numPr>
          <w:ilvl w:val="0"/>
          <w:numId w:val="25"/>
        </w:numPr>
        <w:spacing w:before="0" w:after="0" w:line="360" w:lineRule="auto"/>
      </w:pPr>
      <w:r w:rsidRPr="00CD0E80">
        <w:t xml:space="preserve">zadania własne, </w:t>
      </w:r>
    </w:p>
    <w:p w:rsidR="005D0D2B" w:rsidRPr="00CD0E80" w:rsidRDefault="005D0D2B" w:rsidP="005D0D2B">
      <w:pPr>
        <w:pStyle w:val="Akapitzlist"/>
        <w:numPr>
          <w:ilvl w:val="0"/>
          <w:numId w:val="25"/>
        </w:numPr>
        <w:spacing w:before="0" w:after="0" w:line="360" w:lineRule="auto"/>
      </w:pPr>
      <w:r w:rsidRPr="00CD0E80">
        <w:t>zadania własne obowiązkowe (taki charakter mogą nadać ustawy niektórym zadaniom własnym gminy – art. 7, ust. 2 ustawy samorządowej),</w:t>
      </w:r>
    </w:p>
    <w:p w:rsidR="005D0D2B" w:rsidRPr="00CD0E80" w:rsidRDefault="005D0D2B" w:rsidP="005D0D2B">
      <w:pPr>
        <w:pStyle w:val="Akapitzlist"/>
        <w:numPr>
          <w:ilvl w:val="0"/>
          <w:numId w:val="25"/>
        </w:numPr>
        <w:spacing w:before="0" w:after="0" w:line="360" w:lineRule="auto"/>
      </w:pPr>
      <w:r w:rsidRPr="00CD0E80">
        <w:t xml:space="preserve">zadania zlecone wynikające z ustaw, </w:t>
      </w:r>
    </w:p>
    <w:p w:rsidR="00DB47E7" w:rsidRDefault="005D0D2B" w:rsidP="008A29AD">
      <w:pPr>
        <w:pStyle w:val="Akapitzlist"/>
        <w:numPr>
          <w:ilvl w:val="0"/>
          <w:numId w:val="25"/>
        </w:numPr>
        <w:spacing w:before="0" w:after="0" w:line="360" w:lineRule="auto"/>
      </w:pPr>
      <w:r w:rsidRPr="00CD0E80">
        <w:t>zadania wynikające z porozumienia gminy z organami administracji rządowej</w:t>
      </w:r>
      <w:r w:rsidRPr="00CD0E80">
        <w:rPr>
          <w:rStyle w:val="Odwoanieprzypisudolnego"/>
        </w:rPr>
        <w:footnoteReference w:id="10"/>
      </w:r>
      <w:r w:rsidR="008A29AD">
        <w:t>.</w:t>
      </w:r>
    </w:p>
    <w:p w:rsidR="000E4262" w:rsidRDefault="00F64271" w:rsidP="00806809">
      <w:pPr>
        <w:spacing w:after="0" w:line="360" w:lineRule="auto"/>
      </w:pPr>
      <w:r>
        <w:t xml:space="preserve">Struktura wydatków majątkowych gminy Chełmiec z 2019 roku </w:t>
      </w:r>
      <w:r w:rsidR="001E44DF">
        <w:t>wskazuje na to, iż największa część z budżetu Gminy została wydatkowana na rolnictwo i łowi</w:t>
      </w:r>
      <w:r w:rsidR="006668BA">
        <w:t xml:space="preserve">ectwo, </w:t>
      </w:r>
      <w:r w:rsidR="006668BA">
        <w:br/>
        <w:t xml:space="preserve">w tym na infrastrukturę wodociągową i sanitarną wsi. Znaczna część wydatków została przeznaczona także na transport i łączność. </w:t>
      </w:r>
    </w:p>
    <w:p w:rsidR="00F64271" w:rsidRDefault="00F64271" w:rsidP="00F64271">
      <w:pPr>
        <w:pStyle w:val="Legenda"/>
      </w:pPr>
      <w:bookmarkStart w:id="67" w:name="_Toc75247740"/>
      <w:r>
        <w:lastRenderedPageBreak/>
        <w:t xml:space="preserve">Wykres </w:t>
      </w:r>
      <w:r w:rsidR="00BE1211">
        <w:fldChar w:fldCharType="begin"/>
      </w:r>
      <w:r w:rsidR="00BE1211">
        <w:instrText xml:space="preserve"> SEQ Wykres \* ARABIC </w:instrText>
      </w:r>
      <w:r w:rsidR="00BE1211">
        <w:fldChar w:fldCharType="separate"/>
      </w:r>
      <w:r w:rsidR="00BB2BAF">
        <w:rPr>
          <w:noProof/>
        </w:rPr>
        <w:t>10</w:t>
      </w:r>
      <w:r w:rsidR="00BE1211">
        <w:rPr>
          <w:noProof/>
        </w:rPr>
        <w:fldChar w:fldCharType="end"/>
      </w:r>
      <w:r>
        <w:t xml:space="preserve">. Struktura wydatków majątkowych gminy Chełmiec z </w:t>
      </w:r>
      <w:r w:rsidR="005A735B">
        <w:t>2020</w:t>
      </w:r>
      <w:r>
        <w:t xml:space="preserve"> roku [%]</w:t>
      </w:r>
      <w:bookmarkEnd w:id="67"/>
    </w:p>
    <w:p w:rsidR="00145AF8" w:rsidRDefault="00145AF8" w:rsidP="00F64271">
      <w:pPr>
        <w:spacing w:before="0" w:after="0" w:line="360" w:lineRule="auto"/>
        <w:ind w:firstLine="0"/>
      </w:pPr>
      <w:r>
        <w:rPr>
          <w:noProof/>
          <w:lang w:eastAsia="pl-PL"/>
        </w:rPr>
        <w:drawing>
          <wp:inline distT="0" distB="0" distL="0" distR="0" wp14:anchorId="336BE9D6" wp14:editId="4DF6930E">
            <wp:extent cx="5841242" cy="4121624"/>
            <wp:effectExtent l="0" t="0" r="762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64271" w:rsidRDefault="00F64271" w:rsidP="00F64271">
      <w:pPr>
        <w:ind w:firstLine="0"/>
        <w:rPr>
          <w:i/>
        </w:rPr>
      </w:pPr>
      <w:r w:rsidRPr="003D7F19">
        <w:rPr>
          <w:i/>
        </w:rPr>
        <w:t xml:space="preserve">Źródło: </w:t>
      </w:r>
      <w:r>
        <w:rPr>
          <w:i/>
        </w:rPr>
        <w:t>Raport</w:t>
      </w:r>
      <w:r w:rsidR="00BF78D9">
        <w:rPr>
          <w:i/>
        </w:rPr>
        <w:t xml:space="preserve"> o stanie gminy Chełmiec za 2020</w:t>
      </w:r>
      <w:r>
        <w:rPr>
          <w:i/>
        </w:rPr>
        <w:t xml:space="preserve"> rok</w:t>
      </w:r>
    </w:p>
    <w:p w:rsidR="0018144A" w:rsidRDefault="00682348" w:rsidP="0018144A">
      <w:r>
        <w:t xml:space="preserve">W </w:t>
      </w:r>
      <w:r w:rsidR="00CC2513">
        <w:t>2020</w:t>
      </w:r>
      <w:r>
        <w:t xml:space="preserve"> roku d</w:t>
      </w:r>
      <w:r w:rsidR="0018144A">
        <w:t xml:space="preserve">ochody </w:t>
      </w:r>
      <w:r w:rsidR="00314D7E">
        <w:t xml:space="preserve">budżetu </w:t>
      </w:r>
      <w:r w:rsidR="00DD65FF">
        <w:t xml:space="preserve">gminy Chełmiec zostały wykonane w </w:t>
      </w:r>
      <w:r w:rsidR="00CC2513">
        <w:t>98,91</w:t>
      </w:r>
      <w:r w:rsidR="00DD65FF">
        <w:t xml:space="preserve">%, tj. w kwocie </w:t>
      </w:r>
      <w:r w:rsidR="00CC2513">
        <w:t>176 632 057,69</w:t>
      </w:r>
      <w:r w:rsidR="00DD65FF">
        <w:t xml:space="preserve"> zł</w:t>
      </w:r>
      <w:r>
        <w:t>.</w:t>
      </w:r>
      <w:r w:rsidR="00091AD6">
        <w:t xml:space="preserve"> W omawianym </w:t>
      </w:r>
      <w:r w:rsidR="00CC2513">
        <w:t>roku dochody własne stanowiły 73</w:t>
      </w:r>
      <w:r w:rsidR="00091AD6">
        <w:t xml:space="preserve"> mln zł, co oznacza </w:t>
      </w:r>
      <w:r w:rsidR="00CC2513">
        <w:t>spadek</w:t>
      </w:r>
      <w:r w:rsidR="00091AD6">
        <w:t xml:space="preserve"> ich wartości w porównaniu do </w:t>
      </w:r>
      <w:r w:rsidR="00CC2513">
        <w:t>poprzedniego roku o 4 mln.</w:t>
      </w:r>
      <w:r w:rsidR="00091AD6">
        <w:t xml:space="preserve">. </w:t>
      </w:r>
    </w:p>
    <w:p w:rsidR="005723B6" w:rsidRDefault="005723B6" w:rsidP="005723B6">
      <w:pPr>
        <w:pStyle w:val="Legenda"/>
      </w:pPr>
      <w:bookmarkStart w:id="68" w:name="_Toc75247741"/>
      <w:r>
        <w:t xml:space="preserve">Wykres </w:t>
      </w:r>
      <w:r w:rsidR="00BE1211">
        <w:fldChar w:fldCharType="begin"/>
      </w:r>
      <w:r w:rsidR="00BE1211">
        <w:instrText xml:space="preserve"> SEQ Wykres \* ARABIC </w:instrText>
      </w:r>
      <w:r w:rsidR="00BE1211">
        <w:fldChar w:fldCharType="separate"/>
      </w:r>
      <w:r w:rsidR="00BB2BAF">
        <w:rPr>
          <w:noProof/>
        </w:rPr>
        <w:t>11</w:t>
      </w:r>
      <w:r w:rsidR="00BE1211">
        <w:rPr>
          <w:noProof/>
        </w:rPr>
        <w:fldChar w:fldCharType="end"/>
      </w:r>
      <w:r>
        <w:t>. Dochody własne oraz ogółem</w:t>
      </w:r>
      <w:r w:rsidR="00DB759A">
        <w:t xml:space="preserve"> w gminie Chełmiec w latach 2016-2020</w:t>
      </w:r>
      <w:r>
        <w:t>[mln zł]</w:t>
      </w:r>
      <w:bookmarkEnd w:id="68"/>
    </w:p>
    <w:p w:rsidR="00574A94" w:rsidRDefault="00574A94" w:rsidP="0018144A">
      <w:r>
        <w:rPr>
          <w:noProof/>
          <w:lang w:eastAsia="pl-PL"/>
        </w:rPr>
        <w:drawing>
          <wp:inline distT="0" distB="0" distL="0" distR="0" wp14:anchorId="07745189" wp14:editId="1468B942">
            <wp:extent cx="5486400" cy="2552131"/>
            <wp:effectExtent l="0" t="0" r="0" b="63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723B6" w:rsidRDefault="005723B6" w:rsidP="005723B6">
      <w:pPr>
        <w:ind w:firstLine="0"/>
        <w:rPr>
          <w:i/>
        </w:rPr>
      </w:pPr>
      <w:r w:rsidRPr="003D7F19">
        <w:rPr>
          <w:i/>
        </w:rPr>
        <w:t xml:space="preserve">Źródło: </w:t>
      </w:r>
      <w:r>
        <w:rPr>
          <w:i/>
        </w:rPr>
        <w:t xml:space="preserve">Raport </w:t>
      </w:r>
      <w:r w:rsidR="00BF78D9">
        <w:rPr>
          <w:i/>
        </w:rPr>
        <w:t>o stanie gminy Chełmiec za 2020</w:t>
      </w:r>
      <w:r>
        <w:rPr>
          <w:i/>
        </w:rPr>
        <w:t xml:space="preserve"> rok</w:t>
      </w:r>
    </w:p>
    <w:p w:rsidR="0017591C" w:rsidRDefault="0017591C" w:rsidP="0017591C">
      <w:r>
        <w:lastRenderedPageBreak/>
        <w:t xml:space="preserve">Wysokość wydatków w przeciągu ostatnich 5 lat była zróżnicowana. </w:t>
      </w:r>
      <w:r w:rsidR="00060469">
        <w:t xml:space="preserve">W </w:t>
      </w:r>
      <w:r w:rsidR="00CF2F27">
        <w:t>2020 roku wydatki były niższe o 1</w:t>
      </w:r>
      <w:r w:rsidR="00060469">
        <w:t>%</w:t>
      </w:r>
      <w:r w:rsidR="001409A5">
        <w:t xml:space="preserve"> i kształtowały się na poziomie </w:t>
      </w:r>
      <w:r w:rsidR="004D7417">
        <w:t>170</w:t>
      </w:r>
      <w:r w:rsidR="001409A5">
        <w:t xml:space="preserve"> mln zł. </w:t>
      </w:r>
      <w:r w:rsidR="00111654">
        <w:br/>
        <w:t>W analizowanych latach najniższa wartość wydatków była w 2016 roku.</w:t>
      </w:r>
    </w:p>
    <w:p w:rsidR="00484E4D" w:rsidRDefault="00484E4D" w:rsidP="00484E4D">
      <w:pPr>
        <w:pStyle w:val="Legenda"/>
      </w:pPr>
      <w:bookmarkStart w:id="69" w:name="_Toc75247742"/>
      <w:r>
        <w:t xml:space="preserve">Wykres </w:t>
      </w:r>
      <w:r w:rsidR="00BE1211">
        <w:fldChar w:fldCharType="begin"/>
      </w:r>
      <w:r w:rsidR="00BE1211">
        <w:instrText xml:space="preserve"> SEQ Wykres \* ARABIC </w:instrText>
      </w:r>
      <w:r w:rsidR="00BE1211">
        <w:fldChar w:fldCharType="separate"/>
      </w:r>
      <w:r w:rsidR="00BB2BAF">
        <w:rPr>
          <w:noProof/>
        </w:rPr>
        <w:t>12</w:t>
      </w:r>
      <w:r w:rsidR="00BE1211">
        <w:rPr>
          <w:noProof/>
        </w:rPr>
        <w:fldChar w:fldCharType="end"/>
      </w:r>
      <w:r>
        <w:t>. Wydatki majątkowe o</w:t>
      </w:r>
      <w:r w:rsidR="001409A5">
        <w:t>raz ogółem w gminie Ch</w:t>
      </w:r>
      <w:r w:rsidR="00CF2F27">
        <w:t xml:space="preserve">ełmiec w latach </w:t>
      </w:r>
      <w:r w:rsidR="00CF2F27">
        <w:br/>
        <w:t>2016-2020</w:t>
      </w:r>
      <w:r>
        <w:t xml:space="preserve"> [mln zł]</w:t>
      </w:r>
      <w:bookmarkEnd w:id="69"/>
    </w:p>
    <w:p w:rsidR="005723B6" w:rsidRDefault="004836DE" w:rsidP="004836DE">
      <w:pPr>
        <w:ind w:firstLine="0"/>
      </w:pPr>
      <w:r>
        <w:rPr>
          <w:noProof/>
          <w:lang w:eastAsia="pl-PL"/>
        </w:rPr>
        <w:drawing>
          <wp:inline distT="0" distB="0" distL="0" distR="0" wp14:anchorId="1097CD34" wp14:editId="2AA80E85">
            <wp:extent cx="5486400" cy="2784143"/>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84E4D" w:rsidRDefault="00484E4D" w:rsidP="00484E4D">
      <w:pPr>
        <w:ind w:firstLine="0"/>
        <w:rPr>
          <w:i/>
        </w:rPr>
      </w:pPr>
      <w:r w:rsidRPr="003D7F19">
        <w:rPr>
          <w:i/>
        </w:rPr>
        <w:t xml:space="preserve">Źródło: </w:t>
      </w:r>
      <w:r>
        <w:rPr>
          <w:i/>
        </w:rPr>
        <w:t>Raport</w:t>
      </w:r>
      <w:r w:rsidR="00BF78D9">
        <w:rPr>
          <w:i/>
        </w:rPr>
        <w:t xml:space="preserve"> o stanie gminy Chełmiec za 2020</w:t>
      </w:r>
      <w:r>
        <w:rPr>
          <w:i/>
        </w:rPr>
        <w:t xml:space="preserve"> rok</w:t>
      </w:r>
    </w:p>
    <w:p w:rsidR="00111654" w:rsidRDefault="005D6F97" w:rsidP="00111654">
      <w:r>
        <w:t xml:space="preserve">W 2015 roku wydatki na 1 mieszkańca kształtowały się na poziomie 6 020,38 zł, natomiast rok później </w:t>
      </w:r>
      <w:r w:rsidR="00C61D46">
        <w:t>kwota ta zmniejszyła się o 34,9%. W kolejnych latach wydatki</w:t>
      </w:r>
      <w:r w:rsidR="00C20C25">
        <w:t xml:space="preserve"> systematycznie wzrastały. W 2019 roku osiągnęły wartość 5 994,9</w:t>
      </w:r>
      <w:r w:rsidR="000F61B4">
        <w:t xml:space="preserve"> </w:t>
      </w:r>
      <w:r w:rsidR="00C20C25">
        <w:t>zł</w:t>
      </w:r>
      <w:r w:rsidR="000F61B4">
        <w:t xml:space="preserve"> – co oznaczało spadek o 8% w porównaniu do roku ubiegłego.</w:t>
      </w:r>
    </w:p>
    <w:p w:rsidR="00F50528" w:rsidRDefault="00F50528" w:rsidP="00F50528">
      <w:pPr>
        <w:pStyle w:val="Legenda"/>
      </w:pPr>
      <w:bookmarkStart w:id="70" w:name="_Toc75247743"/>
      <w:r>
        <w:t xml:space="preserve">Wykres </w:t>
      </w:r>
      <w:r w:rsidR="00BE1211">
        <w:fldChar w:fldCharType="begin"/>
      </w:r>
      <w:r w:rsidR="00BE1211">
        <w:instrText xml:space="preserve"> SEQ Wykres \* ARABIC </w:instrText>
      </w:r>
      <w:r w:rsidR="00BE1211">
        <w:fldChar w:fldCharType="separate"/>
      </w:r>
      <w:r w:rsidR="00BB2BAF">
        <w:rPr>
          <w:noProof/>
        </w:rPr>
        <w:t>13</w:t>
      </w:r>
      <w:r w:rsidR="00BE1211">
        <w:rPr>
          <w:noProof/>
        </w:rPr>
        <w:fldChar w:fldCharType="end"/>
      </w:r>
      <w:r>
        <w:t>. Wydatki na 1 mieszkańca w gminie Chełmiec w latach 2015-2019</w:t>
      </w:r>
      <w:bookmarkEnd w:id="70"/>
    </w:p>
    <w:p w:rsidR="00484E4D" w:rsidRDefault="00A07F62" w:rsidP="004836DE">
      <w:pPr>
        <w:ind w:firstLine="0"/>
      </w:pPr>
      <w:r>
        <w:rPr>
          <w:noProof/>
          <w:lang w:eastAsia="pl-PL"/>
        </w:rPr>
        <w:drawing>
          <wp:inline distT="0" distB="0" distL="0" distR="0" wp14:anchorId="0C41DADD" wp14:editId="5575FBE4">
            <wp:extent cx="5486400" cy="2661314"/>
            <wp:effectExtent l="0" t="0" r="0" b="5715"/>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C4457" w:rsidRDefault="000C4457" w:rsidP="000C4457">
      <w:pPr>
        <w:ind w:firstLine="0"/>
        <w:rPr>
          <w:i/>
        </w:rPr>
      </w:pPr>
      <w:r w:rsidRPr="003D7F19">
        <w:rPr>
          <w:i/>
        </w:rPr>
        <w:t>Źródło: Opracowanie własne na podstawie Banku Danych Lokalnych</w:t>
      </w:r>
    </w:p>
    <w:p w:rsidR="000C4457" w:rsidRDefault="000C4457" w:rsidP="004836DE">
      <w:pPr>
        <w:ind w:firstLine="0"/>
      </w:pPr>
    </w:p>
    <w:p w:rsidR="00DC110B" w:rsidRDefault="000F24C3" w:rsidP="000F24C3">
      <w:r>
        <w:lastRenderedPageBreak/>
        <w:t xml:space="preserve">Dochody na 1 mieszkańca </w:t>
      </w:r>
      <w:r w:rsidR="00C72BA6">
        <w:t>w latach 2015-2018</w:t>
      </w:r>
      <w:r>
        <w:t xml:space="preserve"> w gminie Chełmiec osiągały podobne wartoś</w:t>
      </w:r>
      <w:r w:rsidR="00C72BA6">
        <w:t xml:space="preserve">ci. </w:t>
      </w:r>
      <w:r w:rsidR="00A12F56">
        <w:t>W 2019 widoczny był wzrost dochodów na 1 osobę – było to 5 938,75 zł.</w:t>
      </w:r>
    </w:p>
    <w:p w:rsidR="000607E8" w:rsidRDefault="000607E8" w:rsidP="000607E8">
      <w:pPr>
        <w:pStyle w:val="Legenda"/>
      </w:pPr>
      <w:bookmarkStart w:id="71" w:name="_Toc75247744"/>
      <w:r>
        <w:t xml:space="preserve">Wykres </w:t>
      </w:r>
      <w:r w:rsidR="00BE1211">
        <w:fldChar w:fldCharType="begin"/>
      </w:r>
      <w:r w:rsidR="00BE1211">
        <w:instrText xml:space="preserve"> SEQ Wykres \* ARABIC </w:instrText>
      </w:r>
      <w:r w:rsidR="00BE1211">
        <w:fldChar w:fldCharType="separate"/>
      </w:r>
      <w:r w:rsidR="00BB2BAF">
        <w:rPr>
          <w:noProof/>
        </w:rPr>
        <w:t>14</w:t>
      </w:r>
      <w:r w:rsidR="00BE1211">
        <w:rPr>
          <w:noProof/>
        </w:rPr>
        <w:fldChar w:fldCharType="end"/>
      </w:r>
      <w:r>
        <w:t>. Dochody na 1 mieszkańca w gminie Chełmiec w latach 2015-2019</w:t>
      </w:r>
      <w:bookmarkEnd w:id="71"/>
    </w:p>
    <w:p w:rsidR="00DC110B" w:rsidRDefault="00DC110B" w:rsidP="004836DE">
      <w:pPr>
        <w:ind w:firstLine="0"/>
      </w:pPr>
      <w:r>
        <w:rPr>
          <w:noProof/>
          <w:lang w:eastAsia="pl-PL"/>
        </w:rPr>
        <w:drawing>
          <wp:inline distT="0" distB="0" distL="0" distR="0" wp14:anchorId="2A4D4F18" wp14:editId="72E00975">
            <wp:extent cx="5486400" cy="2620370"/>
            <wp:effectExtent l="0" t="0" r="0" b="889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33BEE" w:rsidRDefault="00633BEE" w:rsidP="00633BEE">
      <w:pPr>
        <w:ind w:firstLine="0"/>
        <w:rPr>
          <w:i/>
        </w:rPr>
      </w:pPr>
      <w:r w:rsidRPr="003D7F19">
        <w:rPr>
          <w:i/>
        </w:rPr>
        <w:t>Źródło: Opracowanie własne na podstawie Banku Danych Lokalnych</w:t>
      </w:r>
    </w:p>
    <w:p w:rsidR="00633BEE" w:rsidRDefault="00111654" w:rsidP="00111654">
      <w:r>
        <w:t>Wysokość dochodów na 1 mieszkańca w gminie Chełmiec kształtuje się na bardzo wysokim poziomie w porównaniu do sąsiadujących gmin. Jedynie w mieście Nowy Sącz wartość jest wyższa i osiąga 7 646,2 zł, gdzie w gminie Chełmiec jest to kwota 5 938,75 zł.</w:t>
      </w:r>
    </w:p>
    <w:p w:rsidR="00633BEE" w:rsidRDefault="00633BEE" w:rsidP="00633BEE">
      <w:pPr>
        <w:pStyle w:val="Legenda"/>
      </w:pPr>
      <w:bookmarkStart w:id="72" w:name="_Toc75247745"/>
      <w:r>
        <w:t xml:space="preserve">Wykres </w:t>
      </w:r>
      <w:r w:rsidR="00BE1211">
        <w:fldChar w:fldCharType="begin"/>
      </w:r>
      <w:r w:rsidR="00BE1211">
        <w:instrText xml:space="preserve"> SEQ Wykres \* ARABIC </w:instrText>
      </w:r>
      <w:r w:rsidR="00BE1211">
        <w:fldChar w:fldCharType="separate"/>
      </w:r>
      <w:r w:rsidR="00BB2BAF">
        <w:rPr>
          <w:noProof/>
        </w:rPr>
        <w:t>15</w:t>
      </w:r>
      <w:r w:rsidR="00BE1211">
        <w:rPr>
          <w:noProof/>
        </w:rPr>
        <w:fldChar w:fldCharType="end"/>
      </w:r>
      <w:r>
        <w:t>. Dochody na 1 mieszkańca w gminie Chełmiec oraz sąsiadujących gminach w 2019 roku</w:t>
      </w:r>
      <w:bookmarkEnd w:id="72"/>
    </w:p>
    <w:p w:rsidR="000607E8" w:rsidRDefault="000607E8" w:rsidP="004836DE">
      <w:pPr>
        <w:ind w:firstLine="0"/>
      </w:pPr>
      <w:r>
        <w:rPr>
          <w:noProof/>
          <w:lang w:eastAsia="pl-PL"/>
        </w:rPr>
        <w:drawing>
          <wp:inline distT="0" distB="0" distL="0" distR="0" wp14:anchorId="17D7C11F" wp14:editId="4B18803A">
            <wp:extent cx="5486400" cy="3200400"/>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33BEE" w:rsidRPr="00BF3B72" w:rsidRDefault="00633BEE" w:rsidP="004836DE">
      <w:pPr>
        <w:ind w:firstLine="0"/>
        <w:rPr>
          <w:i/>
        </w:rPr>
      </w:pPr>
      <w:r w:rsidRPr="003D7F19">
        <w:rPr>
          <w:i/>
        </w:rPr>
        <w:t>Źródło: Opracowanie własne na podstawie Banku Danych Lokalnych</w:t>
      </w:r>
    </w:p>
    <w:p w:rsidR="004F3AE0" w:rsidRDefault="003D0973" w:rsidP="007E4B09">
      <w:pPr>
        <w:pStyle w:val="Nagwek1"/>
        <w:numPr>
          <w:ilvl w:val="0"/>
          <w:numId w:val="1"/>
        </w:numPr>
      </w:pPr>
      <w:bookmarkStart w:id="73" w:name="_Toc75245353"/>
      <w:r>
        <w:rPr>
          <w:noProof/>
          <w:lang w:eastAsia="pl-PL"/>
        </w:rPr>
        <w:lastRenderedPageBreak/>
        <w:drawing>
          <wp:anchor distT="0" distB="0" distL="114300" distR="114300" simplePos="0" relativeHeight="251676672" behindDoc="0" locked="0" layoutInCell="1" allowOverlap="1" wp14:anchorId="4F9050FB" wp14:editId="6E7F97E2">
            <wp:simplePos x="0" y="0"/>
            <wp:positionH relativeFrom="column">
              <wp:posOffset>-27305</wp:posOffset>
            </wp:positionH>
            <wp:positionV relativeFrom="paragraph">
              <wp:posOffset>-13335</wp:posOffset>
            </wp:positionV>
            <wp:extent cx="1022985" cy="1022985"/>
            <wp:effectExtent l="0" t="0" r="5715" b="5715"/>
            <wp:wrapSquare wrapText="bothSides"/>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22985" cy="1022985"/>
                    </a:xfrm>
                    <a:prstGeom prst="rect">
                      <a:avLst/>
                    </a:prstGeom>
                  </pic:spPr>
                </pic:pic>
              </a:graphicData>
            </a:graphic>
            <wp14:sizeRelH relativeFrom="page">
              <wp14:pctWidth>0</wp14:pctWidth>
            </wp14:sizeRelH>
            <wp14:sizeRelV relativeFrom="page">
              <wp14:pctHeight>0</wp14:pctHeight>
            </wp14:sizeRelV>
          </wp:anchor>
        </w:drawing>
      </w:r>
      <w:r w:rsidR="004F3AE0">
        <w:t>Przestrzeń</w:t>
      </w:r>
      <w:bookmarkEnd w:id="73"/>
      <w:r w:rsidR="00BC7511">
        <w:t xml:space="preserve"> </w:t>
      </w:r>
    </w:p>
    <w:p w:rsidR="007E4B09" w:rsidRDefault="004F3AE0" w:rsidP="007E4B09">
      <w:pPr>
        <w:pStyle w:val="Nagwek2"/>
        <w:numPr>
          <w:ilvl w:val="1"/>
          <w:numId w:val="1"/>
        </w:numPr>
      </w:pPr>
      <w:bookmarkStart w:id="74" w:name="_Toc75245354"/>
      <w:r>
        <w:t>Planowanie przestrzenne</w:t>
      </w:r>
      <w:bookmarkEnd w:id="74"/>
    </w:p>
    <w:p w:rsidR="00F303A1" w:rsidRDefault="00F303A1" w:rsidP="00F303A1">
      <w:r>
        <w:t xml:space="preserve">Jednym z najważniejszych działań funkcjonowania przestrzeni </w:t>
      </w:r>
      <w:r w:rsidR="00096D53">
        <w:br/>
      </w:r>
      <w:r w:rsidR="009C5392">
        <w:t>w Gminie jest planowanie przestrzenne, w tym</w:t>
      </w:r>
      <w:r w:rsidR="003D0973">
        <w:t xml:space="preserve"> kształtowanie polityki rozwoju</w:t>
      </w:r>
      <w:r w:rsidR="002A3C65">
        <w:t xml:space="preserve">. Kształtowanie i prowadzenie polityki </w:t>
      </w:r>
      <w:r w:rsidR="00F97B3D">
        <w:t>przestrzennej na terenie Gminy odbywa się głównie poprzez uchwalanie Studium Uwarunkowań i Kierunków Zagospodarowania Przestrzennego oraz</w:t>
      </w:r>
      <w:r w:rsidR="00F97B3D" w:rsidRPr="00EF03D9">
        <w:t xml:space="preserve"> M</w:t>
      </w:r>
      <w:r w:rsidR="008563BA" w:rsidRPr="00EF03D9">
        <w:t xml:space="preserve">iejscowego Planu </w:t>
      </w:r>
      <w:r w:rsidR="00633238" w:rsidRPr="00EF03D9">
        <w:t xml:space="preserve">Zagospodarowania Przestrzennego. </w:t>
      </w:r>
      <w:r w:rsidR="00633238">
        <w:t xml:space="preserve">Ład przestrzenny </w:t>
      </w:r>
      <w:r w:rsidR="007772C7">
        <w:t>stanowi jeden z podstawowych element</w:t>
      </w:r>
      <w:r w:rsidR="001C5F96">
        <w:t xml:space="preserve">ów przestrzeni, w których żyje </w:t>
      </w:r>
      <w:r w:rsidR="007772C7">
        <w:t xml:space="preserve">i funkcjonuje mieszkaniec Gminy. </w:t>
      </w:r>
      <w:r w:rsidR="00742224">
        <w:t xml:space="preserve">Prawidłowe gospodarowanie przestrzenią Gminy pozwala na ochronę walorów przyrodniczy, rozwijanie układów urbanistycznych oraz sieci drogowych, a także </w:t>
      </w:r>
      <w:r w:rsidR="008D0F3F">
        <w:t>ułatwia życie mieszkańcom.</w:t>
      </w:r>
    </w:p>
    <w:p w:rsidR="008D0F3F" w:rsidRDefault="008D0F3F" w:rsidP="00F303A1">
      <w:r>
        <w:t xml:space="preserve">W gminie Chełmiec podstawowym dokumentem, który kształtuje politykę przestrzenną jest Studium Uwarunkowań i Kierunków Zagospodarowania Przestrzennego Gminy Chełmiec z </w:t>
      </w:r>
      <w:r w:rsidR="00080206">
        <w:t xml:space="preserve">2019 roku. </w:t>
      </w:r>
      <w:r w:rsidR="00212418">
        <w:t xml:space="preserve">W </w:t>
      </w:r>
      <w:proofErr w:type="spellStart"/>
      <w:r w:rsidR="00212418">
        <w:t>SUiKZP</w:t>
      </w:r>
      <w:proofErr w:type="spellEnd"/>
      <w:r w:rsidR="00212418">
        <w:t xml:space="preserve"> określono następujące kierunki rozwoju Gminy:</w:t>
      </w:r>
    </w:p>
    <w:p w:rsidR="00212418" w:rsidRDefault="00C605BC" w:rsidP="00212418">
      <w:pPr>
        <w:pStyle w:val="Akapitzlist"/>
        <w:numPr>
          <w:ilvl w:val="0"/>
          <w:numId w:val="18"/>
        </w:numPr>
      </w:pPr>
      <w:r>
        <w:t>Dalszy rozwój funkcji mieszkaniowej, również w oparciu o uchwalone plany miejscowe,</w:t>
      </w:r>
    </w:p>
    <w:p w:rsidR="00C605BC" w:rsidRDefault="00C605BC" w:rsidP="00212418">
      <w:pPr>
        <w:pStyle w:val="Akapitzlist"/>
        <w:numPr>
          <w:ilvl w:val="0"/>
          <w:numId w:val="18"/>
        </w:numPr>
      </w:pPr>
      <w:r>
        <w:t>Rozwój funkcji usługowej,</w:t>
      </w:r>
    </w:p>
    <w:p w:rsidR="00C605BC" w:rsidRDefault="00C605BC" w:rsidP="00212418">
      <w:pPr>
        <w:pStyle w:val="Akapitzlist"/>
        <w:numPr>
          <w:ilvl w:val="0"/>
          <w:numId w:val="18"/>
        </w:numPr>
      </w:pPr>
      <w:r>
        <w:t>Rozwój infrastruktury sportowo-rekreacyjnej,</w:t>
      </w:r>
    </w:p>
    <w:p w:rsidR="00C605BC" w:rsidRDefault="00C605BC" w:rsidP="00212418">
      <w:pPr>
        <w:pStyle w:val="Akapitzlist"/>
        <w:numPr>
          <w:ilvl w:val="0"/>
          <w:numId w:val="18"/>
        </w:numPr>
      </w:pPr>
      <w:r>
        <w:t>Rozwój terenów usługowo-produkcyjnych,</w:t>
      </w:r>
    </w:p>
    <w:p w:rsidR="00C605BC" w:rsidRDefault="00C605BC" w:rsidP="00212418">
      <w:pPr>
        <w:pStyle w:val="Akapitzlist"/>
        <w:numPr>
          <w:ilvl w:val="0"/>
          <w:numId w:val="18"/>
        </w:numPr>
      </w:pPr>
      <w:r>
        <w:t>Rozwój i modernizacja infrastruktury technicznej,</w:t>
      </w:r>
    </w:p>
    <w:p w:rsidR="00C605BC" w:rsidRDefault="00C605BC" w:rsidP="00212418">
      <w:pPr>
        <w:pStyle w:val="Akapitzlist"/>
        <w:numPr>
          <w:ilvl w:val="0"/>
          <w:numId w:val="18"/>
        </w:numPr>
      </w:pPr>
      <w:r>
        <w:t>Rozwój turystyki, zwłaszcza szlaków pieszych i rowerowych,</w:t>
      </w:r>
    </w:p>
    <w:p w:rsidR="00C605BC" w:rsidRDefault="00C605BC" w:rsidP="00212418">
      <w:pPr>
        <w:pStyle w:val="Akapitzlist"/>
        <w:numPr>
          <w:ilvl w:val="0"/>
          <w:numId w:val="18"/>
        </w:numPr>
      </w:pPr>
      <w:r>
        <w:t>Ochrona cennych zasobów przyrodniczych,</w:t>
      </w:r>
    </w:p>
    <w:p w:rsidR="00C605BC" w:rsidRDefault="00C605BC" w:rsidP="00212418">
      <w:pPr>
        <w:pStyle w:val="Akapitzlist"/>
        <w:numPr>
          <w:ilvl w:val="0"/>
          <w:numId w:val="18"/>
        </w:numPr>
      </w:pPr>
      <w:r>
        <w:t>Ochrona zwartych kompleksów leśnych</w:t>
      </w:r>
      <w:r w:rsidR="003D54E6">
        <w:t>.</w:t>
      </w:r>
      <w:r w:rsidR="005F2D48">
        <w:t xml:space="preserve"> </w:t>
      </w:r>
    </w:p>
    <w:p w:rsidR="001E6100" w:rsidRDefault="00F246EB" w:rsidP="00F246EB">
      <w:r>
        <w:t xml:space="preserve">W gminie Chełmiec obowiązuje jeden Miejscowy Plan Zagospodarowania Przestrzennego. </w:t>
      </w:r>
      <w:r w:rsidR="00327020">
        <w:t xml:space="preserve">W Gminnym Programie Rewitalizacji gminy Chełmiec wyznaczono trzy obszary wskazane do rewitalizacji. Były to obszary Chełmca, Dąbrowej oraz Wielopola. </w:t>
      </w:r>
      <w:r w:rsidR="0042046B">
        <w:t xml:space="preserve">Te trzy miejscowości zostały wyodrębnione jako obszary zdegradowane </w:t>
      </w:r>
      <w:r w:rsidR="0077079C">
        <w:t>w pięciu sferach: społecznej, gospodarczej, środowiskowej, technicznej oraz przestrzenno-funkcjonalnej</w:t>
      </w:r>
      <w:r w:rsidR="0077079C">
        <w:rPr>
          <w:rStyle w:val="Odwoanieprzypisudolnego"/>
        </w:rPr>
        <w:footnoteReference w:id="11"/>
      </w:r>
      <w:r w:rsidR="0077079C">
        <w:t>.</w:t>
      </w:r>
    </w:p>
    <w:p w:rsidR="008614DD" w:rsidRDefault="008614DD">
      <w:pPr>
        <w:spacing w:before="0" w:after="200"/>
        <w:ind w:firstLine="0"/>
        <w:jc w:val="left"/>
        <w:rPr>
          <w:rFonts w:eastAsiaTheme="majorEastAsia" w:cstheme="majorBidi"/>
          <w:b/>
          <w:bCs/>
          <w:color w:val="F0AD00" w:themeColor="accent1"/>
          <w:sz w:val="26"/>
          <w:szCs w:val="26"/>
        </w:rPr>
      </w:pPr>
      <w:r>
        <w:br w:type="page"/>
      </w:r>
    </w:p>
    <w:p w:rsidR="007E4B09" w:rsidRDefault="004F3AE0" w:rsidP="007E4B09">
      <w:pPr>
        <w:pStyle w:val="Nagwek2"/>
        <w:numPr>
          <w:ilvl w:val="1"/>
          <w:numId w:val="1"/>
        </w:numPr>
      </w:pPr>
      <w:bookmarkStart w:id="75" w:name="_Toc75245355"/>
      <w:r>
        <w:lastRenderedPageBreak/>
        <w:t>Komunikacja</w:t>
      </w:r>
      <w:bookmarkEnd w:id="75"/>
    </w:p>
    <w:p w:rsidR="00FE2C72" w:rsidRDefault="00FE2C72" w:rsidP="00FE2C72">
      <w:r>
        <w:t>Głównymi drogami w gminie Chełmiec są:</w:t>
      </w:r>
    </w:p>
    <w:p w:rsidR="00FE2C72" w:rsidRDefault="00FE2C72" w:rsidP="00FE2C72">
      <w:pPr>
        <w:pStyle w:val="Akapitzlist"/>
        <w:numPr>
          <w:ilvl w:val="0"/>
          <w:numId w:val="19"/>
        </w:numPr>
      </w:pPr>
      <w:r>
        <w:t xml:space="preserve">DK28 </w:t>
      </w:r>
      <w:r w:rsidR="0071083A">
        <w:t>–</w:t>
      </w:r>
      <w:r>
        <w:t xml:space="preserve"> </w:t>
      </w:r>
      <w:r w:rsidR="0071083A">
        <w:t xml:space="preserve">droga krajowa przebiega przez południową </w:t>
      </w:r>
      <w:r w:rsidR="0084394C">
        <w:t xml:space="preserve">granicę Gminy oraz przez </w:t>
      </w:r>
      <w:r w:rsidR="004555AF">
        <w:t xml:space="preserve">zachodnią część </w:t>
      </w:r>
      <w:r w:rsidR="00054E6E">
        <w:t>Gminy (przez miejscowości: Paszyn, Piątkowa, Chełmiec, Biczyce Dolne, Trzetrzewina),</w:t>
      </w:r>
    </w:p>
    <w:p w:rsidR="00054E6E" w:rsidRDefault="003618BB" w:rsidP="00FE2C72">
      <w:pPr>
        <w:pStyle w:val="Akapitzlist"/>
        <w:numPr>
          <w:ilvl w:val="0"/>
          <w:numId w:val="19"/>
        </w:numPr>
      </w:pPr>
      <w:r>
        <w:t xml:space="preserve">DK75 – droga krajowa biegnąca </w:t>
      </w:r>
      <w:r w:rsidR="00B20480">
        <w:t>wzdłuż</w:t>
      </w:r>
      <w:r>
        <w:t xml:space="preserve"> osi północ – południe </w:t>
      </w:r>
      <w:r w:rsidR="00B20480">
        <w:t>(przez miejscowości: Wielopole, Wielogłowy, Dąbrowa, Kurów)</w:t>
      </w:r>
      <w:r w:rsidR="006A22FE">
        <w:t>,</w:t>
      </w:r>
    </w:p>
    <w:p w:rsidR="006A22FE" w:rsidRDefault="006A22FE" w:rsidP="00FE2C72">
      <w:pPr>
        <w:pStyle w:val="Akapitzlist"/>
        <w:numPr>
          <w:ilvl w:val="0"/>
          <w:numId w:val="19"/>
        </w:numPr>
      </w:pPr>
      <w:r>
        <w:t>DW 925 – znajduje się w p</w:t>
      </w:r>
      <w:r w:rsidR="000A3467">
        <w:t>ółnocnej części gminy Chełmiec (w miejscowościach: Dąbrowa, Kurów, Wola Kurowska).</w:t>
      </w:r>
    </w:p>
    <w:p w:rsidR="000A3467" w:rsidRDefault="00995B3B" w:rsidP="000A3467">
      <w:pPr>
        <w:rPr>
          <w:color w:val="FF0000"/>
        </w:rPr>
      </w:pPr>
      <w:r>
        <w:t xml:space="preserve">Pozostałą sieć drogową tworzą drogi powiatowe i gminne. </w:t>
      </w:r>
      <w:r w:rsidR="00F14C7A">
        <w:t xml:space="preserve">Łącznie </w:t>
      </w:r>
      <w:r w:rsidR="008614DD">
        <w:t>przez teren Gminy przebiega</w:t>
      </w:r>
      <w:r w:rsidR="00F14C7A">
        <w:t xml:space="preserve"> 273 dróg gminnych o sumarycznej długości</w:t>
      </w:r>
      <w:r w:rsidR="00790CE1" w:rsidRPr="00790CE1">
        <w:t xml:space="preserve"> 219 605 m.</w:t>
      </w:r>
    </w:p>
    <w:p w:rsidR="00364DF4" w:rsidRDefault="00364DF4" w:rsidP="00551A4E">
      <w:pPr>
        <w:ind w:firstLine="0"/>
      </w:pPr>
      <w:r>
        <w:rPr>
          <w:color w:val="FF0000"/>
        </w:rPr>
        <w:tab/>
      </w:r>
      <w:r w:rsidR="008614DD">
        <w:t>Gminę Chełmiec przecina</w:t>
      </w:r>
      <w:r w:rsidRPr="00364DF4">
        <w:t xml:space="preserve"> droga kolejowa</w:t>
      </w:r>
      <w:r w:rsidR="008F2F29">
        <w:t xml:space="preserve">, która znajduje się w północno-zachodniej części Gminy. </w:t>
      </w:r>
      <w:r w:rsidR="008E7C41">
        <w:t>Przystanek PKP zlokalizowany jest w Marcinkowicach</w:t>
      </w:r>
      <w:r w:rsidR="003A4354">
        <w:t xml:space="preserve">. </w:t>
      </w:r>
      <w:r w:rsidR="008E7C41">
        <w:t>Na te</w:t>
      </w:r>
      <w:r w:rsidR="008614DD">
        <w:t>j trasie kursuje</w:t>
      </w:r>
      <w:r w:rsidR="008E7C41">
        <w:t xml:space="preserve"> pociąg relacji Chabówka – Nowy Sącz. </w:t>
      </w:r>
    </w:p>
    <w:p w:rsidR="00EF5416" w:rsidRDefault="00EF5416" w:rsidP="00041E15">
      <w:pPr>
        <w:pStyle w:val="Legenda"/>
      </w:pPr>
      <w:bookmarkStart w:id="76" w:name="_Toc75247728"/>
      <w:r>
        <w:t xml:space="preserve">Rysunek </w:t>
      </w:r>
      <w:r w:rsidR="00BE1211">
        <w:fldChar w:fldCharType="begin"/>
      </w:r>
      <w:r w:rsidR="00BE1211">
        <w:instrText xml:space="preserve"> SEQ Rysunek \* ARABIC </w:instrText>
      </w:r>
      <w:r w:rsidR="00BE1211">
        <w:fldChar w:fldCharType="separate"/>
      </w:r>
      <w:r w:rsidR="00BB2BAF">
        <w:rPr>
          <w:noProof/>
        </w:rPr>
        <w:t>18</w:t>
      </w:r>
      <w:r w:rsidR="00BE1211">
        <w:rPr>
          <w:noProof/>
        </w:rPr>
        <w:fldChar w:fldCharType="end"/>
      </w:r>
      <w:r>
        <w:t>. Sieć drogowa w gminie Chełmiec</w:t>
      </w:r>
      <w:bookmarkEnd w:id="76"/>
    </w:p>
    <w:p w:rsidR="0077079C" w:rsidRDefault="00C3063A" w:rsidP="00B46086">
      <w:pPr>
        <w:ind w:firstLine="0"/>
      </w:pPr>
      <w:r>
        <w:pict>
          <v:shape id="_x0000_i1031" type="#_x0000_t75" style="width:452.4pt;height:319.15pt">
            <v:imagedata r:id="rId57" o:title="drogi"/>
          </v:shape>
        </w:pict>
      </w:r>
    </w:p>
    <w:p w:rsidR="00FE2C72" w:rsidRDefault="00FE2C72" w:rsidP="00FE2C72">
      <w:pPr>
        <w:ind w:firstLine="0"/>
        <w:rPr>
          <w:i/>
        </w:rPr>
      </w:pPr>
      <w:r w:rsidRPr="00DA4A4B">
        <w:rPr>
          <w:i/>
        </w:rPr>
        <w:t>Źródło: Opracowanie własne na podstawie Bazy Da</w:t>
      </w:r>
      <w:r>
        <w:rPr>
          <w:i/>
        </w:rPr>
        <w:t>nych Obiektów Topograficznych (B</w:t>
      </w:r>
      <w:r w:rsidR="008614DD">
        <w:rPr>
          <w:i/>
        </w:rPr>
        <w:t>dot10k)</w:t>
      </w:r>
    </w:p>
    <w:p w:rsidR="008614DD" w:rsidRDefault="008614DD">
      <w:pPr>
        <w:spacing w:before="0" w:after="200"/>
        <w:ind w:firstLine="0"/>
        <w:jc w:val="left"/>
      </w:pPr>
      <w:r>
        <w:br w:type="page"/>
      </w:r>
    </w:p>
    <w:p w:rsidR="00C31918" w:rsidRDefault="006113B0" w:rsidP="006113B0">
      <w:r>
        <w:lastRenderedPageBreak/>
        <w:t xml:space="preserve">Mieszkańcy Gminy korzystają z transportu publicznego, który obsługiwany jest przez </w:t>
      </w:r>
      <w:r w:rsidR="00C31918">
        <w:t>następujących przewoźników:</w:t>
      </w:r>
    </w:p>
    <w:p w:rsidR="006113B0" w:rsidRDefault="00C31918" w:rsidP="00C31918">
      <w:pPr>
        <w:pStyle w:val="Akapitzlist"/>
        <w:numPr>
          <w:ilvl w:val="0"/>
          <w:numId w:val="28"/>
        </w:numPr>
      </w:pPr>
      <w:proofErr w:type="spellStart"/>
      <w:r>
        <w:t>Maxbus</w:t>
      </w:r>
      <w:proofErr w:type="spellEnd"/>
      <w:r>
        <w:t xml:space="preserve"> Transport Towarowo – osobowy,</w:t>
      </w:r>
    </w:p>
    <w:p w:rsidR="00C31918" w:rsidRDefault="00C31918" w:rsidP="00C31918">
      <w:pPr>
        <w:pStyle w:val="Akapitzlist"/>
        <w:numPr>
          <w:ilvl w:val="0"/>
          <w:numId w:val="28"/>
        </w:numPr>
      </w:pPr>
      <w:r>
        <w:t>Miejskie Przedsiębiorstwo Komunikacyjne Spółka z o.o. w Nowym Sączu,</w:t>
      </w:r>
    </w:p>
    <w:p w:rsidR="00C31918" w:rsidRDefault="00C31918" w:rsidP="00C31918">
      <w:pPr>
        <w:pStyle w:val="Akapitzlist"/>
        <w:numPr>
          <w:ilvl w:val="0"/>
          <w:numId w:val="28"/>
        </w:numPr>
      </w:pPr>
      <w:r>
        <w:t xml:space="preserve">Transport </w:t>
      </w:r>
      <w:proofErr w:type="spellStart"/>
      <w:r>
        <w:t>Busem</w:t>
      </w:r>
      <w:proofErr w:type="spellEnd"/>
      <w:r>
        <w:t xml:space="preserve"> – Wójcik Tadeusz,</w:t>
      </w:r>
    </w:p>
    <w:p w:rsidR="00C31918" w:rsidRDefault="00D505C8" w:rsidP="00C31918">
      <w:pPr>
        <w:pStyle w:val="Akapitzlist"/>
        <w:numPr>
          <w:ilvl w:val="0"/>
          <w:numId w:val="28"/>
        </w:numPr>
      </w:pPr>
      <w:proofErr w:type="spellStart"/>
      <w:r>
        <w:t>M</w:t>
      </w:r>
      <w:r w:rsidR="00A02FC5">
        <w:t>i</w:t>
      </w:r>
      <w:r>
        <w:t>robus</w:t>
      </w:r>
      <w:proofErr w:type="spellEnd"/>
      <w:r>
        <w:t>- Mirosław Zoń,</w:t>
      </w:r>
    </w:p>
    <w:p w:rsidR="00D505C8" w:rsidRDefault="00D505C8" w:rsidP="00C31918">
      <w:pPr>
        <w:pStyle w:val="Akapitzlist"/>
        <w:numPr>
          <w:ilvl w:val="0"/>
          <w:numId w:val="28"/>
        </w:numPr>
      </w:pPr>
      <w:r>
        <w:t>Przewóz Osobowo – towarowy sp. j. Piotr Majewski &amp; Dariusz Majewski,</w:t>
      </w:r>
    </w:p>
    <w:p w:rsidR="00D505C8" w:rsidRDefault="00D505C8" w:rsidP="00C31918">
      <w:pPr>
        <w:pStyle w:val="Akapitzlist"/>
        <w:numPr>
          <w:ilvl w:val="0"/>
          <w:numId w:val="28"/>
        </w:numPr>
      </w:pPr>
      <w:proofErr w:type="spellStart"/>
      <w:r>
        <w:t>Rafatex</w:t>
      </w:r>
      <w:proofErr w:type="spellEnd"/>
      <w:r>
        <w:t xml:space="preserve"> – Jan Rafa,</w:t>
      </w:r>
    </w:p>
    <w:p w:rsidR="00D505C8" w:rsidRDefault="00D505C8" w:rsidP="00C31918">
      <w:pPr>
        <w:pStyle w:val="Akapitzlist"/>
        <w:numPr>
          <w:ilvl w:val="0"/>
          <w:numId w:val="28"/>
        </w:numPr>
      </w:pPr>
      <w:r>
        <w:t>PUH „KOLTRANS” Paweł Kulig i Wspólnicy Sp. j.,</w:t>
      </w:r>
    </w:p>
    <w:p w:rsidR="00D505C8" w:rsidRDefault="00D505C8" w:rsidP="00C31918">
      <w:pPr>
        <w:pStyle w:val="Akapitzlist"/>
        <w:numPr>
          <w:ilvl w:val="0"/>
          <w:numId w:val="28"/>
        </w:numPr>
      </w:pPr>
      <w:proofErr w:type="spellStart"/>
      <w:r>
        <w:t>Voyager</w:t>
      </w:r>
      <w:proofErr w:type="spellEnd"/>
      <w:r>
        <w:t xml:space="preserve"> Transport Sp. z o. o.,</w:t>
      </w:r>
    </w:p>
    <w:p w:rsidR="00D505C8" w:rsidRDefault="00D505C8" w:rsidP="00C31918">
      <w:pPr>
        <w:pStyle w:val="Akapitzlist"/>
        <w:numPr>
          <w:ilvl w:val="0"/>
          <w:numId w:val="28"/>
        </w:numPr>
      </w:pPr>
      <w:proofErr w:type="spellStart"/>
      <w:r>
        <w:t>Szwagropol</w:t>
      </w:r>
      <w:proofErr w:type="spellEnd"/>
      <w:r>
        <w:t>,</w:t>
      </w:r>
    </w:p>
    <w:p w:rsidR="00D505C8" w:rsidRDefault="00A02FC5" w:rsidP="00C31918">
      <w:pPr>
        <w:pStyle w:val="Akapitzlist"/>
        <w:numPr>
          <w:ilvl w:val="0"/>
          <w:numId w:val="28"/>
        </w:numPr>
      </w:pPr>
      <w:r>
        <w:t>Euro-</w:t>
      </w:r>
      <w:proofErr w:type="spellStart"/>
      <w:r>
        <w:t>bus</w:t>
      </w:r>
      <w:proofErr w:type="spellEnd"/>
      <w:r>
        <w:t>,</w:t>
      </w:r>
    </w:p>
    <w:p w:rsidR="00A02FC5" w:rsidRDefault="00A02FC5" w:rsidP="00C31918">
      <w:pPr>
        <w:pStyle w:val="Akapitzlist"/>
        <w:numPr>
          <w:ilvl w:val="0"/>
          <w:numId w:val="28"/>
        </w:numPr>
      </w:pPr>
      <w:proofErr w:type="spellStart"/>
      <w:r>
        <w:t>Marpol</w:t>
      </w:r>
      <w:proofErr w:type="spellEnd"/>
      <w:r>
        <w:t>,</w:t>
      </w:r>
    </w:p>
    <w:p w:rsidR="00A02FC5" w:rsidRDefault="00A02FC5" w:rsidP="00C31918">
      <w:pPr>
        <w:pStyle w:val="Akapitzlist"/>
        <w:numPr>
          <w:ilvl w:val="0"/>
          <w:numId w:val="28"/>
        </w:numPr>
      </w:pPr>
      <w:r>
        <w:t>P.P.H.U. Bulanda Krzysztof,</w:t>
      </w:r>
    </w:p>
    <w:p w:rsidR="00A02FC5" w:rsidRDefault="00A02FC5" w:rsidP="00A02FC5">
      <w:pPr>
        <w:pStyle w:val="Akapitzlist"/>
        <w:numPr>
          <w:ilvl w:val="0"/>
          <w:numId w:val="28"/>
        </w:numPr>
      </w:pPr>
      <w:r>
        <w:t>Przewóz osób „</w:t>
      </w:r>
      <w:proofErr w:type="spellStart"/>
      <w:r>
        <w:t>Najmar</w:t>
      </w:r>
      <w:proofErr w:type="spellEnd"/>
      <w:r>
        <w:t xml:space="preserve">”. </w:t>
      </w:r>
    </w:p>
    <w:p w:rsidR="0095372B" w:rsidRPr="00497613" w:rsidRDefault="00887260" w:rsidP="0095372B">
      <w:r>
        <w:t>W</w:t>
      </w:r>
      <w:r w:rsidR="0096482D">
        <w:t xml:space="preserve"> gminie Chełmiec sieć internetowa nie obejmuje wszystkich sołectw. Internet </w:t>
      </w:r>
      <w:r w:rsidR="00413202">
        <w:t xml:space="preserve">dostarczany jest przez różne </w:t>
      </w:r>
      <w:r w:rsidR="00413202" w:rsidRPr="00497613">
        <w:t xml:space="preserve">firmy zewnętrzne. </w:t>
      </w:r>
      <w:r w:rsidR="00475968" w:rsidRPr="00497613">
        <w:t xml:space="preserve">Władze Gminy starają się sprostać oczekiwaniom mieszkańców i dlatego </w:t>
      </w:r>
      <w:r w:rsidR="00300A11" w:rsidRPr="00497613">
        <w:t xml:space="preserve">w ostatnich latach sieć internetowa jest rozwijana. </w:t>
      </w:r>
      <w:r w:rsidR="00497613" w:rsidRPr="00497613">
        <w:t>Prowadzone są działania mające na celu doprowadzenie Neostrady do jak największej ilości miejscowości.</w:t>
      </w:r>
    </w:p>
    <w:p w:rsidR="007E4B09" w:rsidRDefault="004F3AE0" w:rsidP="007E4B09">
      <w:pPr>
        <w:pStyle w:val="Nagwek2"/>
        <w:numPr>
          <w:ilvl w:val="1"/>
          <w:numId w:val="1"/>
        </w:numPr>
      </w:pPr>
      <w:bookmarkStart w:id="77" w:name="_Toc75245356"/>
      <w:r>
        <w:t>Infrastruktura techniczna</w:t>
      </w:r>
      <w:bookmarkEnd w:id="77"/>
    </w:p>
    <w:p w:rsidR="00251111" w:rsidRPr="00251111" w:rsidRDefault="00251111" w:rsidP="00251111">
      <w:r>
        <w:t xml:space="preserve">Infrastruktura </w:t>
      </w:r>
      <w:r w:rsidR="00B65627">
        <w:t xml:space="preserve">techniczna </w:t>
      </w:r>
      <w:r>
        <w:t>Gminy to jeden z najważniejszych czynników warunkujących jej rozwój. Poziom rozwinięcia i jakości infrastruktury może decydować o</w:t>
      </w:r>
      <w:r w:rsidR="00E34A47">
        <w:t xml:space="preserve"> atrakcyjności Gminy. Ponadto</w:t>
      </w:r>
      <w:r w:rsidR="006543AB">
        <w:t xml:space="preserve"> jest czynnikiem aktywizującym poziom rozwoju społeczno-gospodarczego. </w:t>
      </w:r>
    </w:p>
    <w:p w:rsidR="00A364E1" w:rsidRDefault="0007286D" w:rsidP="00602B06">
      <w:pPr>
        <w:pStyle w:val="Nagwek3"/>
      </w:pPr>
      <w:bookmarkStart w:id="78" w:name="_Toc75245357"/>
      <w:r>
        <w:t>Sieć wodociągowa</w:t>
      </w:r>
      <w:bookmarkEnd w:id="78"/>
    </w:p>
    <w:p w:rsidR="00083991" w:rsidRDefault="00B65627" w:rsidP="00083991">
      <w:r>
        <w:t xml:space="preserve">Na przestrzeni lat 2015-2019 długość czynnej sieci wodociągowej </w:t>
      </w:r>
      <w:r w:rsidR="009A04CD">
        <w:t>systematycznie</w:t>
      </w:r>
      <w:r>
        <w:t xml:space="preserve"> wzrastała. </w:t>
      </w:r>
      <w:r w:rsidR="002056EC">
        <w:t>Świadczy to o tym, że Gmina stale rozwija swoją infrastrukturę techniczną, aby zwiększyć jakość życia mieszkańców.</w:t>
      </w:r>
      <w:r w:rsidR="004429A1">
        <w:t xml:space="preserve"> Długość sieci </w:t>
      </w:r>
      <w:r w:rsidR="00255387">
        <w:br/>
      </w:r>
      <w:r w:rsidR="004429A1">
        <w:t xml:space="preserve">w analizowanych latach zwiększyła się o 14,8 km. </w:t>
      </w:r>
      <w:r w:rsidR="00D74669">
        <w:t xml:space="preserve">Liczba przyłączy prowadzących do budynków mieszkalnych i zbiorowego mieszkalnictwa także uległa wzrostowi </w:t>
      </w:r>
      <w:r w:rsidR="00D74669">
        <w:br/>
        <w:t>o 21,5% -  z 3 923 w 2015 roku do 4 768 w 2019 roku.</w:t>
      </w:r>
    </w:p>
    <w:p w:rsidR="00833AAB" w:rsidRPr="00083991" w:rsidRDefault="00774463" w:rsidP="00373245">
      <w:r>
        <w:t>Woda dostarczana jest z lokalnych spółek</w:t>
      </w:r>
      <w:r w:rsidR="00FB51FE">
        <w:t xml:space="preserve"> wodociągowych</w:t>
      </w:r>
      <w:r w:rsidR="00F22739">
        <w:t xml:space="preserve">, która pobierana jest ze źródeł </w:t>
      </w:r>
      <w:r w:rsidR="00FB51FE">
        <w:t xml:space="preserve">powierzchniowych oraz podziemnych. </w:t>
      </w:r>
      <w:r w:rsidR="00A75C87">
        <w:t xml:space="preserve">W Gminie zlokalizowanych jest 37 ujęć wód podziemnych oraz 19 ujęć wód powierzchniowych. </w:t>
      </w:r>
    </w:p>
    <w:p w:rsidR="00F020AA" w:rsidRDefault="00F020AA" w:rsidP="00041E15">
      <w:pPr>
        <w:pStyle w:val="Legenda"/>
      </w:pPr>
      <w:bookmarkStart w:id="79" w:name="_Toc75247746"/>
      <w:r>
        <w:lastRenderedPageBreak/>
        <w:t xml:space="preserve">Wykres </w:t>
      </w:r>
      <w:r w:rsidR="00BE1211">
        <w:fldChar w:fldCharType="begin"/>
      </w:r>
      <w:r w:rsidR="00BE1211">
        <w:instrText xml:space="preserve"> SEQ Wykres \* ARABIC </w:instrText>
      </w:r>
      <w:r w:rsidR="00BE1211">
        <w:fldChar w:fldCharType="separate"/>
      </w:r>
      <w:r w:rsidR="00BB2BAF">
        <w:rPr>
          <w:noProof/>
        </w:rPr>
        <w:t>16</w:t>
      </w:r>
      <w:r w:rsidR="00BE1211">
        <w:rPr>
          <w:noProof/>
        </w:rPr>
        <w:fldChar w:fldCharType="end"/>
      </w:r>
      <w:r>
        <w:t>. Długości czynnej sieci wodociągowej</w:t>
      </w:r>
      <w:r w:rsidR="003826E1">
        <w:t xml:space="preserve"> [km]</w:t>
      </w:r>
      <w:r w:rsidR="001817C6">
        <w:t xml:space="preserve"> oraz liczba przyłączy</w:t>
      </w:r>
      <w:r>
        <w:t xml:space="preserve"> </w:t>
      </w:r>
      <w:r w:rsidR="001817C6">
        <w:br/>
      </w:r>
      <w:r>
        <w:t>w gminie Chełmiec w latach 2015-2019</w:t>
      </w:r>
      <w:bookmarkEnd w:id="79"/>
    </w:p>
    <w:p w:rsidR="0007286D" w:rsidRDefault="000E08E3" w:rsidP="00F020AA">
      <w:pPr>
        <w:ind w:firstLine="0"/>
      </w:pPr>
      <w:r>
        <w:rPr>
          <w:noProof/>
          <w:lang w:eastAsia="pl-PL"/>
        </w:rPr>
        <w:drawing>
          <wp:inline distT="0" distB="0" distL="0" distR="0" wp14:anchorId="05FC133B" wp14:editId="327A6FF6">
            <wp:extent cx="5813947" cy="3835021"/>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83991" w:rsidRDefault="00083991" w:rsidP="00083991">
      <w:pPr>
        <w:ind w:firstLine="0"/>
        <w:rPr>
          <w:i/>
        </w:rPr>
      </w:pPr>
      <w:r w:rsidRPr="003D7F19">
        <w:rPr>
          <w:i/>
        </w:rPr>
        <w:t>Źródło: Opracowanie własne na podstawie Banku Danych Lokalnych</w:t>
      </w:r>
    </w:p>
    <w:p w:rsidR="00083991" w:rsidRPr="00F61E47" w:rsidRDefault="00F27F8C" w:rsidP="00F020AA">
      <w:pPr>
        <w:ind w:firstLine="0"/>
      </w:pPr>
      <w:r>
        <w:tab/>
      </w:r>
      <w:r w:rsidR="007D180E">
        <w:t xml:space="preserve">Porównując ilość zużytej wody przez mieszkańców gminy Chełmiec do </w:t>
      </w:r>
      <w:r w:rsidR="00553039">
        <w:t xml:space="preserve">powiatu nowosądeckiego to kształtuje się ona na wyższym poziomie. </w:t>
      </w:r>
      <w:r w:rsidR="002C29C1">
        <w:t xml:space="preserve">Średnie zużycie wody </w:t>
      </w:r>
      <w:r w:rsidR="002C29C1">
        <w:br/>
        <w:t>w gospodarstwach domowych na 1 mieszkańca w gminie Chełmiec wynosiło 16,2 m</w:t>
      </w:r>
      <w:r w:rsidR="002C29C1" w:rsidRPr="002C29C1">
        <w:rPr>
          <w:vertAlign w:val="superscript"/>
        </w:rPr>
        <w:t>3</w:t>
      </w:r>
      <w:r w:rsidR="002C29C1">
        <w:t xml:space="preserve"> </w:t>
      </w:r>
      <w:r w:rsidR="002C29C1">
        <w:br/>
        <w:t>w 2019 roku, natomiast w powiecie nowosądeckim było to 11,7 m</w:t>
      </w:r>
      <w:r w:rsidR="002C29C1" w:rsidRPr="002C29C1">
        <w:rPr>
          <w:vertAlign w:val="superscript"/>
        </w:rPr>
        <w:t>3</w:t>
      </w:r>
      <w:r w:rsidR="002C29C1">
        <w:t>.</w:t>
      </w:r>
      <w:r w:rsidR="00D666F7">
        <w:t xml:space="preserve"> Wartość zużytej wody w przeliczeniu na </w:t>
      </w:r>
      <w:r w:rsidR="00A6063D">
        <w:t xml:space="preserve">mieszkańca w województwie </w:t>
      </w:r>
      <w:r w:rsidR="00127FC7">
        <w:t xml:space="preserve">małopolskim </w:t>
      </w:r>
      <w:r w:rsidR="00F61E47">
        <w:t>była</w:t>
      </w:r>
      <w:r w:rsidR="00127FC7">
        <w:t xml:space="preserve"> dużo wyższa </w:t>
      </w:r>
      <w:r w:rsidR="00DE1C6B">
        <w:br/>
      </w:r>
      <w:r w:rsidR="00F61E47">
        <w:t>i osiągnęła 28,1 m</w:t>
      </w:r>
      <w:r w:rsidR="00F61E47" w:rsidRPr="00F61E47">
        <w:rPr>
          <w:vertAlign w:val="superscript"/>
        </w:rPr>
        <w:t>3</w:t>
      </w:r>
      <w:r w:rsidR="00F61E47">
        <w:t xml:space="preserve"> w 2019 roku.</w:t>
      </w:r>
      <w:r w:rsidR="00FF794F">
        <w:t xml:space="preserve"> Analizując poprzednie lata widać, że zużycie wody </w:t>
      </w:r>
      <w:r w:rsidR="00FF794F">
        <w:br/>
        <w:t xml:space="preserve">w gminie Chełmiec stale wzrasta, dlatego potrzebny jest rozwój sieci wodociągowej </w:t>
      </w:r>
      <w:r w:rsidR="003D2E31">
        <w:br/>
      </w:r>
      <w:r w:rsidR="00FF794F">
        <w:t>w całej Gminie.</w:t>
      </w:r>
    </w:p>
    <w:p w:rsidR="00011B94" w:rsidRDefault="00011B94" w:rsidP="00041E15">
      <w:pPr>
        <w:pStyle w:val="Legenda"/>
      </w:pPr>
      <w:bookmarkStart w:id="80" w:name="_Toc75247747"/>
      <w:r>
        <w:lastRenderedPageBreak/>
        <w:t xml:space="preserve">Wykres </w:t>
      </w:r>
      <w:r w:rsidR="00BE1211">
        <w:fldChar w:fldCharType="begin"/>
      </w:r>
      <w:r w:rsidR="00BE1211">
        <w:instrText xml:space="preserve"> SEQ Wykres \* ARABIC </w:instrText>
      </w:r>
      <w:r w:rsidR="00BE1211">
        <w:fldChar w:fldCharType="separate"/>
      </w:r>
      <w:r w:rsidR="00BB2BAF">
        <w:rPr>
          <w:noProof/>
        </w:rPr>
        <w:t>17</w:t>
      </w:r>
      <w:r w:rsidR="00BE1211">
        <w:rPr>
          <w:noProof/>
        </w:rPr>
        <w:fldChar w:fldCharType="end"/>
      </w:r>
      <w:r>
        <w:t xml:space="preserve">. Zużycie wody w gospodarstwach domowych na 1 mieszkańca </w:t>
      </w:r>
      <w:r w:rsidR="00083991">
        <w:t>[m</w:t>
      </w:r>
      <w:r w:rsidR="00083991" w:rsidRPr="00083991">
        <w:rPr>
          <w:vertAlign w:val="superscript"/>
        </w:rPr>
        <w:t>3</w:t>
      </w:r>
      <w:r w:rsidR="00083991">
        <w:t xml:space="preserve">] </w:t>
      </w:r>
      <w:r w:rsidR="00083991">
        <w:br/>
      </w:r>
      <w:r>
        <w:t xml:space="preserve">w gminie Chełmiec, powiecie nowosądeckim oraz województwie małopolskim </w:t>
      </w:r>
      <w:r w:rsidR="00083991">
        <w:br/>
      </w:r>
      <w:r>
        <w:t>w latach 2015-2019</w:t>
      </w:r>
      <w:bookmarkEnd w:id="80"/>
    </w:p>
    <w:p w:rsidR="003C0F0F" w:rsidRDefault="003C0F0F" w:rsidP="00F020AA">
      <w:pPr>
        <w:ind w:firstLine="0"/>
      </w:pPr>
      <w:r>
        <w:rPr>
          <w:noProof/>
          <w:lang w:eastAsia="pl-PL"/>
        </w:rPr>
        <w:drawing>
          <wp:inline distT="0" distB="0" distL="0" distR="0" wp14:anchorId="1E260CAE" wp14:editId="34C140A9">
            <wp:extent cx="5486400" cy="320040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83991" w:rsidRDefault="00083991" w:rsidP="00083991">
      <w:pPr>
        <w:ind w:firstLine="0"/>
        <w:rPr>
          <w:i/>
        </w:rPr>
      </w:pPr>
      <w:r w:rsidRPr="003D7F19">
        <w:rPr>
          <w:i/>
        </w:rPr>
        <w:t>Źródło: Opracowanie własne na podstawie Banku Danych Lokalnych</w:t>
      </w:r>
    </w:p>
    <w:p w:rsidR="00083991" w:rsidRDefault="003826E1" w:rsidP="003826E1">
      <w:pPr>
        <w:pStyle w:val="Nagwek3"/>
      </w:pPr>
      <w:bookmarkStart w:id="81" w:name="_Toc75245358"/>
      <w:r>
        <w:t>Sieć kanalizacyjna</w:t>
      </w:r>
      <w:bookmarkEnd w:id="81"/>
    </w:p>
    <w:p w:rsidR="00156889" w:rsidRDefault="00492393" w:rsidP="0050071A">
      <w:r>
        <w:t xml:space="preserve">W gminie Chełmiec </w:t>
      </w:r>
      <w:r w:rsidR="00E129ED">
        <w:t xml:space="preserve">działa sześć oczyszczalni ścieków. Mieszczą się one </w:t>
      </w:r>
      <w:r w:rsidR="00E129ED">
        <w:br/>
        <w:t xml:space="preserve">w Chełmcu, Małej Wsi, </w:t>
      </w:r>
      <w:proofErr w:type="spellStart"/>
      <w:r w:rsidR="00E129ED">
        <w:t>Wielogłowach</w:t>
      </w:r>
      <w:proofErr w:type="spellEnd"/>
      <w:r w:rsidR="00E129ED">
        <w:t xml:space="preserve">, Kunowie oraz </w:t>
      </w:r>
      <w:r w:rsidR="003D2E31">
        <w:t>dwie w</w:t>
      </w:r>
      <w:r w:rsidR="00E129ED">
        <w:t xml:space="preserve"> Piątkowej.</w:t>
      </w:r>
      <w:r w:rsidR="00E32879">
        <w:t xml:space="preserve"> </w:t>
      </w:r>
      <w:r w:rsidR="00156889">
        <w:t xml:space="preserve">Wszystkie oczyszczalnie działają na zasadzie oczyszczania biologicznego. </w:t>
      </w:r>
    </w:p>
    <w:p w:rsidR="0050071A" w:rsidRPr="0050071A" w:rsidRDefault="00156889" w:rsidP="0050071A">
      <w:r>
        <w:t>Długość czynnej siec</w:t>
      </w:r>
      <w:r w:rsidR="00E32879">
        <w:t>i ka</w:t>
      </w:r>
      <w:r w:rsidR="00784931">
        <w:t xml:space="preserve">nalizacyjnej stale się wydłuża – w przeciągu 5 lat o 39,2 km. </w:t>
      </w:r>
      <w:r w:rsidR="00CC1E1F">
        <w:t xml:space="preserve">Rośnie także liczba przyłączy prowadzących do budynków mieszkalnych </w:t>
      </w:r>
      <w:r w:rsidR="00CC1E1F">
        <w:br/>
        <w:t>i zbiorowego mieszkalnictwa. Oznacza to, że Gmina regularnie inwestuje w rozwój sieci kanalizacyjnej</w:t>
      </w:r>
      <w:r w:rsidR="00F22739">
        <w:t>,</w:t>
      </w:r>
      <w:r w:rsidR="00CC1E1F">
        <w:t xml:space="preserve"> co pozytywnie wpływa na jakość życia mieszkańców. Od 2015 roku liczba ta wzrosła aż o 64,8%. </w:t>
      </w:r>
    </w:p>
    <w:p w:rsidR="006A3050" w:rsidRDefault="006A3050" w:rsidP="00041E15">
      <w:pPr>
        <w:pStyle w:val="Legenda"/>
      </w:pPr>
      <w:bookmarkStart w:id="82" w:name="_Toc75247748"/>
      <w:r>
        <w:lastRenderedPageBreak/>
        <w:t xml:space="preserve">Wykres </w:t>
      </w:r>
      <w:r w:rsidR="00BE1211">
        <w:fldChar w:fldCharType="begin"/>
      </w:r>
      <w:r w:rsidR="00BE1211">
        <w:instrText xml:space="preserve"> SEQ Wykres \* ARABIC </w:instrText>
      </w:r>
      <w:r w:rsidR="00BE1211">
        <w:fldChar w:fldCharType="separate"/>
      </w:r>
      <w:r w:rsidR="00BB2BAF">
        <w:rPr>
          <w:noProof/>
        </w:rPr>
        <w:t>18</w:t>
      </w:r>
      <w:r w:rsidR="00BE1211">
        <w:rPr>
          <w:noProof/>
        </w:rPr>
        <w:fldChar w:fldCharType="end"/>
      </w:r>
      <w:r>
        <w:t xml:space="preserve">. Długość czynnej sieci kanalizacyjnej </w:t>
      </w:r>
      <w:r w:rsidR="00784931">
        <w:t xml:space="preserve">[km] </w:t>
      </w:r>
      <w:r>
        <w:t>i przyłączy w gminie Chełmiec w latach 2015-2019</w:t>
      </w:r>
      <w:bookmarkEnd w:id="82"/>
    </w:p>
    <w:p w:rsidR="003826E1" w:rsidRDefault="00EF6168" w:rsidP="00EF6168">
      <w:pPr>
        <w:ind w:firstLine="0"/>
      </w:pPr>
      <w:r>
        <w:rPr>
          <w:noProof/>
          <w:lang w:eastAsia="pl-PL"/>
        </w:rPr>
        <w:drawing>
          <wp:inline distT="0" distB="0" distL="0" distR="0" wp14:anchorId="74DA57E0" wp14:editId="776A2D53">
            <wp:extent cx="5486400" cy="2511188"/>
            <wp:effectExtent l="0" t="0" r="0" b="381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37A1D" w:rsidRDefault="00A37A1D" w:rsidP="00A37A1D">
      <w:pPr>
        <w:ind w:firstLine="0"/>
        <w:rPr>
          <w:i/>
        </w:rPr>
      </w:pPr>
      <w:r w:rsidRPr="003D7F19">
        <w:rPr>
          <w:i/>
        </w:rPr>
        <w:t>Źródło: Opracowanie własne na podstawie Banku Danych Lokalnych</w:t>
      </w:r>
    </w:p>
    <w:p w:rsidR="00EA36D6" w:rsidRPr="008A4FAE" w:rsidRDefault="00EA36D6" w:rsidP="00E20D35">
      <w:r>
        <w:t xml:space="preserve">Gmina Chełmiec kształtuje się na bardzo wysokim poziomie pod względem procentowego udziału budynków mieszkalnych podłączonych do sieci kanalizacyjnej </w:t>
      </w:r>
      <w:r>
        <w:br/>
        <w:t xml:space="preserve">w porównaniu do powiatu nowosądeckiego i województwa małopolskiego. </w:t>
      </w:r>
      <w:r w:rsidR="008A4FAE">
        <w:t>W 2019 roku połowa budynków mieszkalnych w całej Gminie miała dostęp do sieci kanalizacyjnej</w:t>
      </w:r>
      <w:r w:rsidR="00E4551B">
        <w:t xml:space="preserve"> – to o 0,7% więcej niż w całym województwie małopolskim oraz o 6,2% więcej niż w powiecie nowosądeckim. Analizując dane dotyczące</w:t>
      </w:r>
      <w:r w:rsidR="00004C76">
        <w:t xml:space="preserve"> budynków mieszkalnych, które</w:t>
      </w:r>
      <w:r w:rsidR="00E4551B">
        <w:t xml:space="preserve"> podłączone </w:t>
      </w:r>
      <w:r w:rsidR="00004C76">
        <w:t xml:space="preserve">są </w:t>
      </w:r>
      <w:r w:rsidR="00E4551B">
        <w:t>do gminnej sieci kanalizacyjnej</w:t>
      </w:r>
      <w:r w:rsidR="00D55FAE">
        <w:t xml:space="preserve"> można zauważyć, </w:t>
      </w:r>
      <w:r w:rsidR="00004C76">
        <w:br/>
      </w:r>
      <w:r w:rsidR="00D55FAE">
        <w:t xml:space="preserve">iż ich liczba </w:t>
      </w:r>
      <w:r w:rsidR="00AA644E">
        <w:t>z roku na rok stale wzrasta co wiąże się z rozwojem infrastruktury wodno-kanalizacyjnej w Gminie.</w:t>
      </w:r>
    </w:p>
    <w:p w:rsidR="00BD6102" w:rsidRDefault="00BD6102" w:rsidP="00041E15">
      <w:pPr>
        <w:pStyle w:val="Legenda"/>
      </w:pPr>
      <w:bookmarkStart w:id="83" w:name="_Toc75247749"/>
      <w:r>
        <w:t xml:space="preserve">Wykres </w:t>
      </w:r>
      <w:r w:rsidR="00BE1211">
        <w:fldChar w:fldCharType="begin"/>
      </w:r>
      <w:r w:rsidR="00BE1211">
        <w:instrText xml:space="preserve"> SEQ Wykres \* ARABIC </w:instrText>
      </w:r>
      <w:r w:rsidR="00BE1211">
        <w:fldChar w:fldCharType="separate"/>
      </w:r>
      <w:r w:rsidR="00BB2BAF">
        <w:rPr>
          <w:noProof/>
        </w:rPr>
        <w:t>19</w:t>
      </w:r>
      <w:r w:rsidR="00BE1211">
        <w:rPr>
          <w:noProof/>
        </w:rPr>
        <w:fldChar w:fldCharType="end"/>
      </w:r>
      <w:r>
        <w:t>. Budynki mieszkalne podłączone do sieci kanalizacyjnej [% ogółu budynków mieszkalnych] w gminie Chełmiec, powiecie nowosądeckim oraz województwie małopolskim w latach 2015-2019</w:t>
      </w:r>
      <w:bookmarkEnd w:id="83"/>
    </w:p>
    <w:p w:rsidR="00A37A1D" w:rsidRDefault="00A37A1D" w:rsidP="00EF6168">
      <w:pPr>
        <w:ind w:firstLine="0"/>
      </w:pPr>
      <w:r>
        <w:rPr>
          <w:noProof/>
          <w:lang w:eastAsia="pl-PL"/>
        </w:rPr>
        <w:drawing>
          <wp:inline distT="0" distB="0" distL="0" distR="0" wp14:anchorId="3F59BA38" wp14:editId="7049D3ED">
            <wp:extent cx="5486400" cy="2565779"/>
            <wp:effectExtent l="0" t="0" r="0" b="63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01F50" w:rsidRDefault="00C01F50" w:rsidP="00C01F50">
      <w:pPr>
        <w:ind w:firstLine="0"/>
        <w:rPr>
          <w:i/>
        </w:rPr>
      </w:pPr>
      <w:r w:rsidRPr="003D7F19">
        <w:rPr>
          <w:i/>
        </w:rPr>
        <w:t>Źródło: Opracowanie własne na podstawie Banku Danych Lokalnych</w:t>
      </w:r>
    </w:p>
    <w:p w:rsidR="00934E2D" w:rsidRDefault="00934E2D" w:rsidP="00934E2D">
      <w:pPr>
        <w:pStyle w:val="Nagwek3"/>
      </w:pPr>
      <w:bookmarkStart w:id="84" w:name="_Toc75245359"/>
      <w:r>
        <w:lastRenderedPageBreak/>
        <w:t>Sieć gazociągowa</w:t>
      </w:r>
      <w:bookmarkEnd w:id="84"/>
    </w:p>
    <w:p w:rsidR="00DB5C1F" w:rsidRDefault="00B26662" w:rsidP="00DB5C1F">
      <w:r>
        <w:t xml:space="preserve">Gmina Chełmiec rozwija infrastrukturę gazową. Z zebranych danych widać, że sieć gazowa systematycznie jest wydłużana, a co za tym idzie, coraz więcej budynków ma możliwość poprowadzenia przyłącza do gazu. </w:t>
      </w:r>
      <w:r w:rsidR="00EC7BF8">
        <w:t>Na przestrzeni pięciu lat liczba przyłączeń do sieci gazowej wzrosła aż o 70,4%.</w:t>
      </w:r>
    </w:p>
    <w:p w:rsidR="002B6B99" w:rsidRDefault="002B6B99" w:rsidP="00041E15">
      <w:pPr>
        <w:pStyle w:val="Legenda"/>
      </w:pPr>
      <w:bookmarkStart w:id="85" w:name="_Toc75247750"/>
      <w:r>
        <w:t xml:space="preserve">Wykres </w:t>
      </w:r>
      <w:r w:rsidR="00BE1211">
        <w:fldChar w:fldCharType="begin"/>
      </w:r>
      <w:r w:rsidR="00BE1211">
        <w:instrText xml:space="preserve"> SEQ Wykres \* ARABIC </w:instrText>
      </w:r>
      <w:r w:rsidR="00BE1211">
        <w:fldChar w:fldCharType="separate"/>
      </w:r>
      <w:r w:rsidR="00BB2BAF">
        <w:rPr>
          <w:noProof/>
        </w:rPr>
        <w:t>20</w:t>
      </w:r>
      <w:r w:rsidR="00BE1211">
        <w:rPr>
          <w:noProof/>
        </w:rPr>
        <w:fldChar w:fldCharType="end"/>
      </w:r>
      <w:r>
        <w:t>. Długość sieci gazowej oraz ilość przyłączy na terenie gminy Chełmiec w latach 2015 -2019</w:t>
      </w:r>
      <w:bookmarkEnd w:id="85"/>
    </w:p>
    <w:p w:rsidR="00C01F50" w:rsidRDefault="00786E9F" w:rsidP="00EF6168">
      <w:pPr>
        <w:ind w:firstLine="0"/>
      </w:pPr>
      <w:r>
        <w:rPr>
          <w:noProof/>
          <w:lang w:eastAsia="pl-PL"/>
        </w:rPr>
        <w:drawing>
          <wp:inline distT="0" distB="0" distL="0" distR="0" wp14:anchorId="5B542647" wp14:editId="464D634F">
            <wp:extent cx="5486400" cy="2511188"/>
            <wp:effectExtent l="0" t="0" r="0" b="381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B6B99" w:rsidRPr="003F23F8" w:rsidRDefault="002B6B99" w:rsidP="00EF6168">
      <w:pPr>
        <w:ind w:firstLine="0"/>
        <w:rPr>
          <w:i/>
        </w:rPr>
      </w:pPr>
      <w:r w:rsidRPr="003D7F19">
        <w:rPr>
          <w:i/>
        </w:rPr>
        <w:t>Źródło: Opracowanie własne na podstawie Banku Danych Lokalnych</w:t>
      </w:r>
    </w:p>
    <w:p w:rsidR="004F3AE0" w:rsidRDefault="004F3AE0" w:rsidP="007E4B09">
      <w:pPr>
        <w:pStyle w:val="Nagwek2"/>
        <w:numPr>
          <w:ilvl w:val="1"/>
          <w:numId w:val="1"/>
        </w:numPr>
      </w:pPr>
      <w:bookmarkStart w:id="86" w:name="_Toc75245360"/>
      <w:r>
        <w:t>Mieszkalnictwo</w:t>
      </w:r>
      <w:bookmarkEnd w:id="86"/>
    </w:p>
    <w:p w:rsidR="009D63F0" w:rsidRDefault="00EC3FC3" w:rsidP="009D63F0">
      <w:r>
        <w:t xml:space="preserve">W gminie Chełmiec w 2019 roku było 7 039 budynków mieszkalnych. </w:t>
      </w:r>
      <w:r w:rsidR="009A4A29">
        <w:t>Widoczny był duży wzrost liczby mieszkań w Gminie na przełomie 2018/2019 roku – różnica wynosiła 518.</w:t>
      </w:r>
      <w:r w:rsidR="008D593D">
        <w:t xml:space="preserve"> Przez ostatnie lata wzrosła także przeciętna powierzchnia użytkowa mieszkania – w 2019 roku kształtowała się na poziomie 105,5 m</w:t>
      </w:r>
      <w:r w:rsidR="008D593D" w:rsidRPr="008D593D">
        <w:rPr>
          <w:vertAlign w:val="superscript"/>
        </w:rPr>
        <w:t>2</w:t>
      </w:r>
      <w:r w:rsidR="008D593D">
        <w:t>.</w:t>
      </w:r>
      <w:r w:rsidR="005A6C8C">
        <w:t xml:space="preserve"> Średnia liczba osó</w:t>
      </w:r>
      <w:r w:rsidR="006141E6">
        <w:t xml:space="preserve">b na jedno mieszkanie od kilku lat utrzymuje się na podobnym poziomie – </w:t>
      </w:r>
      <w:r w:rsidR="00FA06A1">
        <w:t>są</w:t>
      </w:r>
      <w:r w:rsidR="006141E6">
        <w:t xml:space="preserve"> to ok. 4 osoby przypadające na jedno mieszkanie.</w:t>
      </w:r>
    </w:p>
    <w:p w:rsidR="00BF1E6D" w:rsidRPr="009D63F0" w:rsidRDefault="00BF1E6D" w:rsidP="009D63F0">
      <w:r>
        <w:t xml:space="preserve">Gmina dysponuje 16 mieszkaniami komunalnymi. Są to mieszkania przyznawane osobom spełniającym określone kryteria – jest to forma pomocy społecznej dla osób potrzebujących wsparcia. Wśród </w:t>
      </w:r>
      <w:r w:rsidR="00CC448D">
        <w:t>tych mieszkań jest także jeden lokal socjalny.</w:t>
      </w:r>
    </w:p>
    <w:p w:rsidR="006141E6" w:rsidRDefault="006141E6" w:rsidP="00041E15">
      <w:pPr>
        <w:pStyle w:val="Legenda"/>
      </w:pPr>
      <w:bookmarkStart w:id="87" w:name="_Toc75247684"/>
      <w:r>
        <w:t xml:space="preserve">Tabela </w:t>
      </w:r>
      <w:r w:rsidR="00BE1211">
        <w:fldChar w:fldCharType="begin"/>
      </w:r>
      <w:r w:rsidR="00BE1211">
        <w:instrText xml:space="preserve"> SEQ Tabela \* ARABIC </w:instrText>
      </w:r>
      <w:r w:rsidR="00BE1211">
        <w:fldChar w:fldCharType="separate"/>
      </w:r>
      <w:r w:rsidR="00BB2BAF">
        <w:rPr>
          <w:noProof/>
        </w:rPr>
        <w:t>10</w:t>
      </w:r>
      <w:r w:rsidR="00BE1211">
        <w:rPr>
          <w:noProof/>
        </w:rPr>
        <w:fldChar w:fldCharType="end"/>
      </w:r>
      <w:r>
        <w:t>. Zasoby mieszkaniowe w gminie Chełmiec w latach 2015 - 2019</w:t>
      </w:r>
      <w:bookmarkEnd w:id="87"/>
    </w:p>
    <w:tbl>
      <w:tblPr>
        <w:tblStyle w:val="redniecieniowanie1akcent2"/>
        <w:tblW w:w="0" w:type="auto"/>
        <w:tblLook w:val="04A0" w:firstRow="1" w:lastRow="0" w:firstColumn="1" w:lastColumn="0" w:noHBand="0" w:noVBand="1"/>
      </w:tblPr>
      <w:tblGrid>
        <w:gridCol w:w="3369"/>
        <w:gridCol w:w="850"/>
        <w:gridCol w:w="992"/>
        <w:gridCol w:w="993"/>
        <w:gridCol w:w="992"/>
        <w:gridCol w:w="992"/>
        <w:gridCol w:w="992"/>
      </w:tblGrid>
      <w:tr w:rsidR="006B1985" w:rsidTr="006B1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E5909" w:rsidRDefault="004E5909" w:rsidP="00566ED0">
            <w:pPr>
              <w:spacing w:before="0" w:after="0"/>
              <w:ind w:firstLine="0"/>
            </w:pPr>
          </w:p>
        </w:tc>
        <w:tc>
          <w:tcPr>
            <w:tcW w:w="850" w:type="dxa"/>
          </w:tcPr>
          <w:p w:rsidR="004E5909" w:rsidRDefault="004E5909" w:rsidP="00566ED0">
            <w:pPr>
              <w:spacing w:before="0" w:after="0"/>
              <w:ind w:firstLine="0"/>
              <w:cnfStyle w:val="100000000000" w:firstRow="1" w:lastRow="0" w:firstColumn="0" w:lastColumn="0" w:oddVBand="0" w:evenVBand="0" w:oddHBand="0" w:evenHBand="0" w:firstRowFirstColumn="0" w:firstRowLastColumn="0" w:lastRowFirstColumn="0" w:lastRowLastColumn="0"/>
            </w:pPr>
          </w:p>
        </w:tc>
        <w:tc>
          <w:tcPr>
            <w:tcW w:w="992" w:type="dxa"/>
          </w:tcPr>
          <w:p w:rsidR="004E5909" w:rsidRDefault="004E5909" w:rsidP="00566ED0">
            <w:pPr>
              <w:spacing w:before="0" w:after="0"/>
              <w:ind w:firstLine="0"/>
              <w:jc w:val="center"/>
              <w:cnfStyle w:val="100000000000" w:firstRow="1" w:lastRow="0" w:firstColumn="0" w:lastColumn="0" w:oddVBand="0" w:evenVBand="0" w:oddHBand="0" w:evenHBand="0" w:firstRowFirstColumn="0" w:firstRowLastColumn="0" w:lastRowFirstColumn="0" w:lastRowLastColumn="0"/>
            </w:pPr>
            <w:r>
              <w:t>2015</w:t>
            </w:r>
          </w:p>
        </w:tc>
        <w:tc>
          <w:tcPr>
            <w:tcW w:w="993" w:type="dxa"/>
          </w:tcPr>
          <w:p w:rsidR="004E5909" w:rsidRDefault="004E5909" w:rsidP="00566ED0">
            <w:pPr>
              <w:spacing w:before="0" w:after="0"/>
              <w:ind w:firstLine="0"/>
              <w:jc w:val="center"/>
              <w:cnfStyle w:val="100000000000" w:firstRow="1" w:lastRow="0" w:firstColumn="0" w:lastColumn="0" w:oddVBand="0" w:evenVBand="0" w:oddHBand="0" w:evenHBand="0" w:firstRowFirstColumn="0" w:firstRowLastColumn="0" w:lastRowFirstColumn="0" w:lastRowLastColumn="0"/>
            </w:pPr>
            <w:r>
              <w:t>2016</w:t>
            </w:r>
          </w:p>
        </w:tc>
        <w:tc>
          <w:tcPr>
            <w:tcW w:w="992" w:type="dxa"/>
          </w:tcPr>
          <w:p w:rsidR="004E5909" w:rsidRDefault="004E5909" w:rsidP="00566ED0">
            <w:pPr>
              <w:spacing w:before="0" w:after="0"/>
              <w:ind w:firstLine="0"/>
              <w:jc w:val="center"/>
              <w:cnfStyle w:val="100000000000" w:firstRow="1" w:lastRow="0" w:firstColumn="0" w:lastColumn="0" w:oddVBand="0" w:evenVBand="0" w:oddHBand="0" w:evenHBand="0" w:firstRowFirstColumn="0" w:firstRowLastColumn="0" w:lastRowFirstColumn="0" w:lastRowLastColumn="0"/>
            </w:pPr>
            <w:r>
              <w:t>2017</w:t>
            </w:r>
          </w:p>
        </w:tc>
        <w:tc>
          <w:tcPr>
            <w:tcW w:w="992" w:type="dxa"/>
          </w:tcPr>
          <w:p w:rsidR="004E5909" w:rsidRDefault="004E5909" w:rsidP="00566ED0">
            <w:pPr>
              <w:spacing w:before="0" w:after="0"/>
              <w:ind w:firstLine="0"/>
              <w:jc w:val="center"/>
              <w:cnfStyle w:val="100000000000" w:firstRow="1" w:lastRow="0" w:firstColumn="0" w:lastColumn="0" w:oddVBand="0" w:evenVBand="0" w:oddHBand="0" w:evenHBand="0" w:firstRowFirstColumn="0" w:firstRowLastColumn="0" w:lastRowFirstColumn="0" w:lastRowLastColumn="0"/>
            </w:pPr>
            <w:r>
              <w:t>2018</w:t>
            </w:r>
          </w:p>
        </w:tc>
        <w:tc>
          <w:tcPr>
            <w:tcW w:w="992" w:type="dxa"/>
          </w:tcPr>
          <w:p w:rsidR="004E5909" w:rsidRDefault="004E5909" w:rsidP="00566ED0">
            <w:pPr>
              <w:spacing w:before="0" w:after="0"/>
              <w:ind w:firstLine="0"/>
              <w:jc w:val="center"/>
              <w:cnfStyle w:val="100000000000" w:firstRow="1" w:lastRow="0" w:firstColumn="0" w:lastColumn="0" w:oddVBand="0" w:evenVBand="0" w:oddHBand="0" w:evenHBand="0" w:firstRowFirstColumn="0" w:firstRowLastColumn="0" w:lastRowFirstColumn="0" w:lastRowLastColumn="0"/>
            </w:pPr>
            <w:r>
              <w:t>2019</w:t>
            </w:r>
          </w:p>
        </w:tc>
      </w:tr>
      <w:tr w:rsidR="006B1985" w:rsidTr="006B1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E5909" w:rsidRDefault="004E5909" w:rsidP="00566ED0">
            <w:pPr>
              <w:spacing w:before="0" w:after="0"/>
              <w:ind w:firstLine="0"/>
              <w:jc w:val="center"/>
            </w:pPr>
            <w:r>
              <w:t>Budynki mieszkalne</w:t>
            </w:r>
          </w:p>
        </w:tc>
        <w:tc>
          <w:tcPr>
            <w:tcW w:w="850" w:type="dxa"/>
          </w:tcPr>
          <w:p w:rsidR="004E5909" w:rsidRDefault="0001799D" w:rsidP="00566ED0">
            <w:pPr>
              <w:spacing w:before="0" w:after="0"/>
              <w:ind w:firstLine="0"/>
              <w:cnfStyle w:val="000000100000" w:firstRow="0" w:lastRow="0" w:firstColumn="0" w:lastColumn="0" w:oddVBand="0" w:evenVBand="0" w:oddHBand="1" w:evenHBand="0" w:firstRowFirstColumn="0" w:firstRowLastColumn="0" w:lastRowFirstColumn="0" w:lastRowLastColumn="0"/>
            </w:pPr>
            <w:r>
              <w:t>Szt.</w:t>
            </w:r>
          </w:p>
        </w:tc>
        <w:tc>
          <w:tcPr>
            <w:tcW w:w="992" w:type="dxa"/>
          </w:tcPr>
          <w:p w:rsidR="004E5909" w:rsidRDefault="0001799D" w:rsidP="00566ED0">
            <w:pPr>
              <w:spacing w:before="0" w:after="0"/>
              <w:ind w:firstLine="0"/>
              <w:jc w:val="center"/>
              <w:cnfStyle w:val="000000100000" w:firstRow="0" w:lastRow="0" w:firstColumn="0" w:lastColumn="0" w:oddVBand="0" w:evenVBand="0" w:oddHBand="1" w:evenHBand="0" w:firstRowFirstColumn="0" w:firstRowLastColumn="0" w:lastRowFirstColumn="0" w:lastRowLastColumn="0"/>
            </w:pPr>
            <w:r>
              <w:t>6 363</w:t>
            </w:r>
          </w:p>
        </w:tc>
        <w:tc>
          <w:tcPr>
            <w:tcW w:w="993" w:type="dxa"/>
          </w:tcPr>
          <w:p w:rsidR="004E5909" w:rsidRDefault="0001799D" w:rsidP="00566ED0">
            <w:pPr>
              <w:spacing w:before="0" w:after="0"/>
              <w:ind w:firstLine="0"/>
              <w:jc w:val="center"/>
              <w:cnfStyle w:val="000000100000" w:firstRow="0" w:lastRow="0" w:firstColumn="0" w:lastColumn="0" w:oddVBand="0" w:evenVBand="0" w:oddHBand="1" w:evenHBand="0" w:firstRowFirstColumn="0" w:firstRowLastColumn="0" w:lastRowFirstColumn="0" w:lastRowLastColumn="0"/>
            </w:pPr>
            <w:r>
              <w:t>6 431</w:t>
            </w:r>
          </w:p>
        </w:tc>
        <w:tc>
          <w:tcPr>
            <w:tcW w:w="992" w:type="dxa"/>
          </w:tcPr>
          <w:p w:rsidR="004E5909" w:rsidRDefault="0001799D" w:rsidP="00566ED0">
            <w:pPr>
              <w:spacing w:before="0" w:after="0"/>
              <w:ind w:firstLine="0"/>
              <w:jc w:val="center"/>
              <w:cnfStyle w:val="000000100000" w:firstRow="0" w:lastRow="0" w:firstColumn="0" w:lastColumn="0" w:oddVBand="0" w:evenVBand="0" w:oddHBand="1" w:evenHBand="0" w:firstRowFirstColumn="0" w:firstRowLastColumn="0" w:lastRowFirstColumn="0" w:lastRowLastColumn="0"/>
            </w:pPr>
            <w:r>
              <w:t>6 469</w:t>
            </w:r>
          </w:p>
        </w:tc>
        <w:tc>
          <w:tcPr>
            <w:tcW w:w="992" w:type="dxa"/>
          </w:tcPr>
          <w:p w:rsidR="004E5909" w:rsidRDefault="0001799D" w:rsidP="00566ED0">
            <w:pPr>
              <w:spacing w:before="0" w:after="0"/>
              <w:ind w:firstLine="0"/>
              <w:jc w:val="center"/>
              <w:cnfStyle w:val="000000100000" w:firstRow="0" w:lastRow="0" w:firstColumn="0" w:lastColumn="0" w:oddVBand="0" w:evenVBand="0" w:oddHBand="1" w:evenHBand="0" w:firstRowFirstColumn="0" w:firstRowLastColumn="0" w:lastRowFirstColumn="0" w:lastRowLastColumn="0"/>
            </w:pPr>
            <w:r>
              <w:t>6 521</w:t>
            </w:r>
          </w:p>
        </w:tc>
        <w:tc>
          <w:tcPr>
            <w:tcW w:w="992" w:type="dxa"/>
          </w:tcPr>
          <w:p w:rsidR="004E5909" w:rsidRDefault="0001799D" w:rsidP="00566ED0">
            <w:pPr>
              <w:spacing w:before="0" w:after="0"/>
              <w:ind w:firstLine="0"/>
              <w:jc w:val="center"/>
              <w:cnfStyle w:val="000000100000" w:firstRow="0" w:lastRow="0" w:firstColumn="0" w:lastColumn="0" w:oddVBand="0" w:evenVBand="0" w:oddHBand="1" w:evenHBand="0" w:firstRowFirstColumn="0" w:firstRowLastColumn="0" w:lastRowFirstColumn="0" w:lastRowLastColumn="0"/>
            </w:pPr>
            <w:r>
              <w:t>7 039</w:t>
            </w:r>
          </w:p>
        </w:tc>
      </w:tr>
      <w:tr w:rsidR="006B1985" w:rsidTr="006B19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E5909" w:rsidRDefault="0001799D" w:rsidP="00566ED0">
            <w:pPr>
              <w:spacing w:before="0" w:after="0"/>
              <w:ind w:firstLine="0"/>
              <w:jc w:val="center"/>
            </w:pPr>
            <w:r>
              <w:t>Przeciętna powierzchnia użytkowa 1 mieszkania</w:t>
            </w:r>
          </w:p>
        </w:tc>
        <w:tc>
          <w:tcPr>
            <w:tcW w:w="850" w:type="dxa"/>
          </w:tcPr>
          <w:p w:rsidR="004E5909" w:rsidRDefault="0001799D" w:rsidP="00566ED0">
            <w:pPr>
              <w:spacing w:before="0" w:after="0"/>
              <w:ind w:firstLine="0"/>
              <w:cnfStyle w:val="000000010000" w:firstRow="0" w:lastRow="0" w:firstColumn="0" w:lastColumn="0" w:oddVBand="0" w:evenVBand="0" w:oddHBand="0" w:evenHBand="1" w:firstRowFirstColumn="0" w:firstRowLastColumn="0" w:lastRowFirstColumn="0" w:lastRowLastColumn="0"/>
            </w:pPr>
            <w:r>
              <w:t>m</w:t>
            </w:r>
            <w:r w:rsidRPr="0001799D">
              <w:rPr>
                <w:vertAlign w:val="superscript"/>
              </w:rPr>
              <w:t>2</w:t>
            </w:r>
          </w:p>
        </w:tc>
        <w:tc>
          <w:tcPr>
            <w:tcW w:w="992" w:type="dxa"/>
          </w:tcPr>
          <w:p w:rsidR="004E5909" w:rsidRDefault="00E17448" w:rsidP="00566ED0">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103,5</w:t>
            </w:r>
          </w:p>
        </w:tc>
        <w:tc>
          <w:tcPr>
            <w:tcW w:w="993" w:type="dxa"/>
          </w:tcPr>
          <w:p w:rsidR="004E5909" w:rsidRDefault="00E17448" w:rsidP="00566ED0">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104,1</w:t>
            </w:r>
          </w:p>
        </w:tc>
        <w:tc>
          <w:tcPr>
            <w:tcW w:w="992" w:type="dxa"/>
          </w:tcPr>
          <w:p w:rsidR="004E5909" w:rsidRDefault="00E17448" w:rsidP="00566ED0">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104,4</w:t>
            </w:r>
          </w:p>
        </w:tc>
        <w:tc>
          <w:tcPr>
            <w:tcW w:w="992" w:type="dxa"/>
          </w:tcPr>
          <w:p w:rsidR="004E5909" w:rsidRDefault="00E17448" w:rsidP="00566ED0">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104,7</w:t>
            </w:r>
          </w:p>
        </w:tc>
        <w:tc>
          <w:tcPr>
            <w:tcW w:w="992" w:type="dxa"/>
          </w:tcPr>
          <w:p w:rsidR="004E5909" w:rsidRDefault="00E17448" w:rsidP="00566ED0">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105,5</w:t>
            </w:r>
          </w:p>
        </w:tc>
      </w:tr>
      <w:tr w:rsidR="006B1985" w:rsidTr="006B1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E5909" w:rsidRDefault="0001799D" w:rsidP="00566ED0">
            <w:pPr>
              <w:spacing w:before="0" w:after="0"/>
              <w:ind w:firstLine="0"/>
              <w:jc w:val="center"/>
            </w:pPr>
            <w:r>
              <w:t xml:space="preserve">Przeciętna liczba osób na </w:t>
            </w:r>
            <w:r w:rsidR="008D593D">
              <w:br/>
            </w:r>
            <w:r>
              <w:t>1 mieszkanie</w:t>
            </w:r>
          </w:p>
        </w:tc>
        <w:tc>
          <w:tcPr>
            <w:tcW w:w="850" w:type="dxa"/>
          </w:tcPr>
          <w:p w:rsidR="004E5909" w:rsidRDefault="0001799D" w:rsidP="00566ED0">
            <w:pPr>
              <w:spacing w:before="0" w:after="0"/>
              <w:ind w:firstLine="0"/>
              <w:cnfStyle w:val="000000100000" w:firstRow="0" w:lastRow="0" w:firstColumn="0" w:lastColumn="0" w:oddVBand="0" w:evenVBand="0" w:oddHBand="1" w:evenHBand="0" w:firstRowFirstColumn="0" w:firstRowLastColumn="0" w:lastRowFirstColumn="0" w:lastRowLastColumn="0"/>
            </w:pPr>
            <w:r>
              <w:t>-</w:t>
            </w:r>
          </w:p>
        </w:tc>
        <w:tc>
          <w:tcPr>
            <w:tcW w:w="992" w:type="dxa"/>
          </w:tcPr>
          <w:p w:rsidR="004E5909" w:rsidRDefault="00B421FB" w:rsidP="00566ED0">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4,23</w:t>
            </w:r>
          </w:p>
        </w:tc>
        <w:tc>
          <w:tcPr>
            <w:tcW w:w="993" w:type="dxa"/>
          </w:tcPr>
          <w:p w:rsidR="004E5909" w:rsidRDefault="00B421FB" w:rsidP="00566ED0">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4,23</w:t>
            </w:r>
          </w:p>
        </w:tc>
        <w:tc>
          <w:tcPr>
            <w:tcW w:w="992" w:type="dxa"/>
          </w:tcPr>
          <w:p w:rsidR="004E5909" w:rsidRDefault="00B421FB" w:rsidP="00566ED0">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4,24</w:t>
            </w:r>
          </w:p>
        </w:tc>
        <w:tc>
          <w:tcPr>
            <w:tcW w:w="992" w:type="dxa"/>
          </w:tcPr>
          <w:p w:rsidR="004E5909" w:rsidRDefault="00B421FB" w:rsidP="00566ED0">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4,26</w:t>
            </w:r>
          </w:p>
        </w:tc>
        <w:tc>
          <w:tcPr>
            <w:tcW w:w="992" w:type="dxa"/>
          </w:tcPr>
          <w:p w:rsidR="004E5909" w:rsidRDefault="00B421FB" w:rsidP="00566ED0">
            <w:pPr>
              <w:spacing w:before="0" w:after="0"/>
              <w:ind w:firstLine="0"/>
              <w:jc w:val="center"/>
              <w:cnfStyle w:val="000000100000" w:firstRow="0" w:lastRow="0" w:firstColumn="0" w:lastColumn="0" w:oddVBand="0" w:evenVBand="0" w:oddHBand="1" w:evenHBand="0" w:firstRowFirstColumn="0" w:firstRowLastColumn="0" w:lastRowFirstColumn="0" w:lastRowLastColumn="0"/>
            </w:pPr>
            <w:r>
              <w:t>4,27</w:t>
            </w:r>
          </w:p>
        </w:tc>
      </w:tr>
      <w:tr w:rsidR="006B1985" w:rsidTr="006B19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E5909" w:rsidRDefault="0001799D" w:rsidP="00566ED0">
            <w:pPr>
              <w:spacing w:before="0" w:after="0"/>
              <w:ind w:firstLine="0"/>
              <w:jc w:val="center"/>
            </w:pPr>
            <w:r>
              <w:t>Mieszkania komunalne</w:t>
            </w:r>
          </w:p>
        </w:tc>
        <w:tc>
          <w:tcPr>
            <w:tcW w:w="850" w:type="dxa"/>
          </w:tcPr>
          <w:p w:rsidR="004E5909" w:rsidRDefault="0001799D" w:rsidP="00566ED0">
            <w:pPr>
              <w:spacing w:before="0" w:after="0"/>
              <w:ind w:firstLine="0"/>
              <w:cnfStyle w:val="000000010000" w:firstRow="0" w:lastRow="0" w:firstColumn="0" w:lastColumn="0" w:oddVBand="0" w:evenVBand="0" w:oddHBand="0" w:evenHBand="1" w:firstRowFirstColumn="0" w:firstRowLastColumn="0" w:lastRowFirstColumn="0" w:lastRowLastColumn="0"/>
            </w:pPr>
            <w:r>
              <w:t>Szt.</w:t>
            </w:r>
          </w:p>
        </w:tc>
        <w:tc>
          <w:tcPr>
            <w:tcW w:w="992" w:type="dxa"/>
          </w:tcPr>
          <w:p w:rsidR="004E5909" w:rsidRDefault="00B421FB" w:rsidP="00566ED0">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19</w:t>
            </w:r>
          </w:p>
        </w:tc>
        <w:tc>
          <w:tcPr>
            <w:tcW w:w="993" w:type="dxa"/>
          </w:tcPr>
          <w:p w:rsidR="004E5909" w:rsidRDefault="00B421FB" w:rsidP="00566ED0">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19</w:t>
            </w:r>
          </w:p>
        </w:tc>
        <w:tc>
          <w:tcPr>
            <w:tcW w:w="992" w:type="dxa"/>
          </w:tcPr>
          <w:p w:rsidR="004E5909" w:rsidRDefault="00B421FB" w:rsidP="00566ED0">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16</w:t>
            </w:r>
          </w:p>
        </w:tc>
        <w:tc>
          <w:tcPr>
            <w:tcW w:w="992" w:type="dxa"/>
          </w:tcPr>
          <w:p w:rsidR="004E5909" w:rsidRDefault="00B421FB" w:rsidP="00566ED0">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16</w:t>
            </w:r>
          </w:p>
        </w:tc>
        <w:tc>
          <w:tcPr>
            <w:tcW w:w="992" w:type="dxa"/>
          </w:tcPr>
          <w:p w:rsidR="004E5909" w:rsidRDefault="00B421FB" w:rsidP="00566ED0">
            <w:pPr>
              <w:spacing w:before="0" w:after="0"/>
              <w:ind w:firstLine="0"/>
              <w:jc w:val="center"/>
              <w:cnfStyle w:val="000000010000" w:firstRow="0" w:lastRow="0" w:firstColumn="0" w:lastColumn="0" w:oddVBand="0" w:evenVBand="0" w:oddHBand="0" w:evenHBand="1" w:firstRowFirstColumn="0" w:firstRowLastColumn="0" w:lastRowFirstColumn="0" w:lastRowLastColumn="0"/>
            </w:pPr>
            <w:r>
              <w:t>16</w:t>
            </w:r>
          </w:p>
        </w:tc>
      </w:tr>
    </w:tbl>
    <w:p w:rsidR="009D63F0" w:rsidRDefault="009D63F0" w:rsidP="009D63F0">
      <w:pPr>
        <w:ind w:firstLine="0"/>
        <w:rPr>
          <w:i/>
        </w:rPr>
      </w:pPr>
      <w:r w:rsidRPr="003D7F19">
        <w:rPr>
          <w:i/>
        </w:rPr>
        <w:t>Źródło: Opracowanie własne na podstawie Banku Danych Lokalnych</w:t>
      </w:r>
    </w:p>
    <w:p w:rsidR="007D2182" w:rsidRPr="00627206" w:rsidRDefault="007D2182" w:rsidP="007D2182">
      <w:r>
        <w:lastRenderedPageBreak/>
        <w:t>Przeciętna powierzchnia użytkowa 1 mieszkania w m</w:t>
      </w:r>
      <w:r w:rsidRPr="007D2182">
        <w:rPr>
          <w:vertAlign w:val="superscript"/>
        </w:rPr>
        <w:t>2</w:t>
      </w:r>
      <w:r>
        <w:t xml:space="preserve"> w Gminie Chełmiec plasuje się na wysokim poziomie w porównaniu do średniej w powiecie n</w:t>
      </w:r>
      <w:r w:rsidR="00BD097C">
        <w:t>o</w:t>
      </w:r>
      <w:r>
        <w:t xml:space="preserve">wosądeckim czy województwie małopolskim. </w:t>
      </w:r>
      <w:r w:rsidR="003B5EF1">
        <w:t>Średnia w</w:t>
      </w:r>
      <w:r w:rsidR="00ED6B35">
        <w:t xml:space="preserve">ielkość mieszkań </w:t>
      </w:r>
      <w:r w:rsidR="00627206">
        <w:t>w ostatnich latach utrzymywa</w:t>
      </w:r>
      <w:r w:rsidR="00FA06A1">
        <w:t>ła się na podobnym poziomie 103-</w:t>
      </w:r>
      <w:r w:rsidR="00627206">
        <w:t>105 m</w:t>
      </w:r>
      <w:r w:rsidR="00627206" w:rsidRPr="00627206">
        <w:rPr>
          <w:vertAlign w:val="superscript"/>
        </w:rPr>
        <w:t>2</w:t>
      </w:r>
      <w:r w:rsidR="00627206">
        <w:t xml:space="preserve">. </w:t>
      </w:r>
      <w:r w:rsidR="00880CA0">
        <w:t xml:space="preserve">Przeciętny metraż powierzchni użytkowej w Gminie </w:t>
      </w:r>
      <w:r w:rsidR="00DA4DA7">
        <w:t xml:space="preserve">w ostatnich latach </w:t>
      </w:r>
      <w:r w:rsidR="00880CA0">
        <w:t>był o ok. 15% wyższy niż w powiecie nowosądeckim i o ok.</w:t>
      </w:r>
      <w:r w:rsidR="00DA4DA7">
        <w:t xml:space="preserve"> 33% wyższy niż w województwie małopolskim.</w:t>
      </w:r>
    </w:p>
    <w:p w:rsidR="009D63F0" w:rsidRDefault="009D63F0" w:rsidP="00041E15">
      <w:pPr>
        <w:pStyle w:val="Legenda"/>
      </w:pPr>
      <w:bookmarkStart w:id="88" w:name="_Toc75247751"/>
      <w:r>
        <w:t xml:space="preserve">Wykres </w:t>
      </w:r>
      <w:r w:rsidR="00BE1211">
        <w:fldChar w:fldCharType="begin"/>
      </w:r>
      <w:r w:rsidR="00BE1211">
        <w:instrText xml:space="preserve"> SEQ Wykres \* ARABIC </w:instrText>
      </w:r>
      <w:r w:rsidR="00BE1211">
        <w:fldChar w:fldCharType="separate"/>
      </w:r>
      <w:r w:rsidR="00BB2BAF">
        <w:rPr>
          <w:noProof/>
        </w:rPr>
        <w:t>21</w:t>
      </w:r>
      <w:r w:rsidR="00BE1211">
        <w:rPr>
          <w:noProof/>
        </w:rPr>
        <w:fldChar w:fldCharType="end"/>
      </w:r>
      <w:r>
        <w:t>. Przeciętna powierzchnia użytkowa 1 mieszkania w m</w:t>
      </w:r>
      <w:r w:rsidRPr="00EC3FC3">
        <w:rPr>
          <w:vertAlign w:val="superscript"/>
        </w:rPr>
        <w:t>2</w:t>
      </w:r>
      <w:r>
        <w:t xml:space="preserve"> w gminie Chełmiec, powiecie nowosądeckim oraz województwie małopolskim w latach 2015-2019</w:t>
      </w:r>
      <w:bookmarkEnd w:id="88"/>
    </w:p>
    <w:p w:rsidR="009D63F0" w:rsidRDefault="009D63F0" w:rsidP="009D63F0">
      <w:pPr>
        <w:ind w:firstLine="0"/>
      </w:pPr>
      <w:r>
        <w:rPr>
          <w:noProof/>
          <w:lang w:eastAsia="pl-PL"/>
        </w:rPr>
        <w:drawing>
          <wp:inline distT="0" distB="0" distL="0" distR="0" wp14:anchorId="21E7AEA9" wp14:editId="50243E85">
            <wp:extent cx="5486400" cy="2279176"/>
            <wp:effectExtent l="0" t="0" r="0" b="698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C7EE3" w:rsidRDefault="000C7EE3" w:rsidP="000C7EE3">
      <w:pPr>
        <w:ind w:firstLine="0"/>
        <w:rPr>
          <w:i/>
        </w:rPr>
      </w:pPr>
      <w:r w:rsidRPr="003D7F19">
        <w:rPr>
          <w:i/>
        </w:rPr>
        <w:t>Źródło: Opracowanie własne na podstawie Banku Danych Lokalnych</w:t>
      </w:r>
    </w:p>
    <w:p w:rsidR="009D63F0" w:rsidRDefault="0038505B" w:rsidP="0038505B">
      <w:r>
        <w:t xml:space="preserve">Sytuacje mieszkaniową w gminie Chełmiec obrazuje także liczba mieszkań </w:t>
      </w:r>
      <w:r>
        <w:br/>
        <w:t xml:space="preserve">w przeliczeniu na 1 000 mieszkańców. </w:t>
      </w:r>
      <w:r w:rsidR="003F06EB">
        <w:t xml:space="preserve">Na przestrzeni ostatnich 5 lat liczba ta zmalała </w:t>
      </w:r>
      <w:r w:rsidR="00046714">
        <w:br/>
      </w:r>
      <w:r w:rsidR="003F06EB">
        <w:t xml:space="preserve">o niecały 1%. </w:t>
      </w:r>
      <w:r w:rsidR="003D750E">
        <w:t xml:space="preserve">W 2019 roku kształtowała się na poziomie 234,3 mieszkań na 1 000 mieszkańców, natomiast w powiecie </w:t>
      </w:r>
      <w:r w:rsidR="00786E9F">
        <w:t xml:space="preserve">248,8. </w:t>
      </w:r>
    </w:p>
    <w:p w:rsidR="00390D49" w:rsidRDefault="00390D49" w:rsidP="00041E15">
      <w:pPr>
        <w:pStyle w:val="Legenda"/>
      </w:pPr>
      <w:bookmarkStart w:id="89" w:name="_Toc75247752"/>
      <w:r>
        <w:t xml:space="preserve">Wykres </w:t>
      </w:r>
      <w:r w:rsidR="00BE1211">
        <w:fldChar w:fldCharType="begin"/>
      </w:r>
      <w:r w:rsidR="00BE1211">
        <w:instrText xml:space="preserve"> SEQ Wykres \* ARABIC </w:instrText>
      </w:r>
      <w:r w:rsidR="00BE1211">
        <w:fldChar w:fldCharType="separate"/>
      </w:r>
      <w:r w:rsidR="00BB2BAF">
        <w:rPr>
          <w:noProof/>
        </w:rPr>
        <w:t>22</w:t>
      </w:r>
      <w:r w:rsidR="00BE1211">
        <w:rPr>
          <w:noProof/>
        </w:rPr>
        <w:fldChar w:fldCharType="end"/>
      </w:r>
      <w:r>
        <w:t>. Liczba mieszkań w przeliczeniu na 1000 mieszkańców w gminie Chełmiec, powiecie nowosądeckim oraz województwie małopolskim w latach 2015-2019</w:t>
      </w:r>
      <w:bookmarkEnd w:id="89"/>
    </w:p>
    <w:p w:rsidR="009D63F0" w:rsidRDefault="00B22389" w:rsidP="009D63F0">
      <w:pPr>
        <w:ind w:firstLine="0"/>
      </w:pPr>
      <w:r>
        <w:rPr>
          <w:noProof/>
          <w:lang w:eastAsia="pl-PL"/>
        </w:rPr>
        <w:drawing>
          <wp:inline distT="0" distB="0" distL="0" distR="0" wp14:anchorId="197F45D7" wp14:editId="42A7148F">
            <wp:extent cx="5486400" cy="2374710"/>
            <wp:effectExtent l="0" t="0" r="0" b="6985"/>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D01E4" w:rsidRPr="00566ED0" w:rsidRDefault="000C7EE3" w:rsidP="00566ED0">
      <w:pPr>
        <w:ind w:firstLine="0"/>
        <w:rPr>
          <w:i/>
        </w:rPr>
      </w:pPr>
      <w:r w:rsidRPr="003D7F19">
        <w:rPr>
          <w:i/>
        </w:rPr>
        <w:t>Źródło: Opracowanie własne na podstawie Banku Danych Lokalnych</w:t>
      </w:r>
    </w:p>
    <w:p w:rsidR="004F3AE0" w:rsidRDefault="004F3AE0" w:rsidP="007E4B09">
      <w:pPr>
        <w:pStyle w:val="Nagwek1"/>
        <w:numPr>
          <w:ilvl w:val="0"/>
          <w:numId w:val="1"/>
        </w:numPr>
      </w:pPr>
      <w:bookmarkStart w:id="90" w:name="_Toc75245361"/>
      <w:r>
        <w:lastRenderedPageBreak/>
        <w:t>Kultura, sport i rekreacja</w:t>
      </w:r>
      <w:bookmarkEnd w:id="90"/>
    </w:p>
    <w:p w:rsidR="007E4B09" w:rsidRDefault="007E4B09" w:rsidP="007E4B09">
      <w:pPr>
        <w:pStyle w:val="Nagwek2"/>
        <w:numPr>
          <w:ilvl w:val="1"/>
          <w:numId w:val="1"/>
        </w:numPr>
      </w:pPr>
      <w:bookmarkStart w:id="91" w:name="_Toc75245362"/>
      <w:r w:rsidRPr="007E4B09">
        <w:t>Sport</w:t>
      </w:r>
      <w:bookmarkEnd w:id="91"/>
    </w:p>
    <w:p w:rsidR="00DB037E" w:rsidRDefault="00F21480" w:rsidP="00DB037E">
      <w:r>
        <w:t xml:space="preserve">Gmina Chełmiec posiada bardzo dobrze rozwiniętą </w:t>
      </w:r>
      <w:r w:rsidR="00012E6E">
        <w:t>infrastrukturę</w:t>
      </w:r>
      <w:r>
        <w:t xml:space="preserve"> rekreacyjno-sportową. </w:t>
      </w:r>
      <w:r w:rsidR="00E22D5C">
        <w:t xml:space="preserve">Liczba oraz różnorodność obiektów sportowych świadczy o tym, że mieszkańcy mają duży wybór pod względem aktywnego spędzania wolnego czasu. </w:t>
      </w:r>
      <w:r w:rsidR="00DB037E">
        <w:t xml:space="preserve">Wydział Sportu i Rekreacji </w:t>
      </w:r>
      <w:r w:rsidR="004635B9">
        <w:t xml:space="preserve">Gminy Chełmiec </w:t>
      </w:r>
      <w:r w:rsidR="008C3588">
        <w:t xml:space="preserve">odpowiada za rozpowszechnianie </w:t>
      </w:r>
      <w:r w:rsidR="008C3588">
        <w:br/>
        <w:t>i udostępnianie miejsca do rozwijania pasji sportowych mieszkańców.</w:t>
      </w:r>
      <w:r w:rsidR="004D3AF6">
        <w:t xml:space="preserve"> Społeczność lokalna ma </w:t>
      </w:r>
      <w:r w:rsidR="000D10DC">
        <w:t>do dyspozycji wiele obiektów sportowych, które znajdują się na obszarze gminy Chełmiec. Są to:</w:t>
      </w:r>
    </w:p>
    <w:p w:rsidR="000D10DC" w:rsidRDefault="000D10DC" w:rsidP="000D10DC">
      <w:pPr>
        <w:pStyle w:val="Akapitzlist"/>
        <w:numPr>
          <w:ilvl w:val="0"/>
          <w:numId w:val="13"/>
        </w:numPr>
      </w:pPr>
      <w:r>
        <w:t xml:space="preserve">Hale </w:t>
      </w:r>
      <w:r w:rsidR="00471ED0">
        <w:t xml:space="preserve">i sale </w:t>
      </w:r>
      <w:r>
        <w:t>sportowe (w Świniarsku, Piątkowej, Chełmcu</w:t>
      </w:r>
      <w:r w:rsidR="00471ED0">
        <w:t xml:space="preserve">, Biczycach Dolnych, Trzetrzewinie, Chomranicach, Klęczanach, Marcinkowicach, </w:t>
      </w:r>
      <w:proofErr w:type="spellStart"/>
      <w:r w:rsidR="00471ED0">
        <w:t>Wielogłowach</w:t>
      </w:r>
      <w:proofErr w:type="spellEnd"/>
      <w:r w:rsidR="00471ED0">
        <w:t>, Librantowej oraz Paszynie),</w:t>
      </w:r>
    </w:p>
    <w:p w:rsidR="00471ED0" w:rsidRDefault="00471ED0" w:rsidP="000D10DC">
      <w:pPr>
        <w:pStyle w:val="Akapitzlist"/>
        <w:numPr>
          <w:ilvl w:val="0"/>
          <w:numId w:val="13"/>
        </w:numPr>
      </w:pPr>
      <w:r>
        <w:t>Kort-</w:t>
      </w:r>
      <w:proofErr w:type="spellStart"/>
      <w:r>
        <w:t>center</w:t>
      </w:r>
      <w:proofErr w:type="spellEnd"/>
      <w:r>
        <w:t xml:space="preserve"> w Małej Wsi,</w:t>
      </w:r>
    </w:p>
    <w:p w:rsidR="00471ED0" w:rsidRDefault="00471ED0" w:rsidP="000D10DC">
      <w:pPr>
        <w:pStyle w:val="Akapitzlist"/>
        <w:numPr>
          <w:ilvl w:val="0"/>
          <w:numId w:val="13"/>
        </w:numPr>
      </w:pPr>
      <w:r>
        <w:t>Arena w Trzetrzewinie,</w:t>
      </w:r>
    </w:p>
    <w:p w:rsidR="00DB3441" w:rsidRDefault="00DB3441" w:rsidP="00DB3441">
      <w:pPr>
        <w:pStyle w:val="Akapitzlist"/>
        <w:numPr>
          <w:ilvl w:val="0"/>
          <w:numId w:val="13"/>
        </w:numPr>
      </w:pPr>
      <w:r>
        <w:t>Boisko sportowe w Biczycach Dolnych.</w:t>
      </w:r>
    </w:p>
    <w:p w:rsidR="00DB3441" w:rsidRDefault="00DB3441" w:rsidP="00DB3441">
      <w:r>
        <w:t xml:space="preserve">Poza wymienionymi obiektami sportowymi, w Gminie są także Orliki. Wybudowane </w:t>
      </w:r>
      <w:r w:rsidR="00346354">
        <w:t xml:space="preserve">boiska </w:t>
      </w:r>
      <w:r>
        <w:t>w ramach programu rządowo-samorządowego</w:t>
      </w:r>
      <w:r w:rsidR="00346354">
        <w:t xml:space="preserve"> służą mieszkańcom do </w:t>
      </w:r>
      <w:r w:rsidR="004D01A8">
        <w:t xml:space="preserve">uprawiania ulubionych sportów i aktywnego spędzania wolnego czasu. Tego typu boiska są w Chełmcu, Świniarsku i </w:t>
      </w:r>
      <w:proofErr w:type="spellStart"/>
      <w:r w:rsidR="004D01A8">
        <w:t>Wielogłowach</w:t>
      </w:r>
      <w:proofErr w:type="spellEnd"/>
      <w:r w:rsidR="004D01A8">
        <w:t>.</w:t>
      </w:r>
    </w:p>
    <w:p w:rsidR="003B22E2" w:rsidRDefault="003B22E2" w:rsidP="00DB3441">
      <w:r>
        <w:t xml:space="preserve">W gminie Chełmiec </w:t>
      </w:r>
      <w:r w:rsidR="00E93D47">
        <w:t>od maja 2016</w:t>
      </w:r>
      <w:r w:rsidR="009B4F3F">
        <w:t xml:space="preserve"> roku</w:t>
      </w:r>
      <w:r w:rsidR="00E93D47">
        <w:t xml:space="preserve"> c</w:t>
      </w:r>
      <w:r w:rsidR="00634A43">
        <w:t>zynny jest pełnowymiarowy basen.</w:t>
      </w:r>
      <w:r w:rsidR="00E93D47">
        <w:t xml:space="preserve"> </w:t>
      </w:r>
      <w:proofErr w:type="spellStart"/>
      <w:r w:rsidR="00E93D47">
        <w:t>Aqua</w:t>
      </w:r>
      <w:proofErr w:type="spellEnd"/>
      <w:r w:rsidR="00E93D47">
        <w:t xml:space="preserve"> Centrum Chełmiec </w:t>
      </w:r>
      <w:r w:rsidR="00634A43">
        <w:t xml:space="preserve">to nowoczesne miejsce z </w:t>
      </w:r>
      <w:r w:rsidR="00395AE1">
        <w:t>basenami treningowymi oraz rekreacyjnymi</w:t>
      </w:r>
      <w:r w:rsidR="00492279">
        <w:t xml:space="preserve"> wraz z strefą SPA</w:t>
      </w:r>
      <w:r w:rsidR="00395AE1">
        <w:t xml:space="preserve">. </w:t>
      </w:r>
      <w:r w:rsidR="00015566">
        <w:t>Przy basenie działają szkółki pływackie</w:t>
      </w:r>
      <w:r w:rsidR="008C6822">
        <w:t xml:space="preserve">, które pozwalają na rozwijanie pasji do pływania. </w:t>
      </w:r>
    </w:p>
    <w:p w:rsidR="00BE3A51" w:rsidRPr="00DB037E" w:rsidRDefault="00BE3A51" w:rsidP="00DB3441">
      <w:r>
        <w:t xml:space="preserve">W Świniarsku powstało Centrum Aktywnego Wypoczynku, które działa </w:t>
      </w:r>
      <w:r w:rsidR="00C2119B">
        <w:br/>
      </w:r>
      <w:r>
        <w:t xml:space="preserve">w określonych dniach i godzinach. Obiekt jest dostępny dla mieszkańców w celach turystyczno-rekreacyjnych. </w:t>
      </w:r>
    </w:p>
    <w:p w:rsidR="007E4B09" w:rsidRDefault="007E4B09" w:rsidP="007E4B09">
      <w:pPr>
        <w:pStyle w:val="Nagwek2"/>
        <w:numPr>
          <w:ilvl w:val="1"/>
          <w:numId w:val="1"/>
        </w:numPr>
      </w:pPr>
      <w:bookmarkStart w:id="92" w:name="_Toc75245363"/>
      <w:r w:rsidRPr="007E4B09">
        <w:t>Kultura i rekreacja</w:t>
      </w:r>
      <w:bookmarkEnd w:id="92"/>
    </w:p>
    <w:p w:rsidR="005C3DE5" w:rsidRDefault="003E5ED9" w:rsidP="005C3DE5">
      <w:r>
        <w:t xml:space="preserve">Głównym miejscem rozwoju kultury jest Gminny Ośrodek Kultury w Chełmcu. </w:t>
      </w:r>
      <w:r w:rsidR="00F55475">
        <w:t>Ośrodek zajmuje się upowszechnianiem kultury, m.in. dzięki prowadzeniu wydarzeń kulturalnych takich jak:</w:t>
      </w:r>
    </w:p>
    <w:p w:rsidR="00F55475" w:rsidRDefault="00F55475" w:rsidP="00F55475">
      <w:pPr>
        <w:pStyle w:val="Akapitzlist"/>
        <w:numPr>
          <w:ilvl w:val="0"/>
          <w:numId w:val="7"/>
        </w:numPr>
      </w:pPr>
      <w:r>
        <w:t>Przegląd grup kolędniczych gminy Chełmiec „Przebierańcy w Klęczanach”,</w:t>
      </w:r>
    </w:p>
    <w:p w:rsidR="00F55475" w:rsidRDefault="00F55475" w:rsidP="00F55475">
      <w:pPr>
        <w:pStyle w:val="Akapitzlist"/>
        <w:numPr>
          <w:ilvl w:val="0"/>
          <w:numId w:val="7"/>
        </w:numPr>
      </w:pPr>
      <w:r>
        <w:t>Witaj Majowa Jutrzenko – konkurs dla Szkół z terenu gminy Chełmiec,</w:t>
      </w:r>
    </w:p>
    <w:p w:rsidR="00F55475" w:rsidRDefault="00F55475" w:rsidP="00F55475">
      <w:pPr>
        <w:pStyle w:val="Akapitzlist"/>
        <w:numPr>
          <w:ilvl w:val="0"/>
          <w:numId w:val="7"/>
        </w:numPr>
      </w:pPr>
      <w:r>
        <w:t>Gminny Konkurs Palm Wielkanocnych,</w:t>
      </w:r>
    </w:p>
    <w:p w:rsidR="00F55475" w:rsidRDefault="00F55475" w:rsidP="00F55475">
      <w:pPr>
        <w:pStyle w:val="Akapitzlist"/>
        <w:numPr>
          <w:ilvl w:val="0"/>
          <w:numId w:val="7"/>
        </w:numPr>
      </w:pPr>
      <w:r>
        <w:t>Przegląd Młodych Muzyków Instrumentalistów,</w:t>
      </w:r>
    </w:p>
    <w:p w:rsidR="00F55475" w:rsidRDefault="00F55475" w:rsidP="00B31A6C">
      <w:pPr>
        <w:pStyle w:val="Akapitzlist"/>
        <w:numPr>
          <w:ilvl w:val="0"/>
          <w:numId w:val="7"/>
        </w:numPr>
      </w:pPr>
      <w:r>
        <w:t>Przegląd Kół Go</w:t>
      </w:r>
      <w:r w:rsidR="00B31A6C">
        <w:t>spodyń Wiejskich Gminy Chełmiec,</w:t>
      </w:r>
    </w:p>
    <w:p w:rsidR="00B31A6C" w:rsidRDefault="00B31A6C" w:rsidP="00B31A6C">
      <w:pPr>
        <w:pStyle w:val="Akapitzlist"/>
        <w:numPr>
          <w:ilvl w:val="0"/>
          <w:numId w:val="7"/>
        </w:numPr>
      </w:pPr>
      <w:r>
        <w:t>Konkursy tematyczne.</w:t>
      </w:r>
    </w:p>
    <w:p w:rsidR="00BB7E01" w:rsidRDefault="00BB7E01">
      <w:pPr>
        <w:spacing w:before="0" w:after="200"/>
        <w:ind w:firstLine="0"/>
        <w:jc w:val="left"/>
      </w:pPr>
      <w:r>
        <w:br w:type="page"/>
      </w:r>
    </w:p>
    <w:p w:rsidR="00B31A6C" w:rsidRDefault="00B31A6C" w:rsidP="00B31A6C">
      <w:r>
        <w:lastRenderedPageBreak/>
        <w:t xml:space="preserve">GOK organizuje również imprezy kulturalne na terenie Gminy. </w:t>
      </w:r>
      <w:r w:rsidR="008D5CE2">
        <w:t xml:space="preserve">Takie wydarzenia pozwalają na integrację mieszkańców oraz podnoszą jakość ich życia w miejscu zamieszkania poprzez dostęp do kultury i sztuki. Gminny Ośrodek Kultury </w:t>
      </w:r>
      <w:r w:rsidR="00BD3F2A">
        <w:t>cyklicznie organizuje</w:t>
      </w:r>
      <w:r w:rsidR="00FF3B91">
        <w:t>:</w:t>
      </w:r>
    </w:p>
    <w:p w:rsidR="00FF3B91" w:rsidRDefault="00FF3B91" w:rsidP="00FF3B91">
      <w:pPr>
        <w:pStyle w:val="Akapitzlist"/>
        <w:numPr>
          <w:ilvl w:val="0"/>
          <w:numId w:val="8"/>
        </w:numPr>
      </w:pPr>
      <w:r>
        <w:t>Imieniny Gminy Chełmiec,</w:t>
      </w:r>
    </w:p>
    <w:p w:rsidR="00FF3B91" w:rsidRDefault="00FF3B91" w:rsidP="00FF3B91">
      <w:pPr>
        <w:pStyle w:val="Akapitzlist"/>
        <w:numPr>
          <w:ilvl w:val="0"/>
          <w:numId w:val="8"/>
        </w:numPr>
      </w:pPr>
      <w:r>
        <w:t>Jarmarki Świąteczne,</w:t>
      </w:r>
    </w:p>
    <w:p w:rsidR="00FF3B91" w:rsidRDefault="00FF3B91" w:rsidP="00FF3B91">
      <w:pPr>
        <w:pStyle w:val="Akapitzlist"/>
        <w:numPr>
          <w:ilvl w:val="0"/>
          <w:numId w:val="8"/>
        </w:numPr>
      </w:pPr>
      <w:r>
        <w:t>Gminny Dzień Dziecka,</w:t>
      </w:r>
    </w:p>
    <w:p w:rsidR="00FF3B91" w:rsidRDefault="00FF3B91" w:rsidP="00FF3B91">
      <w:pPr>
        <w:pStyle w:val="Akapitzlist"/>
        <w:numPr>
          <w:ilvl w:val="0"/>
          <w:numId w:val="8"/>
        </w:numPr>
      </w:pPr>
      <w:r>
        <w:t>Bieg Legionisty,</w:t>
      </w:r>
    </w:p>
    <w:p w:rsidR="00FF3B91" w:rsidRDefault="00FF3B91" w:rsidP="00FF3B91">
      <w:pPr>
        <w:pStyle w:val="Akapitzlist"/>
        <w:numPr>
          <w:ilvl w:val="0"/>
          <w:numId w:val="8"/>
        </w:numPr>
      </w:pPr>
      <w:r>
        <w:t>Mikołajki dla Dzieci Niepełnosprawnych,</w:t>
      </w:r>
    </w:p>
    <w:p w:rsidR="00FF3B91" w:rsidRDefault="00FF3B91" w:rsidP="00FF3B91">
      <w:pPr>
        <w:pStyle w:val="Akapitzlist"/>
        <w:numPr>
          <w:ilvl w:val="0"/>
          <w:numId w:val="8"/>
        </w:numPr>
      </w:pPr>
      <w:r>
        <w:t>Obserwacje nocnego nieba,</w:t>
      </w:r>
    </w:p>
    <w:p w:rsidR="00FF3B91" w:rsidRDefault="00FF3B91" w:rsidP="00FF3B91">
      <w:pPr>
        <w:pStyle w:val="Akapitzlist"/>
        <w:numPr>
          <w:ilvl w:val="0"/>
          <w:numId w:val="8"/>
        </w:numPr>
      </w:pPr>
      <w:r>
        <w:t>Koncerty, wystawy.</w:t>
      </w:r>
    </w:p>
    <w:p w:rsidR="00BD3F2A" w:rsidRDefault="00BD3F2A" w:rsidP="00BD3F2A">
      <w:r>
        <w:t>W ramach działania Gminnego Ośrodka Kultury prowadzone są szkółki muzykowania w miejscowościach</w:t>
      </w:r>
      <w:r w:rsidR="00201BA6">
        <w:t xml:space="preserve">: Wielogłowy, Librantowa, Mała Wieś, Chomranice, Paszyn, Klęczany, Marcinkowice, Świniarsko, Chełmiec, Biczyce Dolne oraz </w:t>
      </w:r>
      <w:r w:rsidR="0042179C">
        <w:t xml:space="preserve">Niskowa. </w:t>
      </w:r>
    </w:p>
    <w:p w:rsidR="002C46EF" w:rsidRDefault="002C46EF" w:rsidP="00BD3F2A">
      <w:r>
        <w:t xml:space="preserve">Promocją i rozpowszechnianiem kultury w gminie Chełmiec zajmują się także Koła Gospodyń Wiejskich. </w:t>
      </w:r>
      <w:r w:rsidR="00363138">
        <w:t xml:space="preserve">Ich celem jest przekazywanie wartości intelektualnych, </w:t>
      </w:r>
      <w:r w:rsidR="00171795">
        <w:t>kulturowych</w:t>
      </w:r>
      <w:r w:rsidR="00363138">
        <w:t xml:space="preserve"> i estetycznych</w:t>
      </w:r>
      <w:r w:rsidR="00046714">
        <w:t xml:space="preserve"> młodszym pokoleniom, a</w:t>
      </w:r>
      <w:r w:rsidR="00171795">
        <w:t xml:space="preserve"> przede wszystkim mieszkańcom Gminy. Na terenie Gminy działają trzy KGW: Koło Gospodyń Wiejskich Marci</w:t>
      </w:r>
      <w:r w:rsidR="000E5068">
        <w:t xml:space="preserve">nkowice, Koło Gospodyń Wiejskich Krasne Potockie oraz Koło Gospodyń Wiejskich Klęczany. Ponadto, od 2010 roku </w:t>
      </w:r>
      <w:r w:rsidR="00301B9D">
        <w:t>w Marcinkowicach odbywa się Małopolski Przegląd Dorobku Artystycznego i Kulinarnego Kół Gospodyń Wiejskich.</w:t>
      </w:r>
    </w:p>
    <w:p w:rsidR="007A7097" w:rsidRDefault="00CC676A" w:rsidP="00BD3F2A">
      <w:r>
        <w:t xml:space="preserve">Na terenie gminy Chełmiec działają </w:t>
      </w:r>
      <w:r w:rsidR="007A7097">
        <w:t xml:space="preserve">trzy </w:t>
      </w:r>
      <w:r>
        <w:t>zespoły regionalne</w:t>
      </w:r>
      <w:r w:rsidR="007A7097">
        <w:t xml:space="preserve">: </w:t>
      </w:r>
    </w:p>
    <w:p w:rsidR="007A7097" w:rsidRDefault="007A7097" w:rsidP="007A7097">
      <w:pPr>
        <w:pStyle w:val="Akapitzlist"/>
        <w:numPr>
          <w:ilvl w:val="0"/>
          <w:numId w:val="9"/>
        </w:numPr>
      </w:pPr>
      <w:r>
        <w:t xml:space="preserve">Regionalny Zespół Pieśni i Tańca </w:t>
      </w:r>
      <w:proofErr w:type="spellStart"/>
      <w:r>
        <w:t>Piątkowioki</w:t>
      </w:r>
      <w:proofErr w:type="spellEnd"/>
      <w:r>
        <w:t>,</w:t>
      </w:r>
    </w:p>
    <w:p w:rsidR="007A7097" w:rsidRDefault="007A7097" w:rsidP="007A7097">
      <w:pPr>
        <w:pStyle w:val="Akapitzlist"/>
        <w:numPr>
          <w:ilvl w:val="0"/>
          <w:numId w:val="9"/>
        </w:numPr>
      </w:pPr>
      <w:r>
        <w:t>Regionalny Zespół Pieśni i Tańca Świniarsko,</w:t>
      </w:r>
    </w:p>
    <w:p w:rsidR="007A7097" w:rsidRDefault="007A7097" w:rsidP="007A7097">
      <w:pPr>
        <w:pStyle w:val="Akapitzlist"/>
        <w:numPr>
          <w:ilvl w:val="0"/>
          <w:numId w:val="9"/>
        </w:numPr>
      </w:pPr>
      <w:r>
        <w:t>Zespół Regionalny Mała Helenka.</w:t>
      </w:r>
    </w:p>
    <w:p w:rsidR="00CC676A" w:rsidRDefault="00C13D6E" w:rsidP="00BD3F2A">
      <w:r>
        <w:t xml:space="preserve">Ich zadaniem jest przekazywanie tradycji i kultury </w:t>
      </w:r>
      <w:r w:rsidR="00464F00">
        <w:t xml:space="preserve">powstałej w dawnych czasach. </w:t>
      </w:r>
      <w:r w:rsidR="0029615E">
        <w:t xml:space="preserve">Zespoły regionalne dzięki swoim występom zachęcają </w:t>
      </w:r>
      <w:r w:rsidR="007A7097">
        <w:t xml:space="preserve">dzieci i młodzież do poznawania historii regionu oraz miejscowego folkloru. </w:t>
      </w:r>
    </w:p>
    <w:p w:rsidR="00875B8A" w:rsidRDefault="00875B8A" w:rsidP="00BD3F2A">
      <w:r>
        <w:t xml:space="preserve">Wśród najciekawszych zabytków w gminie Chełmiec </w:t>
      </w:r>
      <w:r w:rsidR="0084002A">
        <w:t>znajduje się</w:t>
      </w:r>
      <w:r>
        <w:t>:</w:t>
      </w:r>
    </w:p>
    <w:p w:rsidR="00875B8A" w:rsidRDefault="00875B8A" w:rsidP="00875B8A">
      <w:pPr>
        <w:pStyle w:val="Akapitzlist"/>
        <w:numPr>
          <w:ilvl w:val="0"/>
          <w:numId w:val="10"/>
        </w:numPr>
      </w:pPr>
      <w:r>
        <w:t>Kaplica NMP Wniebowziętej w Biczycach Górnych,</w:t>
      </w:r>
    </w:p>
    <w:p w:rsidR="00875B8A" w:rsidRDefault="00875B8A" w:rsidP="00875B8A">
      <w:pPr>
        <w:pStyle w:val="Akapitzlist"/>
        <w:numPr>
          <w:ilvl w:val="0"/>
          <w:numId w:val="10"/>
        </w:numPr>
      </w:pPr>
      <w:r>
        <w:t>Cmentarzysko w Chełmcu,</w:t>
      </w:r>
    </w:p>
    <w:p w:rsidR="00875B8A" w:rsidRDefault="00875B8A" w:rsidP="00875B8A">
      <w:pPr>
        <w:pStyle w:val="Akapitzlist"/>
        <w:numPr>
          <w:ilvl w:val="0"/>
          <w:numId w:val="10"/>
        </w:numPr>
      </w:pPr>
      <w:r>
        <w:t>Kościół pw. Najświętszego Imienia Marii Panny w Chomranicach,</w:t>
      </w:r>
    </w:p>
    <w:p w:rsidR="00875B8A" w:rsidRDefault="00875B8A" w:rsidP="00875B8A">
      <w:pPr>
        <w:pStyle w:val="Akapitzlist"/>
        <w:numPr>
          <w:ilvl w:val="0"/>
          <w:numId w:val="10"/>
        </w:numPr>
      </w:pPr>
      <w:r>
        <w:t xml:space="preserve">Ogród Dworski </w:t>
      </w:r>
      <w:r w:rsidR="00894F52">
        <w:t xml:space="preserve">w </w:t>
      </w:r>
      <w:r>
        <w:t>D</w:t>
      </w:r>
      <w:r w:rsidR="00894F52">
        <w:t>ąbrowej</w:t>
      </w:r>
      <w:r>
        <w:t>,</w:t>
      </w:r>
    </w:p>
    <w:p w:rsidR="00875B8A" w:rsidRDefault="00875B8A" w:rsidP="00875B8A">
      <w:pPr>
        <w:pStyle w:val="Akapitzlist"/>
        <w:numPr>
          <w:ilvl w:val="0"/>
          <w:numId w:val="10"/>
        </w:numPr>
      </w:pPr>
      <w:r>
        <w:t>Dwór w Dąbrowej,</w:t>
      </w:r>
    </w:p>
    <w:p w:rsidR="00875B8A" w:rsidRDefault="00033247" w:rsidP="00875B8A">
      <w:pPr>
        <w:pStyle w:val="Akapitzlist"/>
        <w:numPr>
          <w:ilvl w:val="0"/>
          <w:numId w:val="10"/>
        </w:numPr>
      </w:pPr>
      <w:r>
        <w:t>Założenie Parkowe</w:t>
      </w:r>
      <w:r w:rsidR="00875B8A">
        <w:t xml:space="preserve"> </w:t>
      </w:r>
      <w:r>
        <w:t xml:space="preserve">w </w:t>
      </w:r>
      <w:r w:rsidR="00875B8A">
        <w:t>Krasne</w:t>
      </w:r>
      <w:r>
        <w:t>m</w:t>
      </w:r>
      <w:r w:rsidR="00875B8A">
        <w:t xml:space="preserve"> </w:t>
      </w:r>
      <w:proofErr w:type="spellStart"/>
      <w:r w:rsidR="00875B8A">
        <w:t>Potockie</w:t>
      </w:r>
      <w:r>
        <w:t>m</w:t>
      </w:r>
      <w:proofErr w:type="spellEnd"/>
      <w:r w:rsidR="00875B8A">
        <w:t>,</w:t>
      </w:r>
    </w:p>
    <w:p w:rsidR="00875B8A" w:rsidRDefault="00432A4E" w:rsidP="00875B8A">
      <w:pPr>
        <w:pStyle w:val="Akapitzlist"/>
        <w:numPr>
          <w:ilvl w:val="0"/>
          <w:numId w:val="10"/>
        </w:numPr>
      </w:pPr>
      <w:r>
        <w:t>Cmentarz, kapliczka Dzwonek Lo</w:t>
      </w:r>
      <w:r w:rsidR="00875B8A">
        <w:t>r</w:t>
      </w:r>
      <w:r>
        <w:t>et</w:t>
      </w:r>
      <w:r w:rsidR="00875B8A">
        <w:t xml:space="preserve">ański </w:t>
      </w:r>
      <w:r w:rsidR="00894F52">
        <w:t>w Librantowej</w:t>
      </w:r>
      <w:r w:rsidR="00914F0D">
        <w:t>,</w:t>
      </w:r>
    </w:p>
    <w:p w:rsidR="00914F0D" w:rsidRDefault="00914F0D" w:rsidP="00875B8A">
      <w:pPr>
        <w:pStyle w:val="Akapitzlist"/>
        <w:numPr>
          <w:ilvl w:val="0"/>
          <w:numId w:val="10"/>
        </w:numPr>
      </w:pPr>
      <w:r>
        <w:t xml:space="preserve">Ogród podworski </w:t>
      </w:r>
      <w:r w:rsidR="00894F52">
        <w:t>w Marcinkowicach</w:t>
      </w:r>
      <w:r>
        <w:t>,</w:t>
      </w:r>
    </w:p>
    <w:p w:rsidR="00914F0D" w:rsidRDefault="00914F0D" w:rsidP="00875B8A">
      <w:pPr>
        <w:pStyle w:val="Akapitzlist"/>
        <w:numPr>
          <w:ilvl w:val="0"/>
          <w:numId w:val="10"/>
        </w:numPr>
      </w:pPr>
      <w:r>
        <w:t xml:space="preserve">Cmentarz wojenny nr 352 </w:t>
      </w:r>
      <w:r w:rsidR="00894F52">
        <w:t>w Marcinkowicach</w:t>
      </w:r>
      <w:r w:rsidR="00345D6E">
        <w:t>,</w:t>
      </w:r>
    </w:p>
    <w:p w:rsidR="00345D6E" w:rsidRDefault="00345D6E" w:rsidP="00875B8A">
      <w:pPr>
        <w:pStyle w:val="Akapitzlist"/>
        <w:numPr>
          <w:ilvl w:val="0"/>
          <w:numId w:val="10"/>
        </w:numPr>
      </w:pPr>
      <w:r>
        <w:t>Grodzisko w Marcinkowicach,</w:t>
      </w:r>
    </w:p>
    <w:p w:rsidR="00345D6E" w:rsidRDefault="00345D6E" w:rsidP="00875B8A">
      <w:pPr>
        <w:pStyle w:val="Akapitzlist"/>
        <w:numPr>
          <w:ilvl w:val="0"/>
          <w:numId w:val="10"/>
        </w:numPr>
      </w:pPr>
      <w:r>
        <w:lastRenderedPageBreak/>
        <w:t>Kapliczka pw. Św. Rocha w Paszynie,</w:t>
      </w:r>
    </w:p>
    <w:p w:rsidR="00345D6E" w:rsidRDefault="00345D6E" w:rsidP="00875B8A">
      <w:pPr>
        <w:pStyle w:val="Akapitzlist"/>
        <w:numPr>
          <w:ilvl w:val="0"/>
          <w:numId w:val="10"/>
        </w:numPr>
      </w:pPr>
      <w:r>
        <w:t>Kapliczka pw. Matki Boskiej w Rdziostowie,</w:t>
      </w:r>
    </w:p>
    <w:p w:rsidR="00345D6E" w:rsidRDefault="00345D6E" w:rsidP="00875B8A">
      <w:pPr>
        <w:pStyle w:val="Akapitzlist"/>
        <w:numPr>
          <w:ilvl w:val="0"/>
          <w:numId w:val="10"/>
        </w:numPr>
      </w:pPr>
      <w:r>
        <w:t xml:space="preserve">Dwór w </w:t>
      </w:r>
      <w:proofErr w:type="spellStart"/>
      <w:r>
        <w:t>Wielogłowach</w:t>
      </w:r>
      <w:proofErr w:type="spellEnd"/>
      <w:r>
        <w:t>,</w:t>
      </w:r>
    </w:p>
    <w:p w:rsidR="00345D6E" w:rsidRDefault="00345D6E" w:rsidP="00875B8A">
      <w:pPr>
        <w:pStyle w:val="Akapitzlist"/>
        <w:numPr>
          <w:ilvl w:val="0"/>
          <w:numId w:val="10"/>
        </w:numPr>
      </w:pPr>
      <w:r>
        <w:t xml:space="preserve">Kościół pw. Najświętszej Marii Panny Wniebowziętej w </w:t>
      </w:r>
      <w:proofErr w:type="spellStart"/>
      <w:r>
        <w:t>Wielogłowach</w:t>
      </w:r>
      <w:proofErr w:type="spellEnd"/>
      <w:r>
        <w:t>,</w:t>
      </w:r>
    </w:p>
    <w:p w:rsidR="00345D6E" w:rsidRDefault="00345D6E" w:rsidP="00875B8A">
      <w:pPr>
        <w:pStyle w:val="Akapitzlist"/>
        <w:numPr>
          <w:ilvl w:val="0"/>
          <w:numId w:val="10"/>
        </w:numPr>
      </w:pPr>
      <w:r>
        <w:t>Park Podworski z aleją dojazdową w Wielopolu.</w:t>
      </w:r>
    </w:p>
    <w:p w:rsidR="00802443" w:rsidRDefault="00802443" w:rsidP="00802443">
      <w:r>
        <w:t>W gminie Chełmiec funkcjonuje pięć świetlic wiejskich</w:t>
      </w:r>
      <w:r w:rsidR="00477E93">
        <w:t xml:space="preserve"> </w:t>
      </w:r>
      <w:r w:rsidR="00087E85">
        <w:t>w</w:t>
      </w:r>
      <w:r>
        <w:t>:</w:t>
      </w:r>
    </w:p>
    <w:p w:rsidR="00802443" w:rsidRDefault="00087E85" w:rsidP="00802443">
      <w:pPr>
        <w:pStyle w:val="Akapitzlist"/>
        <w:numPr>
          <w:ilvl w:val="0"/>
          <w:numId w:val="11"/>
        </w:numPr>
      </w:pPr>
      <w:r>
        <w:t>Małej Wsi,</w:t>
      </w:r>
    </w:p>
    <w:p w:rsidR="00087E85" w:rsidRDefault="00087E85" w:rsidP="00802443">
      <w:pPr>
        <w:pStyle w:val="Akapitzlist"/>
        <w:numPr>
          <w:ilvl w:val="0"/>
          <w:numId w:val="11"/>
        </w:numPr>
      </w:pPr>
      <w:r>
        <w:t xml:space="preserve">Kurowie, </w:t>
      </w:r>
    </w:p>
    <w:p w:rsidR="00087E85" w:rsidRDefault="00087E85" w:rsidP="00802443">
      <w:pPr>
        <w:pStyle w:val="Akapitzlist"/>
        <w:numPr>
          <w:ilvl w:val="0"/>
          <w:numId w:val="11"/>
        </w:numPr>
      </w:pPr>
      <w:r>
        <w:t>Kunowie,</w:t>
      </w:r>
    </w:p>
    <w:p w:rsidR="00087E85" w:rsidRDefault="00087E85" w:rsidP="00802443">
      <w:pPr>
        <w:pStyle w:val="Akapitzlist"/>
        <w:numPr>
          <w:ilvl w:val="0"/>
          <w:numId w:val="11"/>
        </w:numPr>
      </w:pPr>
      <w:r>
        <w:t>Wielopolu,</w:t>
      </w:r>
    </w:p>
    <w:p w:rsidR="00477E93" w:rsidRDefault="007E33D9" w:rsidP="00477E93">
      <w:pPr>
        <w:pStyle w:val="Akapitzlist"/>
        <w:numPr>
          <w:ilvl w:val="0"/>
          <w:numId w:val="11"/>
        </w:numPr>
      </w:pPr>
      <w:r>
        <w:t>Klimkówce</w:t>
      </w:r>
    </w:p>
    <w:p w:rsidR="007E33D9" w:rsidRDefault="007E33D9" w:rsidP="007E33D9">
      <w:pPr>
        <w:ind w:firstLine="0"/>
      </w:pPr>
      <w:r>
        <w:t>oraz trzy Centra Społeczno-Kulturalne w:</w:t>
      </w:r>
    </w:p>
    <w:p w:rsidR="007E33D9" w:rsidRDefault="007E33D9" w:rsidP="007E33D9">
      <w:pPr>
        <w:pStyle w:val="Akapitzlist"/>
        <w:numPr>
          <w:ilvl w:val="0"/>
          <w:numId w:val="12"/>
        </w:numPr>
      </w:pPr>
      <w:r>
        <w:t>Marcinkowicach,</w:t>
      </w:r>
    </w:p>
    <w:p w:rsidR="007E33D9" w:rsidRDefault="007E33D9" w:rsidP="007E33D9">
      <w:pPr>
        <w:pStyle w:val="Akapitzlist"/>
        <w:numPr>
          <w:ilvl w:val="0"/>
          <w:numId w:val="12"/>
        </w:numPr>
      </w:pPr>
      <w:r>
        <w:t>Piątkowej,</w:t>
      </w:r>
    </w:p>
    <w:p w:rsidR="007E33D9" w:rsidRDefault="007E33D9" w:rsidP="007E33D9">
      <w:pPr>
        <w:pStyle w:val="Akapitzlist"/>
        <w:numPr>
          <w:ilvl w:val="0"/>
          <w:numId w:val="12"/>
        </w:numPr>
      </w:pPr>
      <w:proofErr w:type="spellStart"/>
      <w:r>
        <w:t>Wielogłowach</w:t>
      </w:r>
      <w:proofErr w:type="spellEnd"/>
      <w:r>
        <w:t>.</w:t>
      </w:r>
    </w:p>
    <w:p w:rsidR="001D79B6" w:rsidRDefault="001D79B6" w:rsidP="001D79B6">
      <w:r>
        <w:t xml:space="preserve">Świetlice wiejskie </w:t>
      </w:r>
      <w:r w:rsidR="001A23F3">
        <w:t xml:space="preserve">oraz centra </w:t>
      </w:r>
      <w:r w:rsidR="00C13F8C">
        <w:t xml:space="preserve">to </w:t>
      </w:r>
      <w:r w:rsidR="00BB7E01">
        <w:t xml:space="preserve">miejsca przeznaczone dla dzieci, </w:t>
      </w:r>
      <w:r w:rsidR="00C13F8C">
        <w:t>młodzieży</w:t>
      </w:r>
      <w:r w:rsidR="001B32F5">
        <w:t xml:space="preserve"> </w:t>
      </w:r>
      <w:r w:rsidR="00BB7E01">
        <w:br/>
        <w:t>i</w:t>
      </w:r>
      <w:r w:rsidR="001B32F5">
        <w:t xml:space="preserve"> dostosowane do charakteru działalności</w:t>
      </w:r>
      <w:r w:rsidR="00C13F8C">
        <w:t xml:space="preserve">. Ich zadaniem jest organizowanie czasu dolnego dzieci podczas roku szkolnego oraz ferii i wakacji. </w:t>
      </w:r>
      <w:r w:rsidR="00D47E02">
        <w:t>W świetlicach organizowane są spotkania edukacyjne</w:t>
      </w:r>
      <w:r w:rsidR="00103178">
        <w:t xml:space="preserve">, w których może uczestniczyć do 15 osób. </w:t>
      </w:r>
    </w:p>
    <w:p w:rsidR="001A23F3" w:rsidRPr="005C3DE5" w:rsidRDefault="00CD31BB" w:rsidP="001D79B6">
      <w:r>
        <w:t>W strukturach Gminnego Ośrodka Kulturalnego działa Astro Centrum Chełmiec</w:t>
      </w:r>
      <w:r w:rsidR="002C28F1">
        <w:t xml:space="preserve">. Nowoczesne miejsce gdzie połączone są walory turystyczne z edukacyjnymi. </w:t>
      </w:r>
      <w:r w:rsidR="00615492">
        <w:t xml:space="preserve">Obserwatorium astronomiczne prowadzi pokazy oraz prezentacje multimedialne </w:t>
      </w:r>
      <w:r w:rsidR="00615492">
        <w:br/>
        <w:t xml:space="preserve">o tematyce związanej z astronomią. </w:t>
      </w:r>
    </w:p>
    <w:p w:rsidR="002F7894" w:rsidRDefault="002F7894">
      <w:pPr>
        <w:spacing w:before="0" w:after="200"/>
        <w:ind w:firstLine="0"/>
        <w:jc w:val="left"/>
        <w:rPr>
          <w:rFonts w:eastAsiaTheme="majorEastAsia" w:cstheme="majorBidi"/>
          <w:b/>
          <w:bCs/>
          <w:color w:val="B38000" w:themeColor="accent1" w:themeShade="BF"/>
          <w:sz w:val="28"/>
          <w:szCs w:val="28"/>
        </w:rPr>
      </w:pPr>
      <w:r>
        <w:br w:type="page"/>
      </w:r>
    </w:p>
    <w:p w:rsidR="00AF09EC" w:rsidRDefault="004D01E4" w:rsidP="004D01E4">
      <w:pPr>
        <w:pStyle w:val="Nagwek1"/>
        <w:numPr>
          <w:ilvl w:val="0"/>
          <w:numId w:val="1"/>
        </w:numPr>
      </w:pPr>
      <w:bookmarkStart w:id="93" w:name="_Toc75245364"/>
      <w:r>
        <w:lastRenderedPageBreak/>
        <w:t>Konsultacje społeczne</w:t>
      </w:r>
      <w:bookmarkEnd w:id="93"/>
    </w:p>
    <w:p w:rsidR="009D1827" w:rsidRPr="00811A2E" w:rsidRDefault="009D1827" w:rsidP="009D1827">
      <w:r w:rsidRPr="00811A2E">
        <w:t xml:space="preserve">Jedną z podstawowych form partycypacji społecznej jest konsultacja </w:t>
      </w:r>
      <w:r>
        <w:br/>
        <w:t>z mieszkańcami</w:t>
      </w:r>
      <w:r w:rsidRPr="00811A2E">
        <w:t xml:space="preserve"> oraz osobami mającymi istotny wpływ na funkcjonowanie Gminy. Dana forma kontaktu ze społecznością lokalną, pozwala na jej realny wpływ na formułowanie dokumentów strategicznych, w tym Strategii Rozwoju Gminy. Ważną cechą, która wyróżnia działania Gminy i nadaje jej poprawny charakter funkcjonowania wśród mieszkańców, jest możliwość uczestnictwa obywateli w stanowieniu prawa oraz podejmowaniu istotnych decyzji publicznych. Co ważne, możliwość zabierania głosu, </w:t>
      </w:r>
      <w:r w:rsidR="00B94500">
        <w:br/>
      </w:r>
      <w:r w:rsidRPr="00811A2E">
        <w:t>w sprawach, które bezpośrednio dotyczą danego obywatela, jest niezwykle istotną kwe</w:t>
      </w:r>
      <w:r>
        <w:t xml:space="preserve">stią w poczuciu bezpieczeństwa </w:t>
      </w:r>
      <w:r w:rsidRPr="00811A2E">
        <w:t xml:space="preserve">i przynależności do danej społeczności lokalnej. </w:t>
      </w:r>
    </w:p>
    <w:p w:rsidR="009D1827" w:rsidRPr="00171F14" w:rsidRDefault="009D1827" w:rsidP="009D1827">
      <w:pPr>
        <w:ind w:firstLine="708"/>
      </w:pPr>
      <w:r w:rsidRPr="00171F14">
        <w:t xml:space="preserve">Prawidłowa partycypacja społeczna opiera się na trzech głównych filarach, które należy bezpośrednio wykorzystywać przy konsultacjach społecznych, a wśród nich znajduje się: </w:t>
      </w:r>
    </w:p>
    <w:p w:rsidR="009D1827" w:rsidRPr="00171F14" w:rsidRDefault="009D1827" w:rsidP="009D1827">
      <w:pPr>
        <w:shd w:val="clear" w:color="auto" w:fill="FFEFC9" w:themeFill="accent1" w:themeFillTint="33"/>
        <w:jc w:val="center"/>
      </w:pPr>
      <w:r w:rsidRPr="00171F14">
        <w:t>Informowanie</w:t>
      </w:r>
    </w:p>
    <w:p w:rsidR="009D1827" w:rsidRPr="00171F14" w:rsidRDefault="009D1827" w:rsidP="009D1827">
      <w:pPr>
        <w:shd w:val="clear" w:color="auto" w:fill="FFE093" w:themeFill="accent1" w:themeFillTint="66"/>
        <w:jc w:val="center"/>
      </w:pPr>
      <w:r w:rsidRPr="00171F14">
        <w:t>Konsultowanie</w:t>
      </w:r>
    </w:p>
    <w:p w:rsidR="009D1827" w:rsidRPr="00171F14" w:rsidRDefault="009D1827" w:rsidP="009D1827">
      <w:pPr>
        <w:shd w:val="clear" w:color="auto" w:fill="FFD15D" w:themeFill="accent1" w:themeFillTint="99"/>
        <w:jc w:val="center"/>
      </w:pPr>
      <w:r w:rsidRPr="00171F14">
        <w:t>Współdecydowanie</w:t>
      </w:r>
    </w:p>
    <w:p w:rsidR="009D1827" w:rsidRPr="000F5939" w:rsidRDefault="009D1827" w:rsidP="009D1827">
      <w:pPr>
        <w:rPr>
          <w:color w:val="FF0000"/>
        </w:rPr>
      </w:pPr>
      <w:r w:rsidRPr="00F214A6">
        <w:t xml:space="preserve">W ramach opracowywania Strategii Rozwoju Gminy </w:t>
      </w:r>
      <w:r w:rsidR="00B94500">
        <w:t>Chełmiec</w:t>
      </w:r>
      <w:r>
        <w:t xml:space="preserve"> </w:t>
      </w:r>
      <w:r w:rsidRPr="00F214A6">
        <w:t>na lata 2021-2030 przeprowadzone zostały konsultacje społeczne, mające</w:t>
      </w:r>
      <w:r w:rsidR="00B94500">
        <w:t xml:space="preserve"> na celu włączenie mieszkańców </w:t>
      </w:r>
      <w:r w:rsidRPr="00F24A62">
        <w:t xml:space="preserve">w podejmowanie istotnych, długoterminowych decyzji. </w:t>
      </w:r>
      <w:r>
        <w:t>Wś</w:t>
      </w:r>
      <w:r w:rsidRPr="00F24A62">
        <w:t xml:space="preserve">ród społeczności lokalnej Gminy, przeprowadzone zostały szczegółowe badania ankietowe oraz </w:t>
      </w:r>
      <w:r w:rsidR="006C2CB1">
        <w:t xml:space="preserve">warsztaty strategiczne. </w:t>
      </w:r>
      <w:r w:rsidRPr="00F24A62">
        <w:t xml:space="preserve">Ankietowani zostali podzieleni na dopasowane do procesu decyzyjnego grupy, a każda z nich stanowiła dopełnienie kolejnej. </w:t>
      </w:r>
      <w:r>
        <w:t>Zgodnie z zasadą</w:t>
      </w:r>
      <w:r w:rsidRPr="00F24A62">
        <w:t xml:space="preserve"> prawidłowego przeprowadzania procesu partycypacji społecznej, obywatele gminy </w:t>
      </w:r>
      <w:r w:rsidR="006C2CB1">
        <w:t>Chełmiec</w:t>
      </w:r>
      <w:r w:rsidRPr="00F24A62">
        <w:t>, zostali poinformowani o proces</w:t>
      </w:r>
      <w:r>
        <w:t xml:space="preserve">ie tworzenia Strategii Rozwoju oraz </w:t>
      </w:r>
      <w:r w:rsidRPr="00F24A62">
        <w:t>konsultowano z nimi istotne sprawy związane z funkcjonowaniem danej j</w:t>
      </w:r>
      <w:r>
        <w:t>ednostki administracyjnej. M</w:t>
      </w:r>
      <w:r w:rsidRPr="00F24A62">
        <w:t xml:space="preserve">ieli </w:t>
      </w:r>
      <w:r>
        <w:t xml:space="preserve">oni </w:t>
      </w:r>
      <w:r w:rsidRPr="00F24A62">
        <w:t xml:space="preserve">okazję współdziałać i brać udział w procesie decyzyjnym, a ich opinie zawarte zostały </w:t>
      </w:r>
      <w:r>
        <w:br/>
      </w:r>
      <w:r w:rsidRPr="00F24A62">
        <w:t>w celach strategicznych.</w:t>
      </w:r>
    </w:p>
    <w:p w:rsidR="009D1827" w:rsidRPr="004B43DB" w:rsidRDefault="009D1827" w:rsidP="009D1827">
      <w:r w:rsidRPr="004B43DB">
        <w:t xml:space="preserve">W ramach konsultacji społecznych, wśród mieszkańców Gminy, przeprowadzono anonimową ankietę. Z danych wyników badań, w </w:t>
      </w:r>
      <w:r>
        <w:t>S</w:t>
      </w:r>
      <w:r w:rsidRPr="004B43DB">
        <w:t xml:space="preserve">trategii, sformułowane zostały cele strategiczne, wraz z analizą SWOT, dotyczącą konkretnych obszarów. </w:t>
      </w:r>
    </w:p>
    <w:p w:rsidR="009D1827" w:rsidRPr="0025709F" w:rsidRDefault="009D1827" w:rsidP="009D1827">
      <w:pPr>
        <w:ind w:firstLine="708"/>
      </w:pPr>
      <w:r w:rsidRPr="0025709F">
        <w:t xml:space="preserve"> Społeczność lokalna miała możliwość podzielenia się swoją opinią na temat: </w:t>
      </w:r>
    </w:p>
    <w:p w:rsidR="009D1827" w:rsidRPr="0025709F" w:rsidRDefault="009D1827" w:rsidP="009D1827">
      <w:pPr>
        <w:pStyle w:val="Akapitzlist"/>
        <w:numPr>
          <w:ilvl w:val="0"/>
          <w:numId w:val="27"/>
        </w:numPr>
        <w:spacing w:before="0" w:after="0" w:line="360" w:lineRule="auto"/>
      </w:pPr>
      <w:r w:rsidRPr="0025709F">
        <w:t>najważniejszych obszarów kryzysowych w Gminie,</w:t>
      </w:r>
    </w:p>
    <w:p w:rsidR="009D1827" w:rsidRPr="0025709F" w:rsidRDefault="009D1827" w:rsidP="009D1827">
      <w:pPr>
        <w:pStyle w:val="Akapitzlist"/>
        <w:numPr>
          <w:ilvl w:val="0"/>
          <w:numId w:val="27"/>
        </w:numPr>
        <w:spacing w:before="0" w:after="0" w:line="360" w:lineRule="auto"/>
      </w:pPr>
      <w:r w:rsidRPr="0025709F">
        <w:t xml:space="preserve">wyboru głównych kierunków rozwoju, </w:t>
      </w:r>
    </w:p>
    <w:p w:rsidR="009D1827" w:rsidRPr="0025709F" w:rsidRDefault="009D1827" w:rsidP="009D1827">
      <w:pPr>
        <w:pStyle w:val="Akapitzlist"/>
        <w:numPr>
          <w:ilvl w:val="0"/>
          <w:numId w:val="27"/>
        </w:numPr>
        <w:spacing w:before="0" w:after="0" w:line="360" w:lineRule="auto"/>
      </w:pPr>
      <w:r w:rsidRPr="0025709F">
        <w:t xml:space="preserve">zaproponowaniu inwestycji, które należy realizować w okresie obowiązywania strategii, </w:t>
      </w:r>
    </w:p>
    <w:p w:rsidR="009D1827" w:rsidRPr="0025709F" w:rsidRDefault="009D1827" w:rsidP="009D1827">
      <w:pPr>
        <w:pStyle w:val="Akapitzlist"/>
        <w:numPr>
          <w:ilvl w:val="0"/>
          <w:numId w:val="27"/>
        </w:numPr>
        <w:spacing w:before="0" w:after="0" w:line="360" w:lineRule="auto"/>
      </w:pPr>
      <w:r w:rsidRPr="0025709F">
        <w:t xml:space="preserve">słabych oraz mocnych stron Gminy, </w:t>
      </w:r>
    </w:p>
    <w:p w:rsidR="009D1827" w:rsidRPr="009D1827" w:rsidRDefault="009D1827" w:rsidP="002328ED">
      <w:pPr>
        <w:pStyle w:val="Akapitzlist"/>
        <w:numPr>
          <w:ilvl w:val="0"/>
          <w:numId w:val="27"/>
        </w:numPr>
        <w:spacing w:before="0" w:after="0" w:line="360" w:lineRule="auto"/>
        <w:rPr>
          <w:lang w:bidi="hi-IN"/>
        </w:rPr>
      </w:pPr>
      <w:r w:rsidRPr="0025709F">
        <w:t xml:space="preserve">podzieleniu się dodatkowymi spostrzeżeniami na temat Gminy. </w:t>
      </w:r>
    </w:p>
    <w:p w:rsidR="004D01E4" w:rsidRDefault="004D01E4" w:rsidP="004D01E4">
      <w:pPr>
        <w:pStyle w:val="Nagwek2"/>
        <w:numPr>
          <w:ilvl w:val="1"/>
          <w:numId w:val="1"/>
        </w:numPr>
      </w:pPr>
      <w:bookmarkStart w:id="94" w:name="_Toc75245365"/>
      <w:r>
        <w:lastRenderedPageBreak/>
        <w:t>Charakterystyka próby – mieszkańcy</w:t>
      </w:r>
      <w:bookmarkEnd w:id="94"/>
    </w:p>
    <w:p w:rsidR="00932229" w:rsidRPr="00DA5E12" w:rsidRDefault="00932229" w:rsidP="00117FD5">
      <w:pPr>
        <w:spacing w:after="0"/>
        <w:ind w:firstLine="708"/>
      </w:pPr>
      <w:r w:rsidRPr="00DA5E12">
        <w:t xml:space="preserve">W badaniu diagnozującym sytuację społeczno-gospodarczą na terenie gminy Chełmiec wzięło udział 340 mieszkańców mających powyżej 18 lat. Poniżej przedstawiona została struktura badanej próby ze względu na płeć. Możemy zauważyć, że pod względem liczby wypełnionych ankiet, w badaniu znaczną przewagę miały kobiety – stanowiły one 72% ogółu. </w:t>
      </w:r>
    </w:p>
    <w:p w:rsidR="00932229" w:rsidRDefault="00932229" w:rsidP="00932229">
      <w:pPr>
        <w:pStyle w:val="Legenda"/>
      </w:pPr>
      <w:bookmarkStart w:id="95" w:name="_Toc75247729"/>
      <w:r>
        <w:t xml:space="preserve">Rysunek </w:t>
      </w:r>
      <w:r w:rsidR="00BE1211">
        <w:fldChar w:fldCharType="begin"/>
      </w:r>
      <w:r w:rsidR="00BE1211">
        <w:instrText xml:space="preserve"> SEQ Rysunek \* ARABIC </w:instrText>
      </w:r>
      <w:r w:rsidR="00BE1211">
        <w:fldChar w:fldCharType="separate"/>
      </w:r>
      <w:r w:rsidR="00BB2BAF">
        <w:rPr>
          <w:noProof/>
        </w:rPr>
        <w:t>19</w:t>
      </w:r>
      <w:r w:rsidR="00BE1211">
        <w:rPr>
          <w:noProof/>
        </w:rPr>
        <w:fldChar w:fldCharType="end"/>
      </w:r>
      <w:r>
        <w:t>. Płeć:</w:t>
      </w:r>
      <w:bookmarkEnd w:id="95"/>
    </w:p>
    <w:p w:rsidR="009D1827" w:rsidRDefault="00932229" w:rsidP="00932229">
      <w:pPr>
        <w:ind w:firstLine="0"/>
      </w:pPr>
      <w:r w:rsidRPr="009E47F6">
        <w:rPr>
          <w:b/>
          <w:noProof/>
          <w:color w:val="FF0000"/>
          <w:sz w:val="22"/>
          <w:lang w:eastAsia="pl-PL"/>
        </w:rPr>
        <w:drawing>
          <wp:inline distT="0" distB="0" distL="0" distR="0" wp14:anchorId="1ECC886B" wp14:editId="279A3BE0">
            <wp:extent cx="5474524" cy="1650670"/>
            <wp:effectExtent l="0" t="0" r="0" b="26035"/>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932229" w:rsidRPr="00932229" w:rsidRDefault="00932229" w:rsidP="00117FD5">
      <w:pPr>
        <w:pStyle w:val="Standard"/>
        <w:spacing w:before="0" w:line="276" w:lineRule="auto"/>
        <w:ind w:firstLine="708"/>
        <w:jc w:val="both"/>
        <w:rPr>
          <w:rFonts w:asciiTheme="majorHAnsi" w:hAnsiTheme="majorHAnsi" w:cs="Times New Roman"/>
          <w:szCs w:val="22"/>
          <w:lang w:val="pl-PL"/>
        </w:rPr>
      </w:pPr>
      <w:r w:rsidRPr="00932229">
        <w:rPr>
          <w:rFonts w:asciiTheme="majorHAnsi" w:hAnsiTheme="majorHAnsi" w:cs="Times New Roman"/>
          <w:szCs w:val="22"/>
          <w:lang w:val="pl-PL"/>
        </w:rPr>
        <w:t xml:space="preserve">Analiza struktury grupy ankietowanych pokazuje, iż respondenci </w:t>
      </w:r>
      <w:r w:rsidR="00BB7E01">
        <w:rPr>
          <w:rFonts w:asciiTheme="majorHAnsi" w:hAnsiTheme="majorHAnsi" w:cs="Times New Roman"/>
          <w:szCs w:val="22"/>
          <w:lang w:val="pl-PL"/>
        </w:rPr>
        <w:t>byli</w:t>
      </w:r>
      <w:r w:rsidRPr="00932229">
        <w:rPr>
          <w:rFonts w:asciiTheme="majorHAnsi" w:hAnsiTheme="majorHAnsi" w:cs="Times New Roman"/>
          <w:szCs w:val="22"/>
          <w:lang w:val="pl-PL"/>
        </w:rPr>
        <w:t xml:space="preserve"> mocno zróżnicowani pod względem wiek</w:t>
      </w:r>
      <w:r w:rsidR="00BB7E01">
        <w:rPr>
          <w:rFonts w:asciiTheme="majorHAnsi" w:hAnsiTheme="majorHAnsi" w:cs="Times New Roman"/>
          <w:szCs w:val="22"/>
          <w:lang w:val="pl-PL"/>
        </w:rPr>
        <w:t>u. Najliczniejszą grupę stanowili</w:t>
      </w:r>
      <w:r w:rsidRPr="00932229">
        <w:rPr>
          <w:rFonts w:asciiTheme="majorHAnsi" w:hAnsiTheme="majorHAnsi" w:cs="Times New Roman"/>
          <w:szCs w:val="22"/>
          <w:lang w:val="pl-PL"/>
        </w:rPr>
        <w:t xml:space="preserve"> ankietowani mający 36-45 lat (48,8</w:t>
      </w:r>
      <w:r>
        <w:rPr>
          <w:rFonts w:asciiTheme="majorHAnsi" w:hAnsiTheme="majorHAnsi" w:cs="Times New Roman"/>
          <w:szCs w:val="22"/>
          <w:lang w:val="pl-PL"/>
        </w:rPr>
        <w:t xml:space="preserve">%) </w:t>
      </w:r>
      <w:r w:rsidRPr="00932229">
        <w:rPr>
          <w:rFonts w:asciiTheme="majorHAnsi" w:hAnsiTheme="majorHAnsi" w:cs="Times New Roman"/>
          <w:szCs w:val="22"/>
          <w:lang w:val="pl-PL"/>
        </w:rPr>
        <w:t xml:space="preserve">oraz 26-35 lat (28,2%). Wśród osób biorących udział w badaniu byli również mieszkańcy mający 46-55 lat (11,8%), mniej niż 25 lat (5%), 56-65 lat (4,4%) oraz powyżej 65 lat (1,8%). </w:t>
      </w:r>
    </w:p>
    <w:p w:rsidR="00117FD5" w:rsidRDefault="00117FD5" w:rsidP="00117FD5">
      <w:pPr>
        <w:pStyle w:val="Legenda"/>
      </w:pPr>
      <w:bookmarkStart w:id="96" w:name="_Toc75247753"/>
      <w:r>
        <w:t xml:space="preserve">Wykres </w:t>
      </w:r>
      <w:r w:rsidR="00BE1211">
        <w:fldChar w:fldCharType="begin"/>
      </w:r>
      <w:r w:rsidR="00BE1211">
        <w:instrText xml:space="preserve"> SEQ Wykres \</w:instrText>
      </w:r>
      <w:r w:rsidR="00BE1211">
        <w:instrText xml:space="preserve">* ARABIC </w:instrText>
      </w:r>
      <w:r w:rsidR="00BE1211">
        <w:fldChar w:fldCharType="separate"/>
      </w:r>
      <w:r w:rsidR="00BB2BAF">
        <w:rPr>
          <w:noProof/>
        </w:rPr>
        <w:t>23</w:t>
      </w:r>
      <w:r w:rsidR="00BE1211">
        <w:rPr>
          <w:noProof/>
        </w:rPr>
        <w:fldChar w:fldCharType="end"/>
      </w:r>
      <w:r>
        <w:t>. Wiek:</w:t>
      </w:r>
      <w:bookmarkEnd w:id="96"/>
    </w:p>
    <w:p w:rsidR="00932229" w:rsidRDefault="00932229" w:rsidP="00932229">
      <w:pPr>
        <w:ind w:firstLine="0"/>
      </w:pPr>
      <w:r w:rsidRPr="009E47F6">
        <w:rPr>
          <w:noProof/>
          <w:color w:val="FF0000"/>
          <w:lang w:eastAsia="pl-PL"/>
        </w:rPr>
        <w:drawing>
          <wp:inline distT="0" distB="0" distL="0" distR="0" wp14:anchorId="62F7D365" wp14:editId="5875AD6B">
            <wp:extent cx="5486400" cy="2156346"/>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17FD5" w:rsidRPr="00117FD5" w:rsidRDefault="00117FD5" w:rsidP="00117FD5">
      <w:pPr>
        <w:pStyle w:val="Standard"/>
        <w:spacing w:before="0" w:line="276" w:lineRule="auto"/>
        <w:ind w:firstLine="708"/>
        <w:jc w:val="both"/>
        <w:rPr>
          <w:rFonts w:asciiTheme="majorHAnsi" w:hAnsiTheme="majorHAnsi" w:cs="Times New Roman"/>
          <w:szCs w:val="22"/>
          <w:lang w:val="pl-PL"/>
        </w:rPr>
      </w:pPr>
      <w:r w:rsidRPr="00117FD5">
        <w:rPr>
          <w:rFonts w:asciiTheme="majorHAnsi" w:hAnsiTheme="majorHAnsi" w:cs="Times New Roman"/>
          <w:szCs w:val="22"/>
          <w:lang w:val="pl-PL"/>
        </w:rPr>
        <w:t xml:space="preserve">Na poniższym wykresie zaprezentowane zostało wykształcenie respondentów. Największy udział w badaniu mieli dorośli mieszkańcy legitymujący się wykształceniem wyższym (53,2%), co trzeci  kwestionariusz wypełnili respondenci z wykształceniem średnim lub pomaturalnym, 8,8% z wykształceniem zawodowym oraz po 06% </w:t>
      </w:r>
      <w:r w:rsidR="002119E3">
        <w:rPr>
          <w:rFonts w:asciiTheme="majorHAnsi" w:hAnsiTheme="majorHAnsi" w:cs="Times New Roman"/>
          <w:szCs w:val="22"/>
          <w:lang w:val="pl-PL"/>
        </w:rPr>
        <w:br/>
      </w:r>
      <w:r w:rsidRPr="00117FD5">
        <w:rPr>
          <w:rFonts w:asciiTheme="majorHAnsi" w:hAnsiTheme="majorHAnsi" w:cs="Times New Roman"/>
          <w:szCs w:val="22"/>
          <w:lang w:val="pl-PL"/>
        </w:rPr>
        <w:t>z gimnazjalnym lub podstawowym.</w:t>
      </w:r>
    </w:p>
    <w:p w:rsidR="00D84795" w:rsidRDefault="00D84795" w:rsidP="00D84795">
      <w:pPr>
        <w:pStyle w:val="Legenda"/>
      </w:pPr>
      <w:bookmarkStart w:id="97" w:name="_Toc75247754"/>
      <w:r>
        <w:lastRenderedPageBreak/>
        <w:t xml:space="preserve">Wykres </w:t>
      </w:r>
      <w:r w:rsidR="00BE1211">
        <w:fldChar w:fldCharType="begin"/>
      </w:r>
      <w:r w:rsidR="00BE1211">
        <w:instrText xml:space="preserve"> SEQ Wykres \* ARABIC </w:instrText>
      </w:r>
      <w:r w:rsidR="00BE1211">
        <w:fldChar w:fldCharType="separate"/>
      </w:r>
      <w:r w:rsidR="00BB2BAF">
        <w:rPr>
          <w:noProof/>
        </w:rPr>
        <w:t>24</w:t>
      </w:r>
      <w:r w:rsidR="00BE1211">
        <w:rPr>
          <w:noProof/>
        </w:rPr>
        <w:fldChar w:fldCharType="end"/>
      </w:r>
      <w:r>
        <w:t>. Wykształcenie:</w:t>
      </w:r>
      <w:bookmarkEnd w:id="97"/>
    </w:p>
    <w:p w:rsidR="00117FD5" w:rsidRDefault="00D84795" w:rsidP="00932229">
      <w:pPr>
        <w:ind w:firstLine="0"/>
      </w:pPr>
      <w:r w:rsidRPr="009E47F6">
        <w:rPr>
          <w:noProof/>
          <w:color w:val="FF0000"/>
          <w:lang w:eastAsia="pl-PL"/>
        </w:rPr>
        <w:drawing>
          <wp:inline distT="0" distB="0" distL="0" distR="0" wp14:anchorId="358AD902" wp14:editId="2AB3F439">
            <wp:extent cx="5486400" cy="1569493"/>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84795" w:rsidRPr="00171AC4" w:rsidRDefault="00D84795" w:rsidP="00D84795">
      <w:r w:rsidRPr="00171AC4">
        <w:t xml:space="preserve">Najwięcej ankietowanych było z sołectwa Chełmiec (22,6%) oraz Świniarsko (10,9%). Mniejszy udział w badaniu ankietowym mieli mieszkańcy z Małej Wsi (7,9%), Librantowej (7,4%), Paszyna (7,1%), Marcinkowic (6,2%), </w:t>
      </w:r>
      <w:proofErr w:type="spellStart"/>
      <w:r w:rsidRPr="00171AC4">
        <w:t>Wielogłów</w:t>
      </w:r>
      <w:proofErr w:type="spellEnd"/>
      <w:r w:rsidRPr="00171AC4">
        <w:t xml:space="preserve"> (4,4%) oraz Wielopola (3,8%). Pozostałe dane dotyczące miejsca zamieszkania respondentów przedstawione są w poniższej tabeli.</w:t>
      </w:r>
    </w:p>
    <w:tbl>
      <w:tblPr>
        <w:tblStyle w:val="redniecieniowanie1akcent3"/>
        <w:tblW w:w="3873" w:type="pct"/>
        <w:jc w:val="center"/>
        <w:tblInd w:w="2093" w:type="dxa"/>
        <w:tblLook w:val="04A0" w:firstRow="1" w:lastRow="0" w:firstColumn="1" w:lastColumn="0" w:noHBand="0" w:noVBand="1"/>
      </w:tblPr>
      <w:tblGrid>
        <w:gridCol w:w="5901"/>
        <w:gridCol w:w="1293"/>
      </w:tblGrid>
      <w:tr w:rsidR="00D84795" w:rsidRPr="00022E2F" w:rsidTr="00FC691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i/>
                <w:iCs/>
                <w:color w:val="000000"/>
                <w:szCs w:val="24"/>
                <w:lang w:eastAsia="pl-PL"/>
              </w:rPr>
            </w:pPr>
            <w:r w:rsidRPr="00022E2F">
              <w:rPr>
                <w:rFonts w:eastAsia="Times New Roman" w:cs="Calibri"/>
                <w:i/>
                <w:iCs/>
                <w:color w:val="000000"/>
                <w:szCs w:val="24"/>
                <w:lang w:eastAsia="pl-PL"/>
              </w:rPr>
              <w:t>Odpowiedź</w:t>
            </w:r>
          </w:p>
        </w:tc>
        <w:tc>
          <w:tcPr>
            <w:tcW w:w="899" w:type="pct"/>
            <w:noWrap/>
            <w:vAlign w:val="center"/>
            <w:hideMark/>
          </w:tcPr>
          <w:p w:rsidR="00D84795" w:rsidRPr="00022E2F" w:rsidRDefault="00D84795" w:rsidP="007B0610">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Cs w:val="24"/>
                <w:lang w:eastAsia="pl-PL"/>
              </w:rPr>
            </w:pPr>
            <w:r w:rsidRPr="00022E2F">
              <w:rPr>
                <w:rFonts w:eastAsia="Times New Roman" w:cs="Calibri"/>
                <w:i/>
                <w:iCs/>
                <w:color w:val="000000"/>
                <w:szCs w:val="24"/>
                <w:lang w:eastAsia="pl-PL"/>
              </w:rPr>
              <w:t>%</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Chełmiec</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22,6%</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Świniarsko</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10,9%</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Mała Wieś</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7,9%</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Librantowa</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7,4%</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Paszyn</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7,1%</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Marcinkowice</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6,2%</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Wielogłowy</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4,4%</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Wielopole</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3,8%</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Klimkówka</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3,2%</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Trzetrzewina</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3,2%</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Januszowa</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2,9%</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Ubiad</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2,9%</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Biczyce Dolne</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2,4%</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Biczyce Górne</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2,4%</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Dąbrowa</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2,4%</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Krasne Potockie</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2,4%</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Chomranice</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1,5%</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Klęczany</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1,2%</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Niskowa</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1,2%</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Piątkowa</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1,2%</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Rdziostów</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0,9%</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Wola Marcinkowska</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0,9%</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Wola Kurowska</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0,6%</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Boguszowa</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0,3%</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Kurów</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0,3%</w:t>
            </w:r>
          </w:p>
        </w:tc>
      </w:tr>
      <w:tr w:rsidR="00D84795"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Kunów</w:t>
            </w:r>
          </w:p>
        </w:tc>
        <w:tc>
          <w:tcPr>
            <w:tcW w:w="899" w:type="pct"/>
            <w:noWrap/>
            <w:vAlign w:val="center"/>
            <w:hideMark/>
          </w:tcPr>
          <w:p w:rsidR="00D84795" w:rsidRPr="00022E2F" w:rsidRDefault="00D84795" w:rsidP="007B0610">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0,0%</w:t>
            </w:r>
          </w:p>
        </w:tc>
      </w:tr>
      <w:tr w:rsidR="00D84795"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1" w:type="pct"/>
            <w:noWrap/>
            <w:vAlign w:val="center"/>
            <w:hideMark/>
          </w:tcPr>
          <w:p w:rsidR="00D84795" w:rsidRPr="00022E2F" w:rsidRDefault="00D84795" w:rsidP="007B0610">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Naściszowa</w:t>
            </w:r>
          </w:p>
        </w:tc>
        <w:tc>
          <w:tcPr>
            <w:tcW w:w="899" w:type="pct"/>
            <w:noWrap/>
            <w:vAlign w:val="center"/>
            <w:hideMark/>
          </w:tcPr>
          <w:p w:rsidR="00D84795" w:rsidRPr="00022E2F" w:rsidRDefault="00D84795" w:rsidP="007B061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0,0%</w:t>
            </w:r>
          </w:p>
        </w:tc>
      </w:tr>
    </w:tbl>
    <w:p w:rsidR="00D84795" w:rsidRPr="00E35399" w:rsidRDefault="00D84795" w:rsidP="00932229">
      <w:pPr>
        <w:ind w:firstLine="0"/>
        <w:rPr>
          <w:sz w:val="6"/>
        </w:rPr>
      </w:pPr>
    </w:p>
    <w:p w:rsidR="00EA680E" w:rsidRDefault="004D01E4" w:rsidP="00EA680E">
      <w:pPr>
        <w:pStyle w:val="Nagwek2"/>
        <w:numPr>
          <w:ilvl w:val="1"/>
          <w:numId w:val="1"/>
        </w:numPr>
      </w:pPr>
      <w:bookmarkStart w:id="98" w:name="_Toc75245366"/>
      <w:r>
        <w:t>Wyniki badań mieszkańców</w:t>
      </w:r>
      <w:bookmarkEnd w:id="98"/>
    </w:p>
    <w:p w:rsidR="00EA680E" w:rsidRPr="00722417" w:rsidRDefault="00EA680E" w:rsidP="00EA680E">
      <w:pPr>
        <w:pStyle w:val="Nagwek3"/>
      </w:pPr>
      <w:bookmarkStart w:id="99" w:name="_Toc75245367"/>
      <w:r>
        <w:t>TURY</w:t>
      </w:r>
      <w:r w:rsidRPr="00722417">
        <w:t>STYKA</w:t>
      </w:r>
      <w:bookmarkEnd w:id="99"/>
    </w:p>
    <w:p w:rsidR="00EA680E" w:rsidRPr="003868AE" w:rsidRDefault="00EA680E" w:rsidP="00EA680E">
      <w:pPr>
        <w:rPr>
          <w:rFonts w:cs="Times New Roman"/>
        </w:rPr>
      </w:pPr>
      <w:r w:rsidRPr="003868AE">
        <w:rPr>
          <w:rFonts w:cs="Times New Roman"/>
        </w:rPr>
        <w:t>Około 10% badanych oceniło działania promocyjne Gminy bardzo dobrze lub dobrze. 26,5% ankietowanych osób stwierdziło, że Gmina w średnim stopniu promuje swoje atuty w celu przyciągnięcia turystów. Co drugi respondent uważa, że promocja Gminy jest niewystarczająca.</w:t>
      </w:r>
    </w:p>
    <w:p w:rsidR="00EA680E" w:rsidRPr="00894DDE" w:rsidRDefault="00EA680E" w:rsidP="00EA680E">
      <w:pPr>
        <w:rPr>
          <w:rFonts w:cs="Times New Roman"/>
        </w:rPr>
      </w:pPr>
      <w:r w:rsidRPr="00FD30C4">
        <w:rPr>
          <w:rFonts w:cs="Times New Roman"/>
        </w:rPr>
        <w:t xml:space="preserve">Na pytanie o dostępność obiektów rekreacyjnych co trzeci ankietowany odpowiedział, że jest ona dobra (30,3%). </w:t>
      </w:r>
      <w:r>
        <w:rPr>
          <w:rFonts w:cs="Times New Roman"/>
        </w:rPr>
        <w:t>14,4% respondentów jest zdania, że obiekty rekreacyjne są bardzo dobrze dostępne. Blisko co czwarty ankietowany średnio ocenia dostępność do bazy sportowej na terenie Gminy. 26,2%  badanej grupy negatywnie ocenia dostęp do obiektów rekreacyjnych.</w:t>
      </w:r>
    </w:p>
    <w:p w:rsidR="00EA680E" w:rsidRPr="009E47F6" w:rsidRDefault="00EA680E" w:rsidP="00EA680E">
      <w:pPr>
        <w:rPr>
          <w:rFonts w:cs="Times New Roman"/>
          <w:color w:val="FF0000"/>
        </w:rPr>
      </w:pPr>
      <w:r w:rsidRPr="000C3576">
        <w:rPr>
          <w:rFonts w:cs="Times New Roman"/>
        </w:rPr>
        <w:t>Osoby ankietowane odpowiedziały również na pytanie dotyczące dostępności bazy noclegowej w Gminie. Niecałe 6% osób biorących udział w badaniu oceniło infrastrukturę hotelową w Gminie jako dobrą lub bardzo dobrą. Zdecydowana większość (68%) respondentów negatywnie oceniło dostępność bazy noclegowej w gminie Chełmiec.</w:t>
      </w:r>
    </w:p>
    <w:p w:rsidR="00EA680E" w:rsidRPr="00B06B90" w:rsidRDefault="00EA680E" w:rsidP="00EA680E">
      <w:pPr>
        <w:rPr>
          <w:rFonts w:cs="Times New Roman"/>
        </w:rPr>
      </w:pPr>
      <w:r w:rsidRPr="00B06B90">
        <w:rPr>
          <w:rFonts w:cs="Times New Roman"/>
        </w:rPr>
        <w:t xml:space="preserve">Jeśli chodzi o bazę gastronomiczną w Gminie to odpowiedzi były zróżnicowane. </w:t>
      </w:r>
      <w:r>
        <w:rPr>
          <w:rFonts w:cs="Times New Roman"/>
        </w:rPr>
        <w:t xml:space="preserve">Blisko co czwarty ankietowany ocenił dostępność bazy gastronomicznej na średnim poziomie. 25% respondentów uważa, że dostęp do lokali gastronomicznych jest dobry lub bardzo dobry. 6,8% ankietowanych nie miało zdania w tym temacie. Pozostała część badanej grupy oceniła źle lub bardzo źle bazę gastronomiczną w gminie Chełmiec. </w:t>
      </w:r>
    </w:p>
    <w:p w:rsidR="00ED322D" w:rsidRDefault="00ED322D" w:rsidP="00ED322D">
      <w:pPr>
        <w:pStyle w:val="Legenda"/>
      </w:pPr>
      <w:bookmarkStart w:id="100" w:name="_Toc75247755"/>
      <w:r>
        <w:t xml:space="preserve">Wykres </w:t>
      </w:r>
      <w:r w:rsidR="00BE1211">
        <w:fldChar w:fldCharType="begin"/>
      </w:r>
      <w:r w:rsidR="00BE1211">
        <w:instrText xml:space="preserve"> SEQ Wykres \* ARABIC </w:instrText>
      </w:r>
      <w:r w:rsidR="00BE1211">
        <w:fldChar w:fldCharType="separate"/>
      </w:r>
      <w:r w:rsidR="00BB2BAF">
        <w:rPr>
          <w:noProof/>
        </w:rPr>
        <w:t>25</w:t>
      </w:r>
      <w:r w:rsidR="00BE1211">
        <w:rPr>
          <w:noProof/>
        </w:rPr>
        <w:fldChar w:fldCharType="end"/>
      </w:r>
      <w:r>
        <w:t>. Blok tematyczny związany z turystyką</w:t>
      </w:r>
      <w:bookmarkEnd w:id="100"/>
    </w:p>
    <w:p w:rsidR="00EA680E" w:rsidRPr="00722417" w:rsidRDefault="00EA680E" w:rsidP="00EA680E">
      <w:pPr>
        <w:ind w:firstLine="0"/>
        <w:rPr>
          <w:rFonts w:cs="Times New Roman"/>
        </w:rPr>
      </w:pPr>
      <w:r w:rsidRPr="00722417">
        <w:rPr>
          <w:rFonts w:cs="Times New Roman"/>
          <w:noProof/>
          <w:lang w:eastAsia="pl-PL"/>
        </w:rPr>
        <w:drawing>
          <wp:inline distT="0" distB="0" distL="0" distR="0" wp14:anchorId="54AD0805" wp14:editId="0D199571">
            <wp:extent cx="5964072" cy="3179928"/>
            <wp:effectExtent l="0" t="0" r="0" b="1905"/>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A680E" w:rsidRPr="00722417" w:rsidRDefault="00EA680E" w:rsidP="00EA680E">
      <w:pPr>
        <w:rPr>
          <w:rFonts w:cs="Times New Roman"/>
        </w:rPr>
      </w:pPr>
    </w:p>
    <w:p w:rsidR="00EA680E" w:rsidRPr="00722417" w:rsidRDefault="00EA680E" w:rsidP="00EA680E">
      <w:pPr>
        <w:pStyle w:val="Nagwek3"/>
      </w:pPr>
      <w:bookmarkStart w:id="101" w:name="_Toc75245368"/>
      <w:r w:rsidRPr="00722417">
        <w:lastRenderedPageBreak/>
        <w:t>GOSPODARKA</w:t>
      </w:r>
      <w:bookmarkEnd w:id="101"/>
    </w:p>
    <w:p w:rsidR="00EA680E" w:rsidRPr="008F5674" w:rsidRDefault="00EA680E" w:rsidP="00EA680E">
      <w:pPr>
        <w:rPr>
          <w:rFonts w:cs="Times New Roman"/>
        </w:rPr>
      </w:pPr>
      <w:r w:rsidRPr="008F5674">
        <w:rPr>
          <w:rFonts w:cs="Times New Roman"/>
        </w:rPr>
        <w:t>Ankietowani mieli możliwość ocenienia poziomu promocji Gminy celem pozyskania nowych inwestorów lub przedsiębiorców, którzy stworzyliby nowe miejsca pracy. Niemal co czwarty ankietowany nie zauważa działań Gminy mających na celu znalezienie nowych inwestorów. Ok. 30% średnio ocenia działania z tym związane, natomiast 15% jest zdania, że władze Gminy dobrze lub bardzo dobrze promują Gminę.</w:t>
      </w:r>
    </w:p>
    <w:p w:rsidR="00EA680E" w:rsidRPr="007A713D" w:rsidRDefault="00EA680E" w:rsidP="00EA680E">
      <w:pPr>
        <w:rPr>
          <w:rFonts w:cs="Times New Roman"/>
        </w:rPr>
      </w:pPr>
      <w:r w:rsidRPr="007A713D">
        <w:rPr>
          <w:rFonts w:cs="Times New Roman"/>
        </w:rPr>
        <w:t xml:space="preserve">Co trzeci respondent dobrze ocenia dostęp do usług i handlu w gminie Chełmiec, natomiast bardzo dobrze – co piąty ankietowany. </w:t>
      </w:r>
      <w:r>
        <w:rPr>
          <w:rFonts w:cs="Times New Roman"/>
        </w:rPr>
        <w:t xml:space="preserve">Odmiennego zdania jest 18% badanej grupy – uważają, że oferta handlowo-usługowa w Gminie jest niewystarczająca. </w:t>
      </w:r>
    </w:p>
    <w:p w:rsidR="00EA680E" w:rsidRPr="00E7466D" w:rsidRDefault="00EA680E" w:rsidP="00EA680E">
      <w:pPr>
        <w:rPr>
          <w:rFonts w:cs="Times New Roman"/>
        </w:rPr>
      </w:pPr>
      <w:r w:rsidRPr="00E7466D">
        <w:rPr>
          <w:rFonts w:cs="Times New Roman"/>
        </w:rPr>
        <w:t>Z zebranych odpowiedzi można stwierdzić, iż mieszkańcy niezbyt dobrze oceniają możliwość rozwoju zawodowego</w:t>
      </w:r>
      <w:r w:rsidR="007258F8">
        <w:rPr>
          <w:rFonts w:cs="Times New Roman"/>
        </w:rPr>
        <w:t>.</w:t>
      </w:r>
      <w:r w:rsidRPr="00E7466D">
        <w:rPr>
          <w:rFonts w:cs="Times New Roman"/>
        </w:rPr>
        <w:t xml:space="preserve">. Co czwarty respondent uważa, że średnio jest to możliwe, a blisko co trzeci, że jest to trudne. 12,6% badanej grupy nie miało zdania w tym temacie. </w:t>
      </w:r>
    </w:p>
    <w:p w:rsidR="00EA680E" w:rsidRPr="0001259B" w:rsidRDefault="00EA680E" w:rsidP="00EA680E">
      <w:pPr>
        <w:rPr>
          <w:rFonts w:cs="Times New Roman"/>
        </w:rPr>
      </w:pPr>
      <w:r w:rsidRPr="0001259B">
        <w:rPr>
          <w:rFonts w:cs="Times New Roman"/>
        </w:rPr>
        <w:t>Mieszkańcy biorący udział w badaniu ankietowym mieli możliwość wyrażenia swojej opinii w temacie znalezienia nowej pracy na terenie gminy Chełmiec. 12,4% ankietowanych jest zdania, że jest to łatwe bądź bardzo łatwe. 52,3% respondentów uważa, że miałoby trudności w znalezieniu nowego miejsca pracy, natomiast 12,6% nie miało zdania na ten temat.</w:t>
      </w:r>
    </w:p>
    <w:p w:rsidR="00EA680E" w:rsidRPr="00434E92" w:rsidRDefault="00EA680E" w:rsidP="00EA680E">
      <w:pPr>
        <w:rPr>
          <w:rFonts w:cs="Times New Roman"/>
        </w:rPr>
      </w:pPr>
      <w:r w:rsidRPr="00434E92">
        <w:rPr>
          <w:rFonts w:cs="Times New Roman"/>
        </w:rPr>
        <w:t xml:space="preserve">Badanie ankietowe pokazało, że co czwarty respondent uważa Gminę za miejsce </w:t>
      </w:r>
      <w:r w:rsidR="007258F8">
        <w:rPr>
          <w:rFonts w:cs="Times New Roman"/>
        </w:rPr>
        <w:br/>
      </w:r>
      <w:r w:rsidRPr="00434E92">
        <w:rPr>
          <w:rFonts w:cs="Times New Roman"/>
        </w:rPr>
        <w:t>z dobrymi lub bardzo dobrymi warunkami do rozwoju przedsiębiorczości. W opinii 25,3% badanych gmina Chełmiec posiada średnie warunki umożliwiające rozwój firm. Co piąty respondent nie potrafił odpowiedzieć jednoznacznie.</w:t>
      </w:r>
    </w:p>
    <w:p w:rsidR="00ED322D" w:rsidRDefault="00ED322D" w:rsidP="00ED322D">
      <w:pPr>
        <w:pStyle w:val="Legenda"/>
      </w:pPr>
      <w:bookmarkStart w:id="102" w:name="_Toc75247756"/>
      <w:r>
        <w:t xml:space="preserve">Wykres </w:t>
      </w:r>
      <w:r w:rsidR="00BE1211">
        <w:fldChar w:fldCharType="begin"/>
      </w:r>
      <w:r w:rsidR="00BE1211">
        <w:instrText xml:space="preserve"> SEQ Wykr</w:instrText>
      </w:r>
      <w:r w:rsidR="00BE1211">
        <w:instrText xml:space="preserve">es \* ARABIC </w:instrText>
      </w:r>
      <w:r w:rsidR="00BE1211">
        <w:fldChar w:fldCharType="separate"/>
      </w:r>
      <w:r w:rsidR="00BB2BAF">
        <w:rPr>
          <w:noProof/>
        </w:rPr>
        <w:t>26</w:t>
      </w:r>
      <w:r w:rsidR="00BE1211">
        <w:rPr>
          <w:noProof/>
        </w:rPr>
        <w:fldChar w:fldCharType="end"/>
      </w:r>
      <w:r>
        <w:t>. Blok tematyczny związany z gospodarką</w:t>
      </w:r>
      <w:bookmarkEnd w:id="102"/>
    </w:p>
    <w:p w:rsidR="00EA680E" w:rsidRPr="00722417" w:rsidRDefault="00EA680E" w:rsidP="00EA680E">
      <w:pPr>
        <w:ind w:firstLine="0"/>
        <w:rPr>
          <w:rFonts w:cs="Times New Roman"/>
        </w:rPr>
      </w:pPr>
      <w:r w:rsidRPr="00722417">
        <w:rPr>
          <w:rFonts w:cs="Times New Roman"/>
          <w:noProof/>
          <w:lang w:eastAsia="pl-PL"/>
        </w:rPr>
        <w:drawing>
          <wp:inline distT="0" distB="0" distL="0" distR="0" wp14:anchorId="2986B990" wp14:editId="308994EB">
            <wp:extent cx="6018663" cy="3439236"/>
            <wp:effectExtent l="0" t="0" r="1270" b="889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A680E" w:rsidRPr="00B42E22" w:rsidRDefault="00EA680E" w:rsidP="00EA680E">
      <w:pPr>
        <w:pStyle w:val="Nagwek3"/>
      </w:pPr>
      <w:bookmarkStart w:id="103" w:name="_Toc75245369"/>
      <w:r w:rsidRPr="00B42E22">
        <w:lastRenderedPageBreak/>
        <w:t>OCHRONA ZDROWIA</w:t>
      </w:r>
      <w:bookmarkEnd w:id="103"/>
    </w:p>
    <w:p w:rsidR="00EA680E" w:rsidRPr="00B42E22" w:rsidRDefault="00EA680E" w:rsidP="00EA680E">
      <w:pPr>
        <w:rPr>
          <w:rFonts w:cs="Times New Roman"/>
        </w:rPr>
      </w:pPr>
      <w:r w:rsidRPr="00B42E22">
        <w:rPr>
          <w:rFonts w:cs="Times New Roman"/>
        </w:rPr>
        <w:t xml:space="preserve">W części pytań dotyczących ochrony zdrowia respondenci mogli ocenić stan obiektów i wyposażenie placówek Podstawowej Opieki Zdrowotnej. Blisko co czwarty ankietowany jest zdania, że wyposażenie obiektów POZ jest bardzo dobre lub dobre, natomiast 43,5% </w:t>
      </w:r>
      <w:r w:rsidR="007258F8">
        <w:rPr>
          <w:rFonts w:cs="Times New Roman"/>
        </w:rPr>
        <w:t>uważa przeciwnie</w:t>
      </w:r>
      <w:r w:rsidRPr="00B42E22">
        <w:rPr>
          <w:rFonts w:cs="Times New Roman"/>
        </w:rPr>
        <w:t xml:space="preserve">. W opinii 23,2% badanych stan obiektów POZ jest średni. </w:t>
      </w:r>
    </w:p>
    <w:p w:rsidR="00EA680E" w:rsidRPr="0025026E" w:rsidRDefault="00EA680E" w:rsidP="00EA680E">
      <w:pPr>
        <w:rPr>
          <w:rFonts w:cs="Times New Roman"/>
        </w:rPr>
      </w:pPr>
      <w:r w:rsidRPr="0025026E">
        <w:rPr>
          <w:rFonts w:cs="Times New Roman"/>
        </w:rPr>
        <w:t>Co szósty ankietowany jest zdania, że dostęp do POZ jest dobry bądź bardzo dobry. 24,7% badanej grupy twierdzi, że ogólna dostępność Podstawowej Opieki Zdrowotnej jest średnia w gminie Chełmiec, natomias</w:t>
      </w:r>
      <w:r w:rsidR="007258F8">
        <w:rPr>
          <w:rFonts w:cs="Times New Roman"/>
        </w:rPr>
        <w:t>t ponad połowa respondentów uważa</w:t>
      </w:r>
      <w:r w:rsidRPr="0025026E">
        <w:rPr>
          <w:rFonts w:cs="Times New Roman"/>
        </w:rPr>
        <w:t>, iż gminna ochrona zdrowia jest niewystarczająca.</w:t>
      </w:r>
    </w:p>
    <w:p w:rsidR="00ED322D" w:rsidRDefault="00ED322D" w:rsidP="00ED322D">
      <w:pPr>
        <w:pStyle w:val="Legenda"/>
      </w:pPr>
      <w:bookmarkStart w:id="104" w:name="_Toc75247757"/>
      <w:r>
        <w:t xml:space="preserve">Wykres </w:t>
      </w:r>
      <w:r w:rsidR="00BE1211">
        <w:fldChar w:fldCharType="begin"/>
      </w:r>
      <w:r w:rsidR="00BE1211">
        <w:instrText xml:space="preserve"> SEQ Wykres \* ARABIC </w:instrText>
      </w:r>
      <w:r w:rsidR="00BE1211">
        <w:fldChar w:fldCharType="separate"/>
      </w:r>
      <w:r w:rsidR="00BB2BAF">
        <w:rPr>
          <w:noProof/>
        </w:rPr>
        <w:t>27</w:t>
      </w:r>
      <w:r w:rsidR="00BE1211">
        <w:rPr>
          <w:noProof/>
        </w:rPr>
        <w:fldChar w:fldCharType="end"/>
      </w:r>
      <w:r>
        <w:t>. Blok tematyczny związany z ochroną zdrowia</w:t>
      </w:r>
      <w:bookmarkEnd w:id="104"/>
    </w:p>
    <w:p w:rsidR="00EA680E" w:rsidRPr="00722417" w:rsidRDefault="00EA680E" w:rsidP="006D248E">
      <w:pPr>
        <w:ind w:firstLine="0"/>
        <w:rPr>
          <w:rFonts w:cs="Times New Roman"/>
        </w:rPr>
      </w:pPr>
      <w:r w:rsidRPr="00722417">
        <w:rPr>
          <w:rFonts w:cs="Times New Roman"/>
          <w:noProof/>
          <w:lang w:eastAsia="pl-PL"/>
        </w:rPr>
        <w:drawing>
          <wp:inline distT="0" distB="0" distL="0" distR="0" wp14:anchorId="2922B96A" wp14:editId="342FDA45">
            <wp:extent cx="5964072" cy="3248167"/>
            <wp:effectExtent l="0" t="0" r="0" b="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A680E" w:rsidRPr="00722417" w:rsidRDefault="00EA680E" w:rsidP="006D248E">
      <w:pPr>
        <w:pStyle w:val="Nagwek3"/>
      </w:pPr>
      <w:bookmarkStart w:id="105" w:name="_Toc75245370"/>
      <w:r w:rsidRPr="00722417">
        <w:t>SZKOLNICTWO</w:t>
      </w:r>
      <w:bookmarkEnd w:id="105"/>
    </w:p>
    <w:p w:rsidR="00EA680E" w:rsidRPr="00C87B40" w:rsidRDefault="00EA680E" w:rsidP="00EA680E">
      <w:pPr>
        <w:rPr>
          <w:rFonts w:cs="Times New Roman"/>
        </w:rPr>
      </w:pPr>
      <w:r w:rsidRPr="00C87B40">
        <w:rPr>
          <w:rFonts w:cs="Times New Roman"/>
        </w:rPr>
        <w:t>W bloku tematycznym, który dotyczył szkolnictwa mieszkańcy mieli zróżnicowane opinie. Zdaniem 37,6% ankietowanych dostępność przedszkoli jest dobrą lub bardzo dobra, natomiast 22% badanej grupy jest przeciwnego zdania. Co piąty ankietowany nie miał zdania na temat liczby dostępnych miejsc w przedszkolach.</w:t>
      </w:r>
    </w:p>
    <w:p w:rsidR="00EA680E" w:rsidRPr="00C87B40" w:rsidRDefault="00EA680E" w:rsidP="00EA680E">
      <w:pPr>
        <w:rPr>
          <w:rFonts w:cs="Times New Roman"/>
        </w:rPr>
      </w:pPr>
      <w:r w:rsidRPr="00C87B40">
        <w:rPr>
          <w:rFonts w:cs="Times New Roman"/>
        </w:rPr>
        <w:t xml:space="preserve">Zdaniem co trzeciego respondenta liczba ta jest niewystarczająca. Odmiennego zdania jest 22,3% osób ankietowanych – uważają, że dostępność do instytucjonalnej opieki nad dzieckiem do lat trzech jest dobra lub bardzo dobra. </w:t>
      </w:r>
    </w:p>
    <w:p w:rsidR="00EA680E" w:rsidRPr="000169A7" w:rsidRDefault="00EA680E" w:rsidP="00EA680E">
      <w:pPr>
        <w:rPr>
          <w:rFonts w:cs="Times New Roman"/>
        </w:rPr>
      </w:pPr>
      <w:r w:rsidRPr="000169A7">
        <w:rPr>
          <w:rFonts w:cs="Times New Roman"/>
        </w:rPr>
        <w:t xml:space="preserve">Analizując wyniki badania ankietowego można zauważyć, że jakość kształcenia </w:t>
      </w:r>
      <w:r w:rsidR="007258F8">
        <w:rPr>
          <w:rFonts w:cs="Times New Roman"/>
        </w:rPr>
        <w:br/>
      </w:r>
      <w:r w:rsidRPr="000169A7">
        <w:rPr>
          <w:rFonts w:cs="Times New Roman"/>
        </w:rPr>
        <w:t xml:space="preserve">w szkołach podstawowych na terenie gminy Chełmiec została dobrze oceniona. W opinii 35,3% poziom nauczania jest na dobrym poziomie, natomiast 17,4% badanej grupy jest zdania, że jest ona na bardzo dobrym poziomie. Zaledwie 8,2% osób biorących udział </w:t>
      </w:r>
      <w:r w:rsidR="007258F8">
        <w:rPr>
          <w:rFonts w:cs="Times New Roman"/>
        </w:rPr>
        <w:br/>
      </w:r>
      <w:r w:rsidRPr="000169A7">
        <w:rPr>
          <w:rFonts w:cs="Times New Roman"/>
        </w:rPr>
        <w:lastRenderedPageBreak/>
        <w:t xml:space="preserve">w badaniu ankietowym uważa, że nauczanie w Gminie jest na niewystarczającym poziomie. </w:t>
      </w:r>
    </w:p>
    <w:p w:rsidR="00EA680E" w:rsidRPr="003B761F" w:rsidRDefault="00EA680E" w:rsidP="00EA680E">
      <w:pPr>
        <w:rPr>
          <w:rFonts w:cs="Times New Roman"/>
        </w:rPr>
      </w:pPr>
      <w:r w:rsidRPr="003B761F">
        <w:rPr>
          <w:rFonts w:cs="Times New Roman"/>
        </w:rPr>
        <w:t>Według osób ankietowanych mieszkańców stan obiektów placówek oświatowych w gminie Chełmiec jest dobry lub bardzo dobry (62,9%). Co siódmy respondent ocenił stan placówek oświatowych jako zły lub bardzo zły.</w:t>
      </w:r>
    </w:p>
    <w:p w:rsidR="00ED322D" w:rsidRDefault="00ED322D" w:rsidP="00ED322D">
      <w:pPr>
        <w:pStyle w:val="Legenda"/>
      </w:pPr>
      <w:bookmarkStart w:id="106" w:name="_Toc75247758"/>
      <w:r>
        <w:t xml:space="preserve">Wykres </w:t>
      </w:r>
      <w:r w:rsidR="00BE1211">
        <w:fldChar w:fldCharType="begin"/>
      </w:r>
      <w:r w:rsidR="00BE1211">
        <w:instrText xml:space="preserve"> SEQ Wykres \* ARABIC </w:instrText>
      </w:r>
      <w:r w:rsidR="00BE1211">
        <w:fldChar w:fldCharType="separate"/>
      </w:r>
      <w:r w:rsidR="00BB2BAF">
        <w:rPr>
          <w:noProof/>
        </w:rPr>
        <w:t>28</w:t>
      </w:r>
      <w:r w:rsidR="00BE1211">
        <w:rPr>
          <w:noProof/>
        </w:rPr>
        <w:fldChar w:fldCharType="end"/>
      </w:r>
      <w:r>
        <w:t>. Blok tematyczny związany ze szkolnictwem</w:t>
      </w:r>
      <w:bookmarkEnd w:id="106"/>
    </w:p>
    <w:p w:rsidR="00EA680E" w:rsidRPr="00722417" w:rsidRDefault="00EA680E" w:rsidP="006D248E">
      <w:pPr>
        <w:ind w:firstLine="0"/>
        <w:rPr>
          <w:rFonts w:cs="Times New Roman"/>
        </w:rPr>
      </w:pPr>
      <w:r w:rsidRPr="00722417">
        <w:rPr>
          <w:rFonts w:cs="Times New Roman"/>
          <w:noProof/>
          <w:lang w:eastAsia="pl-PL"/>
        </w:rPr>
        <w:drawing>
          <wp:inline distT="0" distB="0" distL="0" distR="0" wp14:anchorId="2AD55CD6" wp14:editId="56575A6D">
            <wp:extent cx="6222670" cy="4738254"/>
            <wp:effectExtent l="0" t="0" r="6985" b="5715"/>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D248E" w:rsidRDefault="006D248E" w:rsidP="006D248E">
      <w:pPr>
        <w:pStyle w:val="Nagwek3"/>
      </w:pPr>
      <w:bookmarkStart w:id="107" w:name="_Toc75245371"/>
      <w:r w:rsidRPr="00722417">
        <w:t>SPORT, KULTURA I REKREACJA</w:t>
      </w:r>
      <w:bookmarkEnd w:id="107"/>
    </w:p>
    <w:p w:rsidR="006D248E" w:rsidRDefault="006D248E" w:rsidP="006D248E">
      <w:pPr>
        <w:rPr>
          <w:rFonts w:cs="Times New Roman"/>
        </w:rPr>
      </w:pPr>
      <w:r>
        <w:rPr>
          <w:rFonts w:cs="Times New Roman"/>
        </w:rPr>
        <w:t>Analizując wyniki otrzymane dzięki badaniu ankietowemu, można stwierdzić, iż oferta spędzania wolnego czasu dla seniorów w gminie Chełmiec</w:t>
      </w:r>
      <w:r w:rsidR="00361180">
        <w:rPr>
          <w:rFonts w:cs="Times New Roman"/>
        </w:rPr>
        <w:t xml:space="preserve"> jest niewystarczająca</w:t>
      </w:r>
      <w:r>
        <w:rPr>
          <w:rFonts w:cs="Times New Roman"/>
        </w:rPr>
        <w:t xml:space="preserve"> – takiego zdania jest niemal połowa badanych. W opinii co siódmego mieszkańca biorącego udział w badaniu ankietowym możliwości spędzania czasu wolnego dla osób starszych są wystarczające. </w:t>
      </w:r>
    </w:p>
    <w:p w:rsidR="006D248E" w:rsidRPr="00817DC0" w:rsidRDefault="006D248E" w:rsidP="006D248E">
      <w:pPr>
        <w:rPr>
          <w:rFonts w:cs="Times New Roman"/>
        </w:rPr>
      </w:pPr>
      <w:r w:rsidRPr="00817DC0">
        <w:rPr>
          <w:rFonts w:cs="Times New Roman"/>
        </w:rPr>
        <w:t xml:space="preserve">W przypadku oferty spędzania wolnego czasu dla dorosłych osób w gminie Chełmiec widać, że została ona oceniona słabiej. 60,9% ankietowanych mieszkańców ma zdanie, że oferta jest niewystarczająca. Pozytywnie oceniło ją 12,5% respondentów. </w:t>
      </w:r>
      <w:r w:rsidR="00DE0172">
        <w:rPr>
          <w:rFonts w:cs="Times New Roman"/>
        </w:rPr>
        <w:br/>
      </w:r>
      <w:r w:rsidRPr="00817DC0">
        <w:rPr>
          <w:rFonts w:cs="Times New Roman"/>
        </w:rPr>
        <w:t xml:space="preserve">W opinii co piątej ankietowanej osoby możliwości spędzania wolnego czasu dla dorosłych mieszkańców są średnie. </w:t>
      </w:r>
    </w:p>
    <w:p w:rsidR="006D248E" w:rsidRPr="00515413" w:rsidRDefault="006D248E" w:rsidP="006D248E">
      <w:pPr>
        <w:rPr>
          <w:rFonts w:cs="Times New Roman"/>
        </w:rPr>
      </w:pPr>
      <w:r w:rsidRPr="00515413">
        <w:rPr>
          <w:rFonts w:cs="Times New Roman"/>
        </w:rPr>
        <w:lastRenderedPageBreak/>
        <w:t>Dobrze zostały ocenione obiekty sportowe i dostęp do nich. Zdaniem niemal połowy ankietowanych stan i wyposażenie obiektów sportowych jest dobre lub bardzo dobre. Co drugi respondent pozytywnie ocenił d</w:t>
      </w:r>
      <w:r>
        <w:rPr>
          <w:rFonts w:cs="Times New Roman"/>
        </w:rPr>
        <w:t xml:space="preserve">ostępność </w:t>
      </w:r>
      <w:r w:rsidRPr="00515413">
        <w:rPr>
          <w:rFonts w:cs="Times New Roman"/>
        </w:rPr>
        <w:t xml:space="preserve">obiektów sportowych.  </w:t>
      </w:r>
      <w:r>
        <w:rPr>
          <w:rFonts w:cs="Times New Roman"/>
        </w:rPr>
        <w:t>W opinii 19,4% badanej grupy stan obiektów sportowych jest niedostatecznych, natomiast co czwarty badany twierdzi, że dostęp do nich jest „zły” lub „bardzo zły”.</w:t>
      </w:r>
    </w:p>
    <w:p w:rsidR="006D248E" w:rsidRPr="00722417" w:rsidRDefault="006D248E" w:rsidP="00DE0172">
      <w:pPr>
        <w:rPr>
          <w:rFonts w:cs="Times New Roman"/>
        </w:rPr>
      </w:pPr>
      <w:r w:rsidRPr="000174C2">
        <w:rPr>
          <w:rFonts w:cs="Times New Roman"/>
        </w:rPr>
        <w:t xml:space="preserve">Z odpowiedzi mieszkańców wynika, że liczba wydarzeń kulturalnych w gminie Chełmiec jest zbyt mała – tak twierdzi 51,1% ankietowanych. </w:t>
      </w:r>
      <w:r>
        <w:rPr>
          <w:rFonts w:cs="Times New Roman"/>
        </w:rPr>
        <w:t>Co piąty ankietowany zadowolony jest ze stanu obiektów kulturalnych, natomiast 31,7% respondentów uważa, że wyposażenie tych obiektów jest niewystarczające.</w:t>
      </w:r>
    </w:p>
    <w:p w:rsidR="00ED322D" w:rsidRDefault="00ED322D" w:rsidP="00ED322D">
      <w:pPr>
        <w:pStyle w:val="Legenda"/>
      </w:pPr>
      <w:bookmarkStart w:id="108" w:name="_Toc75247759"/>
      <w:r>
        <w:t xml:space="preserve">Wykres </w:t>
      </w:r>
      <w:r w:rsidR="00BE1211">
        <w:fldChar w:fldCharType="begin"/>
      </w:r>
      <w:r w:rsidR="00BE1211">
        <w:instrText xml:space="preserve"> SEQ Wykres \* ARABIC </w:instrText>
      </w:r>
      <w:r w:rsidR="00BE1211">
        <w:fldChar w:fldCharType="separate"/>
      </w:r>
      <w:r w:rsidR="00BB2BAF">
        <w:rPr>
          <w:noProof/>
        </w:rPr>
        <w:t>29</w:t>
      </w:r>
      <w:r w:rsidR="00BE1211">
        <w:rPr>
          <w:noProof/>
        </w:rPr>
        <w:fldChar w:fldCharType="end"/>
      </w:r>
      <w:r>
        <w:t>. Blok tematyczny związany ze sportem, kultura i rekreacją</w:t>
      </w:r>
      <w:bookmarkEnd w:id="108"/>
    </w:p>
    <w:p w:rsidR="006D248E" w:rsidRPr="00722417" w:rsidRDefault="006D248E" w:rsidP="006D248E">
      <w:pPr>
        <w:ind w:firstLine="0"/>
        <w:rPr>
          <w:rFonts w:cs="Times New Roman"/>
        </w:rPr>
      </w:pPr>
      <w:r w:rsidRPr="00722417">
        <w:rPr>
          <w:rFonts w:cs="Times New Roman"/>
          <w:noProof/>
          <w:lang w:eastAsia="pl-PL"/>
        </w:rPr>
        <w:drawing>
          <wp:inline distT="0" distB="0" distL="0" distR="0" wp14:anchorId="7034FBE2" wp14:editId="3BB009B5">
            <wp:extent cx="6209732" cy="6264322"/>
            <wp:effectExtent l="0" t="0" r="635" b="3175"/>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D248E" w:rsidRPr="00722417" w:rsidRDefault="006D248E" w:rsidP="006D248E">
      <w:pPr>
        <w:rPr>
          <w:rFonts w:cs="Times New Roman"/>
        </w:rPr>
      </w:pPr>
    </w:p>
    <w:p w:rsidR="006D248E" w:rsidRPr="00722417" w:rsidRDefault="006D248E" w:rsidP="006D248E">
      <w:pPr>
        <w:pStyle w:val="Nagwek3"/>
      </w:pPr>
      <w:bookmarkStart w:id="109" w:name="_Toc75245372"/>
      <w:r>
        <w:lastRenderedPageBreak/>
        <w:t>INFRASTRUKTURA TECHNICZNA</w:t>
      </w:r>
      <w:bookmarkEnd w:id="109"/>
    </w:p>
    <w:p w:rsidR="006D248E" w:rsidRDefault="006D248E" w:rsidP="006D248E">
      <w:pPr>
        <w:rPr>
          <w:rFonts w:cs="Times New Roman"/>
        </w:rPr>
      </w:pPr>
      <w:r w:rsidRPr="008005F2">
        <w:rPr>
          <w:rFonts w:cs="Times New Roman"/>
        </w:rPr>
        <w:t xml:space="preserve">W tym bloku pytań osoby ankietowane mogły ocenić infrastrukturę techniczną gminy Chełmiec. Według zebranych </w:t>
      </w:r>
      <w:r w:rsidR="00361180">
        <w:rPr>
          <w:rFonts w:cs="Times New Roman"/>
        </w:rPr>
        <w:t>informacji</w:t>
      </w:r>
      <w:r w:rsidRPr="008005F2">
        <w:rPr>
          <w:rFonts w:cs="Times New Roman"/>
        </w:rPr>
        <w:t xml:space="preserve"> wynika, że mieszkańcy średnio oceniają dzi</w:t>
      </w:r>
      <w:r>
        <w:rPr>
          <w:rFonts w:cs="Times New Roman"/>
        </w:rPr>
        <w:t xml:space="preserve">ałania proekologiczne w Gminie. W opinii 37% badanej grupy działania związane </w:t>
      </w:r>
      <w:r w:rsidR="00DE0172">
        <w:rPr>
          <w:rFonts w:cs="Times New Roman"/>
        </w:rPr>
        <w:br/>
      </w:r>
      <w:r>
        <w:rPr>
          <w:rFonts w:cs="Times New Roman"/>
        </w:rPr>
        <w:t>z ochroną środowiska są zbyt małe lub niewystarczające. Niemal co trzeci respondent jest zdania, że Gmina podejmuje właściwe działania proekologiczne.</w:t>
      </w:r>
    </w:p>
    <w:p w:rsidR="006D248E" w:rsidRDefault="006D248E" w:rsidP="006D248E">
      <w:pPr>
        <w:rPr>
          <w:rFonts w:cs="Times New Roman"/>
        </w:rPr>
      </w:pPr>
      <w:r>
        <w:rPr>
          <w:rFonts w:cs="Times New Roman"/>
        </w:rPr>
        <w:t xml:space="preserve">Na podstawie otrzymanych odpowiedzi z badania ankietowego można zauważyć, że mieszkańcy są zadowoleni z segregacji śmieci w gminie Chełmiec – 44,4% ankietowanych pozytywnie ocenia ten obszar. Przeciwnego zdania jest 20% badanej grupy . </w:t>
      </w:r>
    </w:p>
    <w:p w:rsidR="006D248E" w:rsidRDefault="006D248E" w:rsidP="006D248E">
      <w:pPr>
        <w:rPr>
          <w:rFonts w:cs="Times New Roman"/>
        </w:rPr>
      </w:pPr>
      <w:r>
        <w:rPr>
          <w:rFonts w:cs="Times New Roman"/>
        </w:rPr>
        <w:t xml:space="preserve">Zdanie respondentów na temat czystości powietrza w gminie Chełmiec było podzielone. 23,5% ankietowanych dobrze lub bardzo dobrze ocenia czystość powietrza, 25% jest zdania, że jakość powietrza jest średnia, natomiast niespełna 50% nie jest zadowolona i uważa, że powietrze jest zanieczyszczone. </w:t>
      </w:r>
    </w:p>
    <w:p w:rsidR="006D248E" w:rsidRDefault="006D248E" w:rsidP="006D248E">
      <w:pPr>
        <w:rPr>
          <w:rFonts w:cs="Times New Roman"/>
        </w:rPr>
      </w:pPr>
      <w:r>
        <w:rPr>
          <w:rFonts w:cs="Times New Roman"/>
        </w:rPr>
        <w:t xml:space="preserve">Co trzecia osoba biorąca udział w badaniu ankietowym dobrze ocenia porządek w miejscach publicznych, a 9,1% - bardzo dobrze. 28,2% badanej grupy jest zdania, że porządek w Gminie nie jest zachowany. </w:t>
      </w:r>
    </w:p>
    <w:p w:rsidR="006D248E" w:rsidRDefault="006D248E" w:rsidP="006D248E">
      <w:pPr>
        <w:rPr>
          <w:rFonts w:cs="Times New Roman"/>
        </w:rPr>
      </w:pPr>
      <w:r>
        <w:rPr>
          <w:rFonts w:cs="Times New Roman"/>
        </w:rPr>
        <w:t>32,6% ankietowanych dobrze lub bardzo dobrze ocenia stan małej infrastruktury, natomiast 31,2% jest średnio zadowolona z jakości i stanu chodników, przystanków i oświetlenia. Co piąty respondent jest zdania, że mała infrastruktura jest w złym stanie, a co siódmy, że jej stan jest „bardzo zły”.</w:t>
      </w:r>
    </w:p>
    <w:p w:rsidR="006D248E" w:rsidRDefault="006D248E" w:rsidP="006D248E">
      <w:pPr>
        <w:rPr>
          <w:rFonts w:cs="Times New Roman"/>
        </w:rPr>
      </w:pPr>
      <w:r>
        <w:rPr>
          <w:rFonts w:cs="Times New Roman"/>
        </w:rPr>
        <w:t xml:space="preserve">Osoby ankietowane mogły wyrazić swoją opinię na temat stanu i jakości dróg gminnych. Według 7,9% </w:t>
      </w:r>
      <w:r w:rsidR="004563AF">
        <w:rPr>
          <w:rFonts w:cs="Times New Roman"/>
        </w:rPr>
        <w:t xml:space="preserve">badanej </w:t>
      </w:r>
      <w:r>
        <w:rPr>
          <w:rFonts w:cs="Times New Roman"/>
        </w:rPr>
        <w:t>grupy drogi w gminie Chełmiec są w bardzo dobrym stanie, natomiast zdaniem 26,5% są w dobrym stanie. Co trzeci ankietowany twierdzi, że jakość dróg jest na średnim poziomie. W opinii 12,6% respondentów nawierzchnia dróg gminnych jest bardzo zła.</w:t>
      </w:r>
    </w:p>
    <w:p w:rsidR="006D248E" w:rsidRDefault="006D248E" w:rsidP="006D248E">
      <w:pPr>
        <w:rPr>
          <w:rFonts w:cs="Times New Roman"/>
        </w:rPr>
      </w:pPr>
      <w:r>
        <w:rPr>
          <w:rFonts w:cs="Times New Roman"/>
        </w:rPr>
        <w:t xml:space="preserve">Analizując wyniki badania ankietowego można zauważyć, że w Gminie występuje problem z komunikacją publiczną. Aż 37,9% osób ankietowanych bardzo źle ocenia dostępność komunikacji publicznej, a 18,2% - źle. Zaledwie 6,2% respondentów jest bardzo zadowolonych z aktualnego dostępu do komunikacji. </w:t>
      </w:r>
    </w:p>
    <w:p w:rsidR="006D248E" w:rsidRPr="008005F2" w:rsidRDefault="006D248E" w:rsidP="006D248E">
      <w:pPr>
        <w:rPr>
          <w:rFonts w:cs="Times New Roman"/>
        </w:rPr>
      </w:pPr>
      <w:r>
        <w:rPr>
          <w:rFonts w:cs="Times New Roman"/>
        </w:rPr>
        <w:t>Bardzo dobrze została oceniona sieć kanalizacyjna i wodociągowa w Gminie.  28,5% respondentów bardzo dobrze oceniło infrastrukturę kanalizacyjną, natomiast 35,3% - infrastrukturę wodociągową. Z istniejącej sieci kanalizacyjnej nie jest zadowolonych 32,7% badanych, natomiast z wodociągowej – 16,8%.</w:t>
      </w:r>
    </w:p>
    <w:p w:rsidR="00ED322D" w:rsidRDefault="00ED322D" w:rsidP="00ED322D">
      <w:pPr>
        <w:pStyle w:val="Legenda"/>
      </w:pPr>
      <w:bookmarkStart w:id="110" w:name="_Toc75247760"/>
      <w:r>
        <w:lastRenderedPageBreak/>
        <w:t xml:space="preserve">Wykres </w:t>
      </w:r>
      <w:r w:rsidR="00BE1211">
        <w:fldChar w:fldCharType="begin"/>
      </w:r>
      <w:r w:rsidR="00BE1211">
        <w:instrText xml:space="preserve"> SEQ Wykres \* ARABIC </w:instrText>
      </w:r>
      <w:r w:rsidR="00BE1211">
        <w:fldChar w:fldCharType="separate"/>
      </w:r>
      <w:r w:rsidR="00BB2BAF">
        <w:rPr>
          <w:noProof/>
        </w:rPr>
        <w:t>30</w:t>
      </w:r>
      <w:r w:rsidR="00BE1211">
        <w:rPr>
          <w:noProof/>
        </w:rPr>
        <w:fldChar w:fldCharType="end"/>
      </w:r>
      <w:r>
        <w:t>. Blok tematyczny związany z infrastrukturą techniczną</w:t>
      </w:r>
      <w:bookmarkEnd w:id="110"/>
    </w:p>
    <w:p w:rsidR="006D248E" w:rsidRDefault="006D248E" w:rsidP="00DE0172">
      <w:pPr>
        <w:ind w:firstLine="0"/>
        <w:rPr>
          <w:rFonts w:cs="Times New Roman"/>
        </w:rPr>
      </w:pPr>
      <w:r w:rsidRPr="00722417">
        <w:rPr>
          <w:rFonts w:cs="Times New Roman"/>
          <w:noProof/>
          <w:lang w:eastAsia="pl-PL"/>
        </w:rPr>
        <w:drawing>
          <wp:inline distT="0" distB="0" distL="0" distR="0" wp14:anchorId="6B71414A" wp14:editId="72E29A3B">
            <wp:extent cx="6209732" cy="8557146"/>
            <wp:effectExtent l="0" t="0" r="635"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D248E" w:rsidRPr="00722417" w:rsidRDefault="006D248E" w:rsidP="006D248E">
      <w:pPr>
        <w:pStyle w:val="Nagwek3"/>
      </w:pPr>
      <w:bookmarkStart w:id="111" w:name="_Toc75245373"/>
      <w:r w:rsidRPr="00722417">
        <w:lastRenderedPageBreak/>
        <w:t>POZOSTAŁE</w:t>
      </w:r>
      <w:bookmarkEnd w:id="111"/>
    </w:p>
    <w:p w:rsidR="006D248E" w:rsidRPr="009558D9" w:rsidRDefault="006D248E" w:rsidP="006D248E">
      <w:pPr>
        <w:rPr>
          <w:rFonts w:cs="Times New Roman"/>
        </w:rPr>
      </w:pPr>
      <w:r w:rsidRPr="009558D9">
        <w:rPr>
          <w:rFonts w:cs="Times New Roman"/>
        </w:rPr>
        <w:t>Mieszkańcy biorący udział w badaniu ankietowym wyrazili swoje zdanie odnośnie zaangażowania Gminy w poprawę ładu przestrzennego. 34,7% ankietowanych uważa, że jest ono „średnie”, natomiast 21,5% ocenia je jako dobre lub bardzo dobre. Co trzeci respondent jest zdania, że Gmina niewystarczająco jest zaangażowana w kwestie związane z ładem przestrzennym.</w:t>
      </w:r>
    </w:p>
    <w:p w:rsidR="006D248E" w:rsidRDefault="006D248E" w:rsidP="006D248E">
      <w:pPr>
        <w:rPr>
          <w:rFonts w:cs="Times New Roman"/>
        </w:rPr>
      </w:pPr>
      <w:r w:rsidRPr="00B05EC6">
        <w:rPr>
          <w:rFonts w:cs="Times New Roman"/>
        </w:rPr>
        <w:t>W opinii 17,6% respondentów Gmina jest dobrze lub bardzo dobrze zaangażowana w pomoc swoim mieszkańcom. 27,1% ankietowanych ocenia te działania jako „średnie”, natomiast 18,8% jest bardzo niezadowolona z</w:t>
      </w:r>
      <w:r>
        <w:rPr>
          <w:rFonts w:cs="Times New Roman"/>
        </w:rPr>
        <w:t xml:space="preserve"> poziomu</w:t>
      </w:r>
      <w:r w:rsidRPr="00B05EC6">
        <w:rPr>
          <w:rFonts w:cs="Times New Roman"/>
        </w:rPr>
        <w:t xml:space="preserve"> zaangażowania Gminy w rozwiązywanie problemów społeczności lokalnej. </w:t>
      </w:r>
    </w:p>
    <w:p w:rsidR="006D248E" w:rsidRDefault="006D248E" w:rsidP="006D248E">
      <w:pPr>
        <w:rPr>
          <w:rFonts w:cs="Times New Roman"/>
        </w:rPr>
      </w:pPr>
      <w:r>
        <w:rPr>
          <w:rFonts w:cs="Times New Roman"/>
        </w:rPr>
        <w:t xml:space="preserve">Co trzeci mieszkaniec biorący udział w badaniu ankietowym jest zadowolony </w:t>
      </w:r>
      <w:r w:rsidR="007C7795">
        <w:rPr>
          <w:rFonts w:cs="Times New Roman"/>
        </w:rPr>
        <w:br/>
      </w:r>
      <w:r>
        <w:rPr>
          <w:rFonts w:cs="Times New Roman"/>
        </w:rPr>
        <w:t xml:space="preserve">z dostępu do informacji o świadczonych usługach przez instytucje samorządowe. 29,1% badanej grupy uważa, że przejrzystość informacji z tym związanych jest średnia. Według 24,7% ankietowanych takie informacje są słabo lub bardzo słabo dostępne. </w:t>
      </w:r>
    </w:p>
    <w:p w:rsidR="006D248E" w:rsidRDefault="006D248E" w:rsidP="006D248E">
      <w:pPr>
        <w:rPr>
          <w:rFonts w:cs="Times New Roman"/>
        </w:rPr>
      </w:pPr>
      <w:r>
        <w:rPr>
          <w:rFonts w:cs="Times New Roman"/>
        </w:rPr>
        <w:t>Poziom zaangażowanie mieszkańców w sprawy społeczności lokalnej został oceniony jako „średni” przez 36,5% respondentów. Zdaniem 13,8% badanej grupy mieszkańcy wystarczająco są zaangażowani w lokalne sprawy, natomiast 35,3 jest przeciwnego zdania.</w:t>
      </w:r>
    </w:p>
    <w:p w:rsidR="006D248E" w:rsidRPr="00B05EC6" w:rsidRDefault="006D248E" w:rsidP="006D248E">
      <w:pPr>
        <w:rPr>
          <w:rFonts w:cs="Times New Roman"/>
        </w:rPr>
      </w:pPr>
      <w:r>
        <w:rPr>
          <w:rFonts w:cs="Times New Roman"/>
        </w:rPr>
        <w:t xml:space="preserve">Odpowiedzi mieszkańców na temat działalności organizacji pozarządowych </w:t>
      </w:r>
      <w:r w:rsidR="007C7795">
        <w:rPr>
          <w:rFonts w:cs="Times New Roman"/>
        </w:rPr>
        <w:br/>
      </w:r>
      <w:r>
        <w:rPr>
          <w:rFonts w:cs="Times New Roman"/>
        </w:rPr>
        <w:t xml:space="preserve">w gminie Chełmiec były zróżnicowane. 29,5% oceniło je jako dobra lub bardzo dobre, 21,8% - jako średnie, a 33,2% jako niewystarczające. </w:t>
      </w:r>
    </w:p>
    <w:p w:rsidR="00ED322D" w:rsidRDefault="00ED322D" w:rsidP="00ED322D">
      <w:pPr>
        <w:pStyle w:val="Legenda"/>
      </w:pPr>
      <w:bookmarkStart w:id="112" w:name="_Toc75247761"/>
      <w:r>
        <w:t xml:space="preserve">Wykres </w:t>
      </w:r>
      <w:r w:rsidR="00BE1211">
        <w:fldChar w:fldCharType="begin"/>
      </w:r>
      <w:r w:rsidR="00BE1211">
        <w:instrText xml:space="preserve"> SEQ Wykres \* ARABIC </w:instrText>
      </w:r>
      <w:r w:rsidR="00BE1211">
        <w:fldChar w:fldCharType="separate"/>
      </w:r>
      <w:r w:rsidR="00BB2BAF">
        <w:rPr>
          <w:noProof/>
        </w:rPr>
        <w:t>31</w:t>
      </w:r>
      <w:r w:rsidR="00BE1211">
        <w:rPr>
          <w:noProof/>
        </w:rPr>
        <w:fldChar w:fldCharType="end"/>
      </w:r>
      <w:r>
        <w:t>. Wyniki badania ankietowego z pozostałych tematów</w:t>
      </w:r>
      <w:bookmarkEnd w:id="112"/>
    </w:p>
    <w:p w:rsidR="006D248E" w:rsidRPr="00722417" w:rsidRDefault="006D248E" w:rsidP="006D248E">
      <w:pPr>
        <w:ind w:firstLine="0"/>
        <w:rPr>
          <w:rFonts w:cs="Times New Roman"/>
        </w:rPr>
      </w:pPr>
      <w:r w:rsidRPr="00722417">
        <w:rPr>
          <w:rFonts w:cs="Times New Roman"/>
          <w:noProof/>
          <w:lang w:eastAsia="pl-PL"/>
        </w:rPr>
        <w:drawing>
          <wp:inline distT="0" distB="0" distL="0" distR="0" wp14:anchorId="7A43CE6E" wp14:editId="16533BB0">
            <wp:extent cx="5486400" cy="3616657"/>
            <wp:effectExtent l="0" t="0" r="0" b="317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D248E" w:rsidRDefault="006D248E" w:rsidP="006D248E">
      <w:pPr>
        <w:rPr>
          <w:rFonts w:cs="Times New Roman"/>
        </w:rPr>
      </w:pPr>
      <w:r w:rsidRPr="00026670">
        <w:rPr>
          <w:rFonts w:cs="Times New Roman"/>
        </w:rPr>
        <w:lastRenderedPageBreak/>
        <w:t xml:space="preserve">W badaniu ankietowym każdy mieszkaniec wskazał jakie trzy działania mogłyby mieć największy wpływ na rozwój gminy Chełmiec. </w:t>
      </w:r>
      <w:r>
        <w:rPr>
          <w:rFonts w:cs="Times New Roman"/>
        </w:rPr>
        <w:t xml:space="preserve">Najwięcej osób (40%) jest zdania, że Gmina powinna zwiększyć liczbę ścieżek rowerowych oraz poprawić jakość dróg </w:t>
      </w:r>
      <w:r w:rsidR="007C7795">
        <w:rPr>
          <w:rFonts w:cs="Times New Roman"/>
        </w:rPr>
        <w:br/>
      </w:r>
      <w:r>
        <w:rPr>
          <w:rFonts w:cs="Times New Roman"/>
        </w:rPr>
        <w:t xml:space="preserve">i chodników (36,8%). Co trzeci respondent uważa, że Gmina powinna zaangażować się w tematy ochrony środowiska i czystego powietrza, działać na rzecz rozwoju przemysłu i powstawania nowych zakładów pracy. Według co czwartek ankietowanego wpływ na rozwój gminy Chełmiec miałby rozwój oświetlenia ulicznego, rozwój infrastruktury rekreacyjnej, rozwój infrastruktury komunalnej oraz działania prowadzone na rzecz podniesienia poziomu czystości powietrza oraz miejsc publicznych. </w:t>
      </w:r>
    </w:p>
    <w:p w:rsidR="006D248E" w:rsidRPr="005A6873" w:rsidRDefault="006D248E" w:rsidP="006D248E">
      <w:pPr>
        <w:pStyle w:val="Legenda"/>
        <w:rPr>
          <w:szCs w:val="22"/>
        </w:rPr>
      </w:pPr>
      <w:bookmarkStart w:id="113" w:name="_Toc75247685"/>
      <w:r w:rsidRPr="005A6873">
        <w:rPr>
          <w:szCs w:val="22"/>
        </w:rPr>
        <w:t xml:space="preserve">Tabela </w:t>
      </w:r>
      <w:r w:rsidRPr="005A6873">
        <w:rPr>
          <w:szCs w:val="22"/>
        </w:rPr>
        <w:fldChar w:fldCharType="begin"/>
      </w:r>
      <w:r w:rsidRPr="005A6873">
        <w:rPr>
          <w:szCs w:val="22"/>
        </w:rPr>
        <w:instrText xml:space="preserve"> SEQ Tabela \* ARABIC </w:instrText>
      </w:r>
      <w:r w:rsidRPr="005A6873">
        <w:rPr>
          <w:szCs w:val="22"/>
        </w:rPr>
        <w:fldChar w:fldCharType="separate"/>
      </w:r>
      <w:r w:rsidR="00BB2BAF">
        <w:rPr>
          <w:noProof/>
          <w:szCs w:val="22"/>
        </w:rPr>
        <w:t>11</w:t>
      </w:r>
      <w:r w:rsidRPr="005A6873">
        <w:rPr>
          <w:szCs w:val="22"/>
        </w:rPr>
        <w:fldChar w:fldCharType="end"/>
      </w:r>
      <w:r w:rsidRPr="005A6873">
        <w:rPr>
          <w:szCs w:val="22"/>
        </w:rPr>
        <w:t>. Jakie Pana(i) zdaniem działania, mogłyby mieć największy wpływ na rozwój gminy Chełmiec?</w:t>
      </w:r>
      <w:bookmarkEnd w:id="113"/>
    </w:p>
    <w:tbl>
      <w:tblPr>
        <w:tblStyle w:val="redniecieniowanie1akcent3"/>
        <w:tblW w:w="8388" w:type="dxa"/>
        <w:jc w:val="center"/>
        <w:tblLook w:val="04A0" w:firstRow="1" w:lastRow="0" w:firstColumn="1" w:lastColumn="0" w:noHBand="0" w:noVBand="1"/>
      </w:tblPr>
      <w:tblGrid>
        <w:gridCol w:w="7510"/>
        <w:gridCol w:w="878"/>
      </w:tblGrid>
      <w:tr w:rsidR="006D248E" w:rsidRPr="00022E2F" w:rsidTr="00FC691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C7795">
            <w:pPr>
              <w:spacing w:before="0" w:after="0"/>
              <w:ind w:firstLine="0"/>
              <w:jc w:val="center"/>
              <w:rPr>
                <w:rFonts w:eastAsia="Times New Roman" w:cs="Calibri"/>
                <w:i/>
                <w:iCs/>
                <w:color w:val="000000"/>
                <w:sz w:val="20"/>
                <w:szCs w:val="20"/>
                <w:lang w:eastAsia="pl-PL"/>
              </w:rPr>
            </w:pPr>
            <w:r w:rsidRPr="00022E2F">
              <w:rPr>
                <w:rFonts w:eastAsia="Times New Roman" w:cs="Calibri"/>
                <w:i/>
                <w:iCs/>
                <w:color w:val="000000"/>
                <w:sz w:val="20"/>
                <w:szCs w:val="20"/>
                <w:lang w:eastAsia="pl-PL"/>
              </w:rPr>
              <w:t>Odpowiedź</w:t>
            </w:r>
          </w:p>
        </w:tc>
        <w:tc>
          <w:tcPr>
            <w:tcW w:w="860" w:type="dxa"/>
            <w:noWrap/>
            <w:vAlign w:val="center"/>
            <w:hideMark/>
          </w:tcPr>
          <w:p w:rsidR="006D248E" w:rsidRPr="00022E2F" w:rsidRDefault="006D248E" w:rsidP="007C779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pl-PL"/>
              </w:rPr>
            </w:pPr>
            <w:r w:rsidRPr="00022E2F">
              <w:rPr>
                <w:rFonts w:eastAsia="Times New Roman" w:cs="Calibri"/>
                <w:i/>
                <w:iCs/>
                <w:color w:val="000000"/>
                <w:sz w:val="20"/>
                <w:szCs w:val="20"/>
                <w:lang w:eastAsia="pl-PL"/>
              </w:rPr>
              <w:t>%</w:t>
            </w:r>
          </w:p>
        </w:tc>
      </w:tr>
      <w:tr w:rsidR="006D248E"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poprawa jakości dróg i chodników</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36,8%</w:t>
            </w:r>
          </w:p>
        </w:tc>
      </w:tr>
      <w:tr w:rsidR="006D248E" w:rsidRPr="00022E2F" w:rsidTr="00FC6915">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zwiększenie liczby parkingów i miejsc</w:t>
            </w:r>
            <w:r w:rsidRPr="00022E2F">
              <w:rPr>
                <w:rFonts w:eastAsia="Times New Roman" w:cs="Calibri"/>
                <w:color w:val="000000"/>
                <w:lang w:eastAsia="pl-PL"/>
              </w:rPr>
              <w:br/>
              <w:t>postojowych</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13,8%</w:t>
            </w:r>
          </w:p>
        </w:tc>
      </w:tr>
      <w:tr w:rsidR="006D248E" w:rsidRPr="00022E2F"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zwiększenie liczby ścieżek rowerowych</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40,0%</w:t>
            </w:r>
          </w:p>
        </w:tc>
      </w:tr>
      <w:tr w:rsidR="006D248E"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rozwój oświetlenia ulicznego</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25,9%</w:t>
            </w:r>
          </w:p>
        </w:tc>
      </w:tr>
      <w:tr w:rsidR="006D248E" w:rsidRPr="00022E2F" w:rsidTr="00FC6915">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rozwój infrastruktury edukacyjnej (poprawa</w:t>
            </w:r>
            <w:r w:rsidRPr="00022E2F">
              <w:rPr>
                <w:rFonts w:eastAsia="Times New Roman" w:cs="Calibri"/>
                <w:color w:val="000000"/>
                <w:lang w:eastAsia="pl-PL"/>
              </w:rPr>
              <w:br/>
              <w:t>jakości budynków placówek oświatowych,</w:t>
            </w:r>
            <w:r w:rsidRPr="00022E2F">
              <w:rPr>
                <w:rFonts w:eastAsia="Times New Roman" w:cs="Calibri"/>
                <w:color w:val="000000"/>
                <w:lang w:eastAsia="pl-PL"/>
              </w:rPr>
              <w:br/>
              <w:t>doposażenie szkół oraz przedszkoli)</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19,4%</w:t>
            </w:r>
          </w:p>
        </w:tc>
      </w:tr>
      <w:tr w:rsidR="006D248E" w:rsidRPr="00022E2F" w:rsidTr="00FC6915">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rozwój infrastruktury sportowej (zwiększenie</w:t>
            </w:r>
            <w:r w:rsidRPr="00022E2F">
              <w:rPr>
                <w:rFonts w:eastAsia="Times New Roman" w:cs="Calibri"/>
                <w:color w:val="000000"/>
                <w:lang w:eastAsia="pl-PL"/>
              </w:rPr>
              <w:br/>
              <w:t>liczby obiektów sportowych, poprawa ich jakości)</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17,9%</w:t>
            </w:r>
          </w:p>
        </w:tc>
      </w:tr>
      <w:tr w:rsidR="006D248E" w:rsidRPr="00022E2F" w:rsidTr="00FC691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rozwój infrastruktury rekreacyjnej (zwiększenie</w:t>
            </w:r>
            <w:r w:rsidRPr="00022E2F">
              <w:rPr>
                <w:rFonts w:eastAsia="Times New Roman" w:cs="Calibri"/>
                <w:color w:val="000000"/>
                <w:lang w:eastAsia="pl-PL"/>
              </w:rPr>
              <w:br/>
              <w:t>liczby placów zabaw itp.)</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25,0%</w:t>
            </w:r>
          </w:p>
        </w:tc>
      </w:tr>
      <w:tr w:rsidR="006D248E" w:rsidRPr="00022E2F" w:rsidTr="00FC6915">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rozwój infrastruktury turystycznej (baza</w:t>
            </w:r>
            <w:r w:rsidRPr="00022E2F">
              <w:rPr>
                <w:rFonts w:eastAsia="Times New Roman" w:cs="Calibri"/>
                <w:color w:val="000000"/>
                <w:lang w:eastAsia="pl-PL"/>
              </w:rPr>
              <w:br/>
              <w:t>noclegowa, gastronomiczna)</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22,9%</w:t>
            </w:r>
          </w:p>
        </w:tc>
      </w:tr>
      <w:tr w:rsidR="006D248E" w:rsidRPr="00022E2F" w:rsidTr="00FC6915">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rozwój infrastruktury komunalnej (poprawa</w:t>
            </w:r>
            <w:r w:rsidRPr="00022E2F">
              <w:rPr>
                <w:rFonts w:eastAsia="Times New Roman" w:cs="Calibri"/>
                <w:color w:val="000000"/>
                <w:lang w:eastAsia="pl-PL"/>
              </w:rPr>
              <w:br/>
              <w:t xml:space="preserve">jakości oraz wydłużenie sieci wodociągowych </w:t>
            </w:r>
            <w:r w:rsidR="00911587">
              <w:rPr>
                <w:rFonts w:eastAsia="Times New Roman" w:cs="Calibri"/>
                <w:color w:val="000000"/>
                <w:lang w:eastAsia="pl-PL"/>
              </w:rPr>
              <w:br/>
              <w:t xml:space="preserve">i </w:t>
            </w:r>
            <w:r w:rsidRPr="00022E2F">
              <w:rPr>
                <w:rFonts w:eastAsia="Times New Roman" w:cs="Calibri"/>
                <w:color w:val="000000"/>
                <w:lang w:eastAsia="pl-PL"/>
              </w:rPr>
              <w:t>kanalizacyjnych)</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24,7%</w:t>
            </w:r>
          </w:p>
        </w:tc>
      </w:tr>
      <w:tr w:rsidR="006D248E" w:rsidRPr="00022E2F" w:rsidTr="00FC6915">
        <w:trPr>
          <w:cnfStyle w:val="000000010000" w:firstRow="0" w:lastRow="0" w:firstColumn="0" w:lastColumn="0" w:oddVBand="0" w:evenVBand="0" w:oddHBand="0" w:evenHBand="1"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działania prowadzone na rzecz podniesienia</w:t>
            </w:r>
            <w:r w:rsidRPr="00022E2F">
              <w:rPr>
                <w:rFonts w:eastAsia="Times New Roman" w:cs="Calibri"/>
                <w:color w:val="000000"/>
                <w:lang w:eastAsia="pl-PL"/>
              </w:rPr>
              <w:br/>
              <w:t>poziomu czystości powietrza oraz miejsc</w:t>
            </w:r>
            <w:r w:rsidRPr="00022E2F">
              <w:rPr>
                <w:rFonts w:eastAsia="Times New Roman" w:cs="Calibri"/>
                <w:color w:val="000000"/>
                <w:lang w:eastAsia="pl-PL"/>
              </w:rPr>
              <w:br/>
              <w:t xml:space="preserve">publicznych, a także zwiększona dbałość </w:t>
            </w:r>
            <w:r w:rsidR="00911587">
              <w:rPr>
                <w:rFonts w:eastAsia="Times New Roman" w:cs="Calibri"/>
                <w:color w:val="000000"/>
                <w:lang w:eastAsia="pl-PL"/>
              </w:rPr>
              <w:br/>
              <w:t xml:space="preserve">o </w:t>
            </w:r>
            <w:r w:rsidRPr="00022E2F">
              <w:rPr>
                <w:rFonts w:eastAsia="Times New Roman" w:cs="Calibri"/>
                <w:color w:val="000000"/>
                <w:lang w:eastAsia="pl-PL"/>
              </w:rPr>
              <w:t>segregację śmieci</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25,3%</w:t>
            </w:r>
          </w:p>
        </w:tc>
      </w:tr>
      <w:tr w:rsidR="006D248E" w:rsidRPr="00022E2F" w:rsidTr="00FC691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 xml:space="preserve">działania na rzecz rozwoju przemysłu </w:t>
            </w:r>
            <w:r w:rsidR="00911587">
              <w:rPr>
                <w:rFonts w:eastAsia="Times New Roman" w:cs="Calibri"/>
                <w:color w:val="000000"/>
                <w:lang w:eastAsia="pl-PL"/>
              </w:rPr>
              <w:br/>
              <w:t xml:space="preserve">i </w:t>
            </w:r>
            <w:r w:rsidRPr="00022E2F">
              <w:rPr>
                <w:rFonts w:eastAsia="Times New Roman" w:cs="Calibri"/>
                <w:color w:val="000000"/>
                <w:lang w:eastAsia="pl-PL"/>
              </w:rPr>
              <w:t>powstawania nowych zakładów pracy</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29,7%</w:t>
            </w:r>
          </w:p>
        </w:tc>
      </w:tr>
      <w:tr w:rsidR="006D248E" w:rsidRPr="00022E2F" w:rsidTr="00FC6915">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poprawa jakości usług transportowych (dostęp</w:t>
            </w:r>
            <w:r w:rsidRPr="00022E2F">
              <w:rPr>
                <w:rFonts w:eastAsia="Times New Roman" w:cs="Calibri"/>
                <w:color w:val="000000"/>
                <w:lang w:eastAsia="pl-PL"/>
              </w:rPr>
              <w:br/>
              <w:t>do transportu publicznego)</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35,9%</w:t>
            </w:r>
          </w:p>
        </w:tc>
      </w:tr>
      <w:tr w:rsidR="006D248E" w:rsidRPr="00022E2F" w:rsidTr="00FC6915">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 xml:space="preserve">zaangażowanie w tematy ochrony środowiska </w:t>
            </w:r>
            <w:r w:rsidR="00911587">
              <w:rPr>
                <w:rFonts w:eastAsia="Times New Roman" w:cs="Calibri"/>
                <w:color w:val="000000"/>
                <w:lang w:eastAsia="pl-PL"/>
              </w:rPr>
              <w:br/>
              <w:t xml:space="preserve">i </w:t>
            </w:r>
            <w:r w:rsidRPr="00022E2F">
              <w:rPr>
                <w:rFonts w:eastAsia="Times New Roman" w:cs="Calibri"/>
                <w:color w:val="000000"/>
                <w:lang w:eastAsia="pl-PL"/>
              </w:rPr>
              <w:t>czystego powietrza (wymiana pieców, odnawialne</w:t>
            </w:r>
            <w:r w:rsidRPr="00022E2F">
              <w:rPr>
                <w:rFonts w:eastAsia="Times New Roman" w:cs="Calibri"/>
                <w:color w:val="000000"/>
                <w:lang w:eastAsia="pl-PL"/>
              </w:rPr>
              <w:br/>
              <w:t>źródła energii)</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32,4%</w:t>
            </w:r>
          </w:p>
        </w:tc>
      </w:tr>
      <w:tr w:rsidR="006D248E" w:rsidRPr="00022E2F"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28" w:type="dxa"/>
            <w:vAlign w:val="center"/>
            <w:hideMark/>
          </w:tcPr>
          <w:p w:rsidR="006D248E" w:rsidRPr="00022E2F" w:rsidRDefault="006D248E" w:rsidP="007707C9">
            <w:pPr>
              <w:spacing w:before="0" w:after="0"/>
              <w:ind w:firstLine="0"/>
              <w:jc w:val="center"/>
              <w:rPr>
                <w:rFonts w:eastAsia="Times New Roman" w:cs="Calibri"/>
                <w:color w:val="000000"/>
                <w:lang w:eastAsia="pl-PL"/>
              </w:rPr>
            </w:pPr>
            <w:r w:rsidRPr="00022E2F">
              <w:rPr>
                <w:rFonts w:eastAsia="Times New Roman" w:cs="Calibri"/>
                <w:color w:val="000000"/>
                <w:lang w:eastAsia="pl-PL"/>
              </w:rPr>
              <w:t>inne</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022E2F">
              <w:rPr>
                <w:rFonts w:eastAsia="Times New Roman" w:cs="Calibri"/>
                <w:color w:val="000000"/>
                <w:lang w:eastAsia="pl-PL"/>
              </w:rPr>
              <w:t>7,9%</w:t>
            </w:r>
          </w:p>
        </w:tc>
      </w:tr>
    </w:tbl>
    <w:p w:rsidR="006D248E" w:rsidRPr="00722417" w:rsidRDefault="006D248E" w:rsidP="006D248E">
      <w:pPr>
        <w:rPr>
          <w:rFonts w:cs="Times New Roman"/>
          <w:color w:val="FF0000"/>
        </w:rPr>
      </w:pPr>
    </w:p>
    <w:p w:rsidR="006D248E" w:rsidRPr="002064F1" w:rsidRDefault="006D248E" w:rsidP="006D248E">
      <w:pPr>
        <w:rPr>
          <w:rFonts w:cs="Times New Roman"/>
        </w:rPr>
      </w:pPr>
      <w:r w:rsidRPr="002064F1">
        <w:rPr>
          <w:rFonts w:cs="Times New Roman"/>
        </w:rPr>
        <w:lastRenderedPageBreak/>
        <w:t>Jedno z zagadnień dotyczyło określenia trzech mocnych stron gminy Chełmiec według ankietowanych. Najwięcej osób jest zdania, że są nimi: rozwinięta infrastruktura komunalna (32,6%), dobra jakość kształcenia w szkołach (29,4%) oraz wystarczająca liczba miejsc w przedszkolach i punktach przedszkolnych (28,8%)</w:t>
      </w:r>
      <w:r>
        <w:rPr>
          <w:rFonts w:cs="Times New Roman"/>
        </w:rPr>
        <w:t xml:space="preserve">. W opinii dużej części grupy osób ankietowanych jest to także dobry stan dróg (28,5%) oraz wystarczająca liczba obiektów sportowo-rekreacyjnych (27,1%). </w:t>
      </w:r>
    </w:p>
    <w:p w:rsidR="006D248E" w:rsidRPr="005A6873" w:rsidRDefault="006D248E" w:rsidP="006D248E">
      <w:pPr>
        <w:pStyle w:val="Legenda"/>
        <w:rPr>
          <w:szCs w:val="22"/>
        </w:rPr>
      </w:pPr>
      <w:bookmarkStart w:id="114" w:name="_Toc75247686"/>
      <w:r w:rsidRPr="005A6873">
        <w:rPr>
          <w:szCs w:val="22"/>
        </w:rPr>
        <w:t xml:space="preserve">Tabela </w:t>
      </w:r>
      <w:r w:rsidRPr="005A6873">
        <w:rPr>
          <w:szCs w:val="22"/>
        </w:rPr>
        <w:fldChar w:fldCharType="begin"/>
      </w:r>
      <w:r w:rsidRPr="005A6873">
        <w:rPr>
          <w:szCs w:val="22"/>
        </w:rPr>
        <w:instrText xml:space="preserve"> SEQ Tabela \* ARABIC </w:instrText>
      </w:r>
      <w:r w:rsidRPr="005A6873">
        <w:rPr>
          <w:szCs w:val="22"/>
        </w:rPr>
        <w:fldChar w:fldCharType="separate"/>
      </w:r>
      <w:r w:rsidR="00BB2BAF">
        <w:rPr>
          <w:noProof/>
          <w:szCs w:val="22"/>
        </w:rPr>
        <w:t>12</w:t>
      </w:r>
      <w:r w:rsidRPr="005A6873">
        <w:rPr>
          <w:szCs w:val="22"/>
        </w:rPr>
        <w:fldChar w:fldCharType="end"/>
      </w:r>
      <w:r w:rsidRPr="005A6873">
        <w:rPr>
          <w:szCs w:val="22"/>
        </w:rPr>
        <w:t>. Trzy mocne strony gminy Chełmiec według mieszkańców</w:t>
      </w:r>
      <w:bookmarkEnd w:id="114"/>
    </w:p>
    <w:tbl>
      <w:tblPr>
        <w:tblStyle w:val="redniecieniowanie1akcent3"/>
        <w:tblW w:w="9540" w:type="dxa"/>
        <w:tblLook w:val="04A0" w:firstRow="1" w:lastRow="0" w:firstColumn="1" w:lastColumn="0" w:noHBand="0" w:noVBand="1"/>
      </w:tblPr>
      <w:tblGrid>
        <w:gridCol w:w="8662"/>
        <w:gridCol w:w="878"/>
      </w:tblGrid>
      <w:tr w:rsidR="006D248E" w:rsidRPr="00022E2F" w:rsidTr="00022E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i/>
                <w:iCs/>
                <w:color w:val="000000"/>
                <w:szCs w:val="24"/>
                <w:lang w:eastAsia="pl-PL"/>
              </w:rPr>
            </w:pPr>
            <w:r w:rsidRPr="00022E2F">
              <w:rPr>
                <w:rFonts w:eastAsia="Times New Roman" w:cs="Calibri"/>
                <w:i/>
                <w:iCs/>
                <w:color w:val="000000"/>
                <w:szCs w:val="24"/>
                <w:lang w:eastAsia="pl-PL"/>
              </w:rPr>
              <w:t>Odpowiedź</w:t>
            </w:r>
          </w:p>
        </w:tc>
        <w:tc>
          <w:tcPr>
            <w:tcW w:w="860" w:type="dxa"/>
            <w:noWrap/>
            <w:vAlign w:val="center"/>
            <w:hideMark/>
          </w:tcPr>
          <w:p w:rsidR="006D248E" w:rsidRPr="00022E2F" w:rsidRDefault="006D248E" w:rsidP="007C779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Cs w:val="24"/>
                <w:lang w:eastAsia="pl-PL"/>
              </w:rPr>
            </w:pPr>
            <w:r w:rsidRPr="00022E2F">
              <w:rPr>
                <w:rFonts w:eastAsia="Times New Roman" w:cs="Calibri"/>
                <w:i/>
                <w:iCs/>
                <w:color w:val="000000"/>
                <w:szCs w:val="24"/>
                <w:lang w:eastAsia="pl-PL"/>
              </w:rPr>
              <w:t>%</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rozwinięta infrastruktura komunalna (wodociągi,</w:t>
            </w:r>
            <w:r w:rsidRPr="00022E2F">
              <w:rPr>
                <w:rFonts w:eastAsia="Times New Roman" w:cs="Calibri"/>
                <w:color w:val="000000"/>
                <w:szCs w:val="24"/>
                <w:lang w:eastAsia="pl-PL"/>
              </w:rPr>
              <w:br/>
              <w:t>kanalizacja)</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32,6%</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dobra jakość kształcenia w szkołach na</w:t>
            </w:r>
            <w:r w:rsidRPr="00022E2F">
              <w:rPr>
                <w:rFonts w:eastAsia="Times New Roman" w:cs="Calibri"/>
                <w:color w:val="000000"/>
                <w:szCs w:val="24"/>
                <w:lang w:eastAsia="pl-PL"/>
              </w:rPr>
              <w:br/>
              <w:t>terenie gminy</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29,4%</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wystarczająca liczba miejsc w przedszkolach i</w:t>
            </w:r>
            <w:r w:rsidRPr="00022E2F">
              <w:rPr>
                <w:rFonts w:eastAsia="Times New Roman" w:cs="Calibri"/>
                <w:color w:val="000000"/>
                <w:szCs w:val="24"/>
                <w:lang w:eastAsia="pl-PL"/>
              </w:rPr>
              <w:br/>
              <w:t>punktach przedszkolnych</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28,8%</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dobry stan dróg</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28,5%</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wystarczająca liczba obiektów</w:t>
            </w:r>
            <w:r w:rsidRPr="00022E2F">
              <w:rPr>
                <w:rFonts w:eastAsia="Times New Roman" w:cs="Calibri"/>
                <w:color w:val="000000"/>
                <w:szCs w:val="24"/>
                <w:lang w:eastAsia="pl-PL"/>
              </w:rPr>
              <w:br/>
              <w:t>sportowo-rekreacyjnych (boiska, place zabaw itp.)</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27,1%</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zaangażowanie w działania proekologiczne</w:t>
            </w:r>
            <w:r w:rsidRPr="00022E2F">
              <w:rPr>
                <w:rFonts w:eastAsia="Times New Roman" w:cs="Calibri"/>
                <w:color w:val="000000"/>
                <w:szCs w:val="24"/>
                <w:lang w:eastAsia="pl-PL"/>
              </w:rPr>
              <w:br/>
              <w:t>(wymiana pieców, odnawialne źródła energii)</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17,9%</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czyste środowisko naturalne (dbałość o</w:t>
            </w:r>
            <w:r w:rsidRPr="00022E2F">
              <w:rPr>
                <w:rFonts w:eastAsia="Times New Roman" w:cs="Calibri"/>
                <w:color w:val="000000"/>
                <w:szCs w:val="24"/>
                <w:lang w:eastAsia="pl-PL"/>
              </w:rPr>
              <w:br/>
              <w:t>segregację śmieci, czystość miejsc publicznych</w:t>
            </w:r>
            <w:r w:rsidRPr="00022E2F">
              <w:rPr>
                <w:rFonts w:eastAsia="Times New Roman" w:cs="Calibri"/>
                <w:color w:val="000000"/>
                <w:szCs w:val="24"/>
                <w:lang w:eastAsia="pl-PL"/>
              </w:rPr>
              <w:br/>
              <w:t>itp.)</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17,1%</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 xml:space="preserve">korzystne warunki do rozwoju przedsiębiorstw </w:t>
            </w:r>
            <w:r w:rsidR="007707C9">
              <w:rPr>
                <w:rFonts w:eastAsia="Times New Roman" w:cs="Calibri"/>
                <w:color w:val="000000"/>
                <w:szCs w:val="24"/>
                <w:lang w:eastAsia="pl-PL"/>
              </w:rPr>
              <w:br/>
              <w:t xml:space="preserve">i </w:t>
            </w:r>
            <w:r w:rsidRPr="00022E2F">
              <w:rPr>
                <w:rFonts w:eastAsia="Times New Roman" w:cs="Calibri"/>
                <w:color w:val="000000"/>
                <w:szCs w:val="24"/>
                <w:lang w:eastAsia="pl-PL"/>
              </w:rPr>
              <w:t>nowych inwestycji</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13,8%</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wysoki poziom bezpieczeństwa na terenie gminy</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13,8%</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wystarczająca liczba obiektów kulturalnych</w:t>
            </w:r>
            <w:r w:rsidRPr="00022E2F">
              <w:rPr>
                <w:rFonts w:eastAsia="Times New Roman" w:cs="Calibri"/>
                <w:color w:val="000000"/>
                <w:szCs w:val="24"/>
                <w:lang w:eastAsia="pl-PL"/>
              </w:rPr>
              <w:br/>
              <w:t>(ośrodek kultury, biblioteka, świetlice itp.)</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10,3%</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dobry dostęp do opieki medycznej</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8,8%</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rozwinięta sieć komunikacyjna (drogi, linie</w:t>
            </w:r>
            <w:r w:rsidRPr="00022E2F">
              <w:rPr>
                <w:rFonts w:eastAsia="Times New Roman" w:cs="Calibri"/>
                <w:color w:val="000000"/>
                <w:szCs w:val="24"/>
                <w:lang w:eastAsia="pl-PL"/>
              </w:rPr>
              <w:br/>
              <w:t>autobusowe itp.)</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8,5%</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rozwinięta oferta spędzania czasu wolnego dla</w:t>
            </w:r>
            <w:r w:rsidRPr="00022E2F">
              <w:rPr>
                <w:rFonts w:eastAsia="Times New Roman" w:cs="Calibri"/>
                <w:color w:val="000000"/>
                <w:szCs w:val="24"/>
                <w:lang w:eastAsia="pl-PL"/>
              </w:rPr>
              <w:br/>
              <w:t>mieszkańców gminy</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5,6%</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wystarczająca liczba miejsc pracy</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5,0%</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wystarczająca liczba miejsc w klubie dziecięcym</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3,8%</w:t>
            </w:r>
          </w:p>
        </w:tc>
      </w:tr>
    </w:tbl>
    <w:p w:rsidR="006D248E" w:rsidRPr="00722417" w:rsidRDefault="006D248E" w:rsidP="007C7795">
      <w:pPr>
        <w:ind w:firstLine="0"/>
        <w:rPr>
          <w:rFonts w:cs="Times New Roman"/>
          <w:color w:val="FF0000"/>
        </w:rPr>
      </w:pPr>
    </w:p>
    <w:p w:rsidR="006D248E" w:rsidRPr="0013223F" w:rsidRDefault="006D248E" w:rsidP="006D248E">
      <w:pPr>
        <w:rPr>
          <w:rFonts w:cs="Times New Roman"/>
        </w:rPr>
      </w:pPr>
      <w:r w:rsidRPr="0013223F">
        <w:rPr>
          <w:rFonts w:cs="Times New Roman"/>
        </w:rPr>
        <w:t xml:space="preserve">W badaniu ankietowym </w:t>
      </w:r>
      <w:r w:rsidR="00DB1495">
        <w:rPr>
          <w:rFonts w:cs="Times New Roman"/>
        </w:rPr>
        <w:t>poruszony był również</w:t>
      </w:r>
      <w:r w:rsidRPr="0013223F">
        <w:rPr>
          <w:rFonts w:cs="Times New Roman"/>
        </w:rPr>
        <w:t xml:space="preserve"> temat słabych stron gminy Chełmiec. Respondenci mogli wyznaczyć co według nich wymaga poprawy w Gminie. Najwięcej osób uważa, że słabą stroną Gminy jest: słaby dostęp do opieki medycznej (37,4%), niewystarczająca oferta spędzania czasu wolnego dla mieszkańców (36,5%), niewystarczająca liczba miejsc pracy (2</w:t>
      </w:r>
      <w:r>
        <w:rPr>
          <w:rFonts w:cs="Times New Roman"/>
        </w:rPr>
        <w:t xml:space="preserve">9,1%) oraz niewystarczająca sieć komunikacyjna (28,2%). Wśród pozostałych, często wybieranych odpowiedzi znalazł się zły stan dróg </w:t>
      </w:r>
      <w:r>
        <w:rPr>
          <w:rFonts w:cs="Times New Roman"/>
        </w:rPr>
        <w:lastRenderedPageBreak/>
        <w:t xml:space="preserve">(22,4%), brak zaangażowania w działania proekologiczne (20%) oraz niewystarczająca liczba obiektów kulturalnych (19,4%). </w:t>
      </w:r>
    </w:p>
    <w:p w:rsidR="006D248E" w:rsidRPr="005A6873" w:rsidRDefault="006D248E" w:rsidP="006D248E">
      <w:pPr>
        <w:pStyle w:val="Legenda"/>
        <w:rPr>
          <w:szCs w:val="22"/>
        </w:rPr>
      </w:pPr>
      <w:bookmarkStart w:id="115" w:name="_Toc75247687"/>
      <w:r w:rsidRPr="005A6873">
        <w:rPr>
          <w:szCs w:val="22"/>
        </w:rPr>
        <w:t xml:space="preserve">Tabela </w:t>
      </w:r>
      <w:r w:rsidRPr="005A6873">
        <w:rPr>
          <w:szCs w:val="22"/>
        </w:rPr>
        <w:fldChar w:fldCharType="begin"/>
      </w:r>
      <w:r w:rsidRPr="005A6873">
        <w:rPr>
          <w:szCs w:val="22"/>
        </w:rPr>
        <w:instrText xml:space="preserve"> SEQ Tabela \* ARABIC </w:instrText>
      </w:r>
      <w:r w:rsidRPr="005A6873">
        <w:rPr>
          <w:szCs w:val="22"/>
        </w:rPr>
        <w:fldChar w:fldCharType="separate"/>
      </w:r>
      <w:r w:rsidR="00BB2BAF">
        <w:rPr>
          <w:noProof/>
          <w:szCs w:val="22"/>
        </w:rPr>
        <w:t>13</w:t>
      </w:r>
      <w:r w:rsidRPr="005A6873">
        <w:rPr>
          <w:szCs w:val="22"/>
        </w:rPr>
        <w:fldChar w:fldCharType="end"/>
      </w:r>
      <w:r w:rsidRPr="005A6873">
        <w:rPr>
          <w:szCs w:val="22"/>
        </w:rPr>
        <w:t>. Trzy słabe strony gminy Chełmiec według mieszkańców</w:t>
      </w:r>
      <w:bookmarkEnd w:id="115"/>
    </w:p>
    <w:tbl>
      <w:tblPr>
        <w:tblStyle w:val="redniecieniowanie1akcent3"/>
        <w:tblW w:w="9540" w:type="dxa"/>
        <w:tblLook w:val="04A0" w:firstRow="1" w:lastRow="0" w:firstColumn="1" w:lastColumn="0" w:noHBand="0" w:noVBand="1"/>
      </w:tblPr>
      <w:tblGrid>
        <w:gridCol w:w="8662"/>
        <w:gridCol w:w="878"/>
      </w:tblGrid>
      <w:tr w:rsidR="006D248E" w:rsidRPr="00022E2F" w:rsidTr="00022E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i/>
                <w:iCs/>
                <w:color w:val="000000"/>
                <w:szCs w:val="24"/>
                <w:lang w:eastAsia="pl-PL"/>
              </w:rPr>
            </w:pPr>
            <w:r w:rsidRPr="00022E2F">
              <w:rPr>
                <w:rFonts w:eastAsia="Times New Roman" w:cs="Calibri"/>
                <w:i/>
                <w:iCs/>
                <w:color w:val="000000"/>
                <w:szCs w:val="24"/>
                <w:lang w:eastAsia="pl-PL"/>
              </w:rPr>
              <w:t>Odpowiedź</w:t>
            </w:r>
          </w:p>
        </w:tc>
        <w:tc>
          <w:tcPr>
            <w:tcW w:w="860" w:type="dxa"/>
            <w:noWrap/>
            <w:vAlign w:val="center"/>
            <w:hideMark/>
          </w:tcPr>
          <w:p w:rsidR="006D248E" w:rsidRPr="00022E2F" w:rsidRDefault="006D248E" w:rsidP="007C779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Cs w:val="24"/>
                <w:lang w:eastAsia="pl-PL"/>
              </w:rPr>
            </w:pPr>
            <w:r w:rsidRPr="00022E2F">
              <w:rPr>
                <w:rFonts w:eastAsia="Times New Roman" w:cs="Calibri"/>
                <w:i/>
                <w:iCs/>
                <w:color w:val="000000"/>
                <w:szCs w:val="24"/>
                <w:lang w:eastAsia="pl-PL"/>
              </w:rPr>
              <w:t>%</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słaby dostęp do opieki medycznej</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37,4%</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niewystarczająca oferta spędzania czasu wolnego</w:t>
            </w:r>
            <w:r w:rsidRPr="00022E2F">
              <w:rPr>
                <w:rFonts w:eastAsia="Times New Roman" w:cs="Calibri"/>
                <w:color w:val="000000"/>
                <w:szCs w:val="24"/>
                <w:lang w:eastAsia="pl-PL"/>
              </w:rPr>
              <w:br/>
              <w:t>dla mieszkańców gminy</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36,5%</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niewystarczająca liczba miejsc pracy</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29,1%</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niewystarczająca sieć komunikacyjna (liczba</w:t>
            </w:r>
            <w:r w:rsidRPr="00022E2F">
              <w:rPr>
                <w:rFonts w:eastAsia="Times New Roman" w:cs="Calibri"/>
                <w:color w:val="000000"/>
                <w:szCs w:val="24"/>
                <w:lang w:eastAsia="pl-PL"/>
              </w:rPr>
              <w:br/>
              <w:t>dróg itp.)</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28,2%</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zły stan dróg</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22,4%</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niewystarczająco rozwinięta infrastruktura</w:t>
            </w:r>
            <w:r w:rsidRPr="00022E2F">
              <w:rPr>
                <w:rFonts w:eastAsia="Times New Roman" w:cs="Calibri"/>
                <w:color w:val="000000"/>
                <w:szCs w:val="24"/>
                <w:lang w:eastAsia="pl-PL"/>
              </w:rPr>
              <w:br/>
              <w:t>komunalna (wodociągi, kanalizacja)</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22,4%</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brak zaangażowania w działania proekologiczne</w:t>
            </w:r>
            <w:r w:rsidRPr="00022E2F">
              <w:rPr>
                <w:rFonts w:eastAsia="Times New Roman" w:cs="Calibri"/>
                <w:color w:val="000000"/>
                <w:szCs w:val="24"/>
                <w:lang w:eastAsia="pl-PL"/>
              </w:rPr>
              <w:br/>
              <w:t>(wymiana pieców, odnawialne źródła energii)</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20,0%</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 xml:space="preserve">niewystarczająca liczba obiektów kulturalnych </w:t>
            </w:r>
            <w:r w:rsidRPr="00022E2F">
              <w:rPr>
                <w:rFonts w:eastAsia="Times New Roman" w:cs="Calibri"/>
                <w:color w:val="000000"/>
                <w:szCs w:val="24"/>
                <w:lang w:eastAsia="pl-PL"/>
              </w:rPr>
              <w:br/>
              <w:t>(ośrodek kultury, biblioteka, świetlice itp.)</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19,4%</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niewystarczająca liczba obiektów</w:t>
            </w:r>
            <w:r w:rsidRPr="00022E2F">
              <w:rPr>
                <w:rFonts w:eastAsia="Times New Roman" w:cs="Calibri"/>
                <w:color w:val="000000"/>
                <w:szCs w:val="24"/>
                <w:lang w:eastAsia="pl-PL"/>
              </w:rPr>
              <w:br/>
              <w:t>sportowo-rekreacyjnych (parki, boiska, place zabaw</w:t>
            </w:r>
            <w:r w:rsidRPr="00022E2F">
              <w:rPr>
                <w:rFonts w:eastAsia="Times New Roman" w:cs="Calibri"/>
                <w:color w:val="000000"/>
                <w:szCs w:val="24"/>
                <w:lang w:eastAsia="pl-PL"/>
              </w:rPr>
              <w:br/>
              <w:t>itp.)</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19,4%</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zanieczyszczenie środowiska naturalnego (brak</w:t>
            </w:r>
            <w:r w:rsidRPr="00022E2F">
              <w:rPr>
                <w:rFonts w:eastAsia="Times New Roman" w:cs="Calibri"/>
                <w:color w:val="000000"/>
                <w:szCs w:val="24"/>
                <w:lang w:eastAsia="pl-PL"/>
              </w:rPr>
              <w:br/>
              <w:t>dbałości o czystość miejsc publicznych,</w:t>
            </w:r>
            <w:r w:rsidRPr="00022E2F">
              <w:rPr>
                <w:rFonts w:eastAsia="Times New Roman" w:cs="Calibri"/>
                <w:color w:val="000000"/>
                <w:szCs w:val="24"/>
                <w:lang w:eastAsia="pl-PL"/>
              </w:rPr>
              <w:br/>
              <w:t>segregację śmieci)</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15,3%</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niedostateczna jakość kształcenia w szkołach</w:t>
            </w:r>
            <w:r w:rsidRPr="00022E2F">
              <w:rPr>
                <w:rFonts w:eastAsia="Times New Roman" w:cs="Calibri"/>
                <w:color w:val="000000"/>
                <w:szCs w:val="24"/>
                <w:lang w:eastAsia="pl-PL"/>
              </w:rPr>
              <w:br/>
              <w:t>na terenie gminy</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14,4%</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niekorzystne warunki do rozwoju przedsiębiorstw</w:t>
            </w:r>
            <w:r w:rsidRPr="00022E2F">
              <w:rPr>
                <w:rFonts w:eastAsia="Times New Roman" w:cs="Calibri"/>
                <w:color w:val="000000"/>
                <w:szCs w:val="24"/>
                <w:lang w:eastAsia="pl-PL"/>
              </w:rPr>
              <w:br/>
              <w:t>i nowych inwestycji</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10,6%</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zbyt mała liczba miejsc w przedszkolach i</w:t>
            </w:r>
            <w:r w:rsidRPr="00022E2F">
              <w:rPr>
                <w:rFonts w:eastAsia="Times New Roman" w:cs="Calibri"/>
                <w:color w:val="000000"/>
                <w:szCs w:val="24"/>
                <w:lang w:eastAsia="pl-PL"/>
              </w:rPr>
              <w:br/>
              <w:t>punktach przedszkolnych</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9,7%</w:t>
            </w:r>
          </w:p>
        </w:tc>
      </w:tr>
      <w:tr w:rsidR="006D248E" w:rsidRPr="00022E2F" w:rsidTr="00022E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niski poziom bezpieczeństwa na terenie gminy</w:t>
            </w:r>
          </w:p>
        </w:tc>
        <w:tc>
          <w:tcPr>
            <w:tcW w:w="860" w:type="dxa"/>
            <w:noWrap/>
            <w:vAlign w:val="center"/>
            <w:hideMark/>
          </w:tcPr>
          <w:p w:rsidR="006D248E" w:rsidRPr="00022E2F" w:rsidRDefault="006D248E" w:rsidP="007C7795">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7,1%</w:t>
            </w:r>
          </w:p>
        </w:tc>
      </w:tr>
      <w:tr w:rsidR="006D248E" w:rsidRPr="00022E2F" w:rsidTr="00022E2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680" w:type="dxa"/>
            <w:vAlign w:val="center"/>
            <w:hideMark/>
          </w:tcPr>
          <w:p w:rsidR="006D248E" w:rsidRPr="00022E2F" w:rsidRDefault="006D248E" w:rsidP="007C7795">
            <w:pPr>
              <w:spacing w:before="0" w:after="0"/>
              <w:ind w:firstLine="0"/>
              <w:jc w:val="center"/>
              <w:rPr>
                <w:rFonts w:eastAsia="Times New Roman" w:cs="Calibri"/>
                <w:color w:val="000000"/>
                <w:szCs w:val="24"/>
                <w:lang w:eastAsia="pl-PL"/>
              </w:rPr>
            </w:pPr>
            <w:r w:rsidRPr="00022E2F">
              <w:rPr>
                <w:rFonts w:eastAsia="Times New Roman" w:cs="Calibri"/>
                <w:color w:val="000000"/>
                <w:szCs w:val="24"/>
                <w:lang w:eastAsia="pl-PL"/>
              </w:rPr>
              <w:t>niewystarczająca liczba miejsc w klubie</w:t>
            </w:r>
            <w:r w:rsidRPr="00022E2F">
              <w:rPr>
                <w:rFonts w:eastAsia="Times New Roman" w:cs="Calibri"/>
                <w:color w:val="000000"/>
                <w:szCs w:val="24"/>
                <w:lang w:eastAsia="pl-PL"/>
              </w:rPr>
              <w:br/>
              <w:t>dziecięcym</w:t>
            </w:r>
          </w:p>
        </w:tc>
        <w:tc>
          <w:tcPr>
            <w:tcW w:w="860" w:type="dxa"/>
            <w:noWrap/>
            <w:vAlign w:val="center"/>
            <w:hideMark/>
          </w:tcPr>
          <w:p w:rsidR="006D248E" w:rsidRPr="00022E2F" w:rsidRDefault="006D248E" w:rsidP="007C779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eastAsia="pl-PL"/>
              </w:rPr>
            </w:pPr>
            <w:r w:rsidRPr="00022E2F">
              <w:rPr>
                <w:rFonts w:eastAsia="Times New Roman" w:cs="Calibri"/>
                <w:color w:val="000000"/>
                <w:szCs w:val="24"/>
                <w:lang w:eastAsia="pl-PL"/>
              </w:rPr>
              <w:t>4,1%</w:t>
            </w:r>
          </w:p>
        </w:tc>
      </w:tr>
    </w:tbl>
    <w:p w:rsidR="006D248E" w:rsidRPr="00722417" w:rsidRDefault="006D248E" w:rsidP="007C7795">
      <w:pPr>
        <w:ind w:firstLine="0"/>
        <w:rPr>
          <w:rFonts w:cs="Times New Roman"/>
        </w:rPr>
      </w:pPr>
    </w:p>
    <w:p w:rsidR="006D248E" w:rsidRPr="00022E2F" w:rsidRDefault="006D248E" w:rsidP="00022E2F">
      <w:pPr>
        <w:rPr>
          <w:rFonts w:cs="Times New Roman"/>
        </w:rPr>
      </w:pPr>
      <w:r>
        <w:rPr>
          <w:rFonts w:cs="Times New Roman"/>
        </w:rPr>
        <w:t xml:space="preserve">W ankiecie padło również pytanie dotyczące tego, kto najbardziej potrzebuje uwagi lub wsparcia w gminie Chełmiec. Według większości (43,2%) są to dzieci </w:t>
      </w:r>
      <w:r w:rsidR="00DB1495">
        <w:rPr>
          <w:rFonts w:cs="Times New Roman"/>
        </w:rPr>
        <w:br/>
      </w:r>
      <w:r>
        <w:rPr>
          <w:rFonts w:cs="Times New Roman"/>
        </w:rPr>
        <w:t>i młodzież. Na drugim miejscu znalazły się osoby z niepełnosprawnościami (15,6%). Co ósmy respondent zauważył potrzebę wsparcia osób w trudnej sytuacji materialnej.</w:t>
      </w:r>
    </w:p>
    <w:p w:rsidR="006D248E" w:rsidRPr="005A6873" w:rsidRDefault="006D248E" w:rsidP="006D248E">
      <w:pPr>
        <w:pStyle w:val="Legenda"/>
        <w:rPr>
          <w:szCs w:val="22"/>
        </w:rPr>
      </w:pPr>
      <w:bookmarkStart w:id="116" w:name="_Toc75247762"/>
      <w:r w:rsidRPr="005A6873">
        <w:rPr>
          <w:szCs w:val="22"/>
        </w:rPr>
        <w:lastRenderedPageBreak/>
        <w:t xml:space="preserve">Wykres </w:t>
      </w:r>
      <w:r w:rsidRPr="005A6873">
        <w:rPr>
          <w:szCs w:val="22"/>
        </w:rPr>
        <w:fldChar w:fldCharType="begin"/>
      </w:r>
      <w:r w:rsidRPr="005A6873">
        <w:rPr>
          <w:szCs w:val="22"/>
        </w:rPr>
        <w:instrText xml:space="preserve"> SEQ Wykres \* ARABIC </w:instrText>
      </w:r>
      <w:r w:rsidRPr="005A6873">
        <w:rPr>
          <w:szCs w:val="22"/>
        </w:rPr>
        <w:fldChar w:fldCharType="separate"/>
      </w:r>
      <w:r w:rsidR="00BB2BAF">
        <w:rPr>
          <w:noProof/>
          <w:szCs w:val="22"/>
        </w:rPr>
        <w:t>32</w:t>
      </w:r>
      <w:r w:rsidRPr="005A6873">
        <w:rPr>
          <w:szCs w:val="22"/>
        </w:rPr>
        <w:fldChar w:fldCharType="end"/>
      </w:r>
      <w:r w:rsidRPr="005A6873">
        <w:rPr>
          <w:szCs w:val="22"/>
        </w:rPr>
        <w:t>. Kto potrzebuje najwięcej uwagi lub wsparcia w Gminie?</w:t>
      </w:r>
      <w:bookmarkEnd w:id="116"/>
    </w:p>
    <w:p w:rsidR="00EA680E" w:rsidRPr="007C7795" w:rsidRDefault="006D248E" w:rsidP="007C7795">
      <w:pPr>
        <w:rPr>
          <w:rFonts w:cs="Times New Roman"/>
          <w:color w:val="FF0000"/>
        </w:rPr>
      </w:pPr>
      <w:r w:rsidRPr="00722417">
        <w:rPr>
          <w:rFonts w:cs="Times New Roman"/>
          <w:noProof/>
          <w:color w:val="FF0000"/>
          <w:lang w:eastAsia="pl-PL"/>
        </w:rPr>
        <w:drawing>
          <wp:inline distT="0" distB="0" distL="0" distR="0" wp14:anchorId="12258DCE" wp14:editId="45BDDA86">
            <wp:extent cx="5486400" cy="3200400"/>
            <wp:effectExtent l="0" t="0" r="0"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7C7795">
        <w:rPr>
          <w:rFonts w:cs="Times New Roman"/>
          <w:color w:val="FF0000"/>
        </w:rPr>
        <w:tab/>
      </w:r>
    </w:p>
    <w:p w:rsidR="006D248E" w:rsidRDefault="004D01E4" w:rsidP="00F57472">
      <w:pPr>
        <w:pStyle w:val="Nagwek2"/>
        <w:numPr>
          <w:ilvl w:val="1"/>
          <w:numId w:val="1"/>
        </w:numPr>
      </w:pPr>
      <w:bookmarkStart w:id="117" w:name="_Toc75245374"/>
      <w:r>
        <w:t xml:space="preserve">Charakterystyka próby </w:t>
      </w:r>
      <w:r w:rsidR="00BE6230">
        <w:t>–</w:t>
      </w:r>
      <w:r>
        <w:t xml:space="preserve"> </w:t>
      </w:r>
      <w:r w:rsidR="00BE6230">
        <w:t>młodzież</w:t>
      </w:r>
      <w:bookmarkEnd w:id="117"/>
    </w:p>
    <w:p w:rsidR="00F57472" w:rsidRPr="00D769B5" w:rsidRDefault="00F57472" w:rsidP="00F57472">
      <w:r w:rsidRPr="00D769B5">
        <w:t xml:space="preserve">W badaniu diagnozującym sytuację społeczno-gospodarczą na terenie gminy Chełmiec wzięły udział 72 młode osoby. Poniżej przedstawiona została struktura badanej próby ze względu na płeć. Możemy zauważyć, że pod względem liczby wypełnionych ankiet, w badaniu nieznaczną przewagę miały kobiety – stanowiły one 51% ogółu. </w:t>
      </w:r>
    </w:p>
    <w:p w:rsidR="00F57472" w:rsidRPr="00F57472" w:rsidRDefault="00F57472" w:rsidP="00F57472">
      <w:pPr>
        <w:pStyle w:val="Legenda"/>
      </w:pPr>
      <w:bookmarkStart w:id="118" w:name="_Toc75247730"/>
      <w:r w:rsidRPr="00F57472">
        <w:t xml:space="preserve">Rysunek </w:t>
      </w:r>
      <w:r w:rsidR="00BE1211">
        <w:fldChar w:fldCharType="begin"/>
      </w:r>
      <w:r w:rsidR="00BE1211">
        <w:instrText xml:space="preserve"> SEQ Rysunek \* ARABIC </w:instrText>
      </w:r>
      <w:r w:rsidR="00BE1211">
        <w:fldChar w:fldCharType="separate"/>
      </w:r>
      <w:r w:rsidR="00BB2BAF">
        <w:rPr>
          <w:noProof/>
        </w:rPr>
        <w:t>20</w:t>
      </w:r>
      <w:r w:rsidR="00BE1211">
        <w:rPr>
          <w:noProof/>
        </w:rPr>
        <w:fldChar w:fldCharType="end"/>
      </w:r>
      <w:r w:rsidRPr="00F57472">
        <w:t>. Płeć respondentów</w:t>
      </w:r>
      <w:bookmarkEnd w:id="118"/>
    </w:p>
    <w:p w:rsidR="00F57472" w:rsidRPr="00DC7A00" w:rsidRDefault="00F57472" w:rsidP="00F57472">
      <w:pPr>
        <w:pStyle w:val="Akapitzlist"/>
        <w:keepNext/>
        <w:spacing w:after="0" w:line="360" w:lineRule="auto"/>
        <w:ind w:firstLine="0"/>
        <w:jc w:val="center"/>
        <w:rPr>
          <w:color w:val="FF0000"/>
        </w:rPr>
      </w:pPr>
      <w:r w:rsidRPr="00DC7A00">
        <w:rPr>
          <w:b/>
          <w:noProof/>
          <w:color w:val="FF0000"/>
          <w:sz w:val="22"/>
          <w:lang w:eastAsia="pl-PL"/>
        </w:rPr>
        <w:drawing>
          <wp:inline distT="0" distB="0" distL="0" distR="0" wp14:anchorId="145815D0" wp14:editId="124999D1">
            <wp:extent cx="5474524" cy="1650670"/>
            <wp:effectExtent l="0" t="0" r="0" b="26035"/>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F57472" w:rsidRPr="00EE3B4E" w:rsidRDefault="00F57472" w:rsidP="00F57472">
      <w:r w:rsidRPr="00EE3B4E">
        <w:t xml:space="preserve">Analizując badaną grupę </w:t>
      </w:r>
      <w:r w:rsidR="00DB1495">
        <w:t>zauważyć można</w:t>
      </w:r>
      <w:r w:rsidRPr="00EE3B4E">
        <w:t xml:space="preserve">, że większą część stanowiły osoby </w:t>
      </w:r>
      <w:r w:rsidR="00DB1495">
        <w:br/>
      </w:r>
      <w:r w:rsidRPr="00EE3B4E">
        <w:t>w wieku 12-13 lat – 51% ogółu. Pozostała część młodzieży była w wieku 14-15 lat (33%) oraz mających 16 lub więcej lat (15%).</w:t>
      </w:r>
    </w:p>
    <w:p w:rsidR="00F57472" w:rsidRDefault="00F57472" w:rsidP="00F57472">
      <w:pPr>
        <w:pStyle w:val="Legenda"/>
        <w:jc w:val="left"/>
      </w:pPr>
      <w:bookmarkStart w:id="119" w:name="_Toc75247763"/>
      <w:r>
        <w:lastRenderedPageBreak/>
        <w:t xml:space="preserve">Wykres </w:t>
      </w:r>
      <w:r w:rsidR="00BE1211">
        <w:fldChar w:fldCharType="begin"/>
      </w:r>
      <w:r w:rsidR="00BE1211">
        <w:instrText xml:space="preserve"> SEQ Wykres \* ARABIC </w:instrText>
      </w:r>
      <w:r w:rsidR="00BE1211">
        <w:fldChar w:fldCharType="separate"/>
      </w:r>
      <w:r w:rsidR="00BB2BAF">
        <w:rPr>
          <w:noProof/>
        </w:rPr>
        <w:t>33</w:t>
      </w:r>
      <w:r w:rsidR="00BE1211">
        <w:rPr>
          <w:noProof/>
        </w:rPr>
        <w:fldChar w:fldCharType="end"/>
      </w:r>
      <w:r>
        <w:t>. Wiek:</w:t>
      </w:r>
      <w:bookmarkEnd w:id="119"/>
    </w:p>
    <w:p w:rsidR="00F57472" w:rsidRPr="00DC7A00" w:rsidRDefault="00F57472" w:rsidP="00F57472">
      <w:pPr>
        <w:jc w:val="center"/>
        <w:rPr>
          <w:color w:val="FF0000"/>
        </w:rPr>
      </w:pPr>
      <w:r w:rsidRPr="00DC7A00">
        <w:rPr>
          <w:noProof/>
          <w:color w:val="FF0000"/>
          <w:lang w:eastAsia="pl-PL"/>
        </w:rPr>
        <w:drawing>
          <wp:inline distT="0" distB="0" distL="0" distR="0" wp14:anchorId="2C9EA4D1" wp14:editId="5D25C11D">
            <wp:extent cx="5349923" cy="2511188"/>
            <wp:effectExtent l="0" t="0" r="3175" b="381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57472" w:rsidRPr="00DC7A00" w:rsidRDefault="00F57472" w:rsidP="00F57472">
      <w:pPr>
        <w:jc w:val="center"/>
        <w:rPr>
          <w:color w:val="FF0000"/>
        </w:rPr>
      </w:pPr>
    </w:p>
    <w:p w:rsidR="00F57472" w:rsidRPr="00F13C1E" w:rsidRDefault="00F57472" w:rsidP="00F57472">
      <w:r w:rsidRPr="00F13C1E">
        <w:t xml:space="preserve">Najwięcej ankietowanych </w:t>
      </w:r>
      <w:r w:rsidR="00DB1495">
        <w:t>zamieszkuje sołectwo Chełmiec (26%) oraz</w:t>
      </w:r>
      <w:r w:rsidRPr="00F13C1E">
        <w:t xml:space="preserve"> </w:t>
      </w:r>
      <w:proofErr w:type="spellStart"/>
      <w:r w:rsidRPr="00F13C1E">
        <w:t>Trzerzewiny</w:t>
      </w:r>
      <w:proofErr w:type="spellEnd"/>
      <w:r w:rsidRPr="00F13C1E">
        <w:t xml:space="preserve"> (11%). 8% respondentów było z Paszyna oraz z Świniarska. Pozostali ankietowani byli z sołectw: Biczyce Górne (6%), Klimkówka (6^%), Marcinkowice (6%), Librantowa (6%), Wielogłowy (6%), Biczyce Dolne (4%), Chomranice (3%), Dąbrowa (3%), Wielopole (3%), Krasne Potockie (1%), Kurów (1%), Piątkowa (1%) oraz Ubiad (1%).</w:t>
      </w:r>
    </w:p>
    <w:p w:rsidR="00F57472" w:rsidRPr="00F57472" w:rsidRDefault="00F57472" w:rsidP="00F57472">
      <w:pPr>
        <w:pStyle w:val="Legenda"/>
      </w:pPr>
      <w:bookmarkStart w:id="120" w:name="_Toc75247688"/>
      <w:r w:rsidRPr="00F57472">
        <w:t xml:space="preserve">Tabela </w:t>
      </w:r>
      <w:r w:rsidR="00BE1211">
        <w:fldChar w:fldCharType="begin"/>
      </w:r>
      <w:r w:rsidR="00BE1211">
        <w:instrText xml:space="preserve"> </w:instrText>
      </w:r>
      <w:r w:rsidR="00BE1211">
        <w:instrText xml:space="preserve">SEQ Tabela \* ARABIC </w:instrText>
      </w:r>
      <w:r w:rsidR="00BE1211">
        <w:fldChar w:fldCharType="separate"/>
      </w:r>
      <w:r w:rsidR="00BB2BAF">
        <w:rPr>
          <w:noProof/>
        </w:rPr>
        <w:t>14</w:t>
      </w:r>
      <w:r w:rsidR="00BE1211">
        <w:rPr>
          <w:noProof/>
        </w:rPr>
        <w:fldChar w:fldCharType="end"/>
      </w:r>
      <w:r w:rsidRPr="00F57472">
        <w:t>. Miejsce zamieszkania respondentów</w:t>
      </w:r>
      <w:bookmarkEnd w:id="120"/>
    </w:p>
    <w:tbl>
      <w:tblPr>
        <w:tblStyle w:val="redniecieniowanie1akcent3"/>
        <w:tblW w:w="5700" w:type="dxa"/>
        <w:jc w:val="center"/>
        <w:tblLook w:val="04A0" w:firstRow="1" w:lastRow="0" w:firstColumn="1" w:lastColumn="0" w:noHBand="0" w:noVBand="1"/>
      </w:tblPr>
      <w:tblGrid>
        <w:gridCol w:w="4340"/>
        <w:gridCol w:w="1360"/>
      </w:tblGrid>
      <w:tr w:rsidR="00F57472" w:rsidRPr="00806E26" w:rsidTr="00FC691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jc w:val="center"/>
              <w:rPr>
                <w:rFonts w:eastAsia="Times New Roman" w:cs="Calibri"/>
                <w:i/>
                <w:iCs/>
                <w:color w:val="000000"/>
                <w:sz w:val="20"/>
                <w:szCs w:val="20"/>
                <w:lang w:eastAsia="pl-PL"/>
              </w:rPr>
            </w:pPr>
            <w:r w:rsidRPr="00806E26">
              <w:rPr>
                <w:rFonts w:eastAsia="Times New Roman" w:cs="Calibri"/>
                <w:i/>
                <w:iCs/>
                <w:color w:val="000000"/>
                <w:sz w:val="20"/>
                <w:szCs w:val="20"/>
                <w:lang w:eastAsia="pl-PL"/>
              </w:rPr>
              <w:t>Odpowiedź</w:t>
            </w:r>
          </w:p>
        </w:tc>
        <w:tc>
          <w:tcPr>
            <w:tcW w:w="1360" w:type="dxa"/>
            <w:noWrap/>
            <w:hideMark/>
          </w:tcPr>
          <w:p w:rsidR="00F57472" w:rsidRPr="00806E26" w:rsidRDefault="00F57472" w:rsidP="00F5747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pl-PL"/>
              </w:rPr>
            </w:pPr>
            <w:r w:rsidRPr="00806E26">
              <w:rPr>
                <w:rFonts w:eastAsia="Times New Roman" w:cs="Calibri"/>
                <w:i/>
                <w:iCs/>
                <w:color w:val="000000"/>
                <w:sz w:val="20"/>
                <w:szCs w:val="20"/>
                <w:lang w:eastAsia="pl-PL"/>
              </w:rPr>
              <w:t>%</w:t>
            </w:r>
          </w:p>
        </w:tc>
      </w:tr>
      <w:tr w:rsidR="00F57472" w:rsidRPr="00806E26"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Chełmiec</w:t>
            </w:r>
          </w:p>
        </w:tc>
        <w:tc>
          <w:tcPr>
            <w:tcW w:w="1360" w:type="dxa"/>
            <w:noWrap/>
            <w:hideMark/>
          </w:tcPr>
          <w:p w:rsidR="00F57472" w:rsidRPr="00806E26" w:rsidRDefault="00F57472" w:rsidP="00F5747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26%</w:t>
            </w:r>
          </w:p>
        </w:tc>
      </w:tr>
      <w:tr w:rsidR="00F57472" w:rsidRPr="00806E26"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Trzetrzewina</w:t>
            </w:r>
          </w:p>
        </w:tc>
        <w:tc>
          <w:tcPr>
            <w:tcW w:w="1360" w:type="dxa"/>
            <w:noWrap/>
            <w:hideMark/>
          </w:tcPr>
          <w:p w:rsidR="00F57472" w:rsidRPr="00806E26" w:rsidRDefault="00F57472" w:rsidP="00F57472">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11%</w:t>
            </w:r>
          </w:p>
        </w:tc>
      </w:tr>
      <w:tr w:rsidR="00F57472" w:rsidRPr="00806E26"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Paszyn</w:t>
            </w:r>
          </w:p>
        </w:tc>
        <w:tc>
          <w:tcPr>
            <w:tcW w:w="1360" w:type="dxa"/>
            <w:noWrap/>
            <w:hideMark/>
          </w:tcPr>
          <w:p w:rsidR="00F57472" w:rsidRPr="00806E26" w:rsidRDefault="00F57472" w:rsidP="00F5747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8%</w:t>
            </w:r>
          </w:p>
        </w:tc>
      </w:tr>
      <w:tr w:rsidR="00F57472" w:rsidRPr="00806E26"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Świniarsko</w:t>
            </w:r>
          </w:p>
        </w:tc>
        <w:tc>
          <w:tcPr>
            <w:tcW w:w="1360" w:type="dxa"/>
            <w:noWrap/>
            <w:hideMark/>
          </w:tcPr>
          <w:p w:rsidR="00F57472" w:rsidRPr="00806E26" w:rsidRDefault="00F57472" w:rsidP="00F57472">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8%</w:t>
            </w:r>
          </w:p>
        </w:tc>
      </w:tr>
      <w:tr w:rsidR="00F57472" w:rsidRPr="00806E26"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Biczyce Górne</w:t>
            </w:r>
          </w:p>
        </w:tc>
        <w:tc>
          <w:tcPr>
            <w:tcW w:w="1360" w:type="dxa"/>
            <w:noWrap/>
            <w:hideMark/>
          </w:tcPr>
          <w:p w:rsidR="00F57472" w:rsidRPr="00806E26" w:rsidRDefault="00F57472" w:rsidP="00F5747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6%</w:t>
            </w:r>
          </w:p>
        </w:tc>
      </w:tr>
      <w:tr w:rsidR="00F57472" w:rsidRPr="00806E26"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Klimkówka</w:t>
            </w:r>
          </w:p>
        </w:tc>
        <w:tc>
          <w:tcPr>
            <w:tcW w:w="1360" w:type="dxa"/>
            <w:noWrap/>
            <w:hideMark/>
          </w:tcPr>
          <w:p w:rsidR="00F57472" w:rsidRPr="00806E26" w:rsidRDefault="00F57472" w:rsidP="00F57472">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6%</w:t>
            </w:r>
          </w:p>
        </w:tc>
      </w:tr>
      <w:tr w:rsidR="00F57472" w:rsidRPr="00806E26"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Marcinkowice</w:t>
            </w:r>
          </w:p>
        </w:tc>
        <w:tc>
          <w:tcPr>
            <w:tcW w:w="1360" w:type="dxa"/>
            <w:noWrap/>
            <w:hideMark/>
          </w:tcPr>
          <w:p w:rsidR="00F57472" w:rsidRPr="00806E26" w:rsidRDefault="00F57472" w:rsidP="00F5747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6%</w:t>
            </w:r>
          </w:p>
        </w:tc>
      </w:tr>
      <w:tr w:rsidR="00F57472" w:rsidRPr="00806E26"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Librantowa</w:t>
            </w:r>
          </w:p>
        </w:tc>
        <w:tc>
          <w:tcPr>
            <w:tcW w:w="1360" w:type="dxa"/>
            <w:noWrap/>
            <w:hideMark/>
          </w:tcPr>
          <w:p w:rsidR="00F57472" w:rsidRPr="00806E26" w:rsidRDefault="00F57472" w:rsidP="00F57472">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6%</w:t>
            </w:r>
          </w:p>
        </w:tc>
      </w:tr>
      <w:tr w:rsidR="00F57472" w:rsidRPr="00806E26"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Wielogłowy</w:t>
            </w:r>
          </w:p>
        </w:tc>
        <w:tc>
          <w:tcPr>
            <w:tcW w:w="1360" w:type="dxa"/>
            <w:noWrap/>
            <w:hideMark/>
          </w:tcPr>
          <w:p w:rsidR="00F57472" w:rsidRPr="00806E26" w:rsidRDefault="00F57472" w:rsidP="00F5747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6%</w:t>
            </w:r>
          </w:p>
        </w:tc>
      </w:tr>
      <w:tr w:rsidR="00F57472" w:rsidRPr="00806E26"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Biczyce Dolne</w:t>
            </w:r>
          </w:p>
        </w:tc>
        <w:tc>
          <w:tcPr>
            <w:tcW w:w="1360" w:type="dxa"/>
            <w:noWrap/>
            <w:hideMark/>
          </w:tcPr>
          <w:p w:rsidR="00F57472" w:rsidRPr="00806E26" w:rsidRDefault="00F57472" w:rsidP="00F57472">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4%</w:t>
            </w:r>
          </w:p>
        </w:tc>
      </w:tr>
      <w:tr w:rsidR="00F57472" w:rsidRPr="00806E26"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Chomranice</w:t>
            </w:r>
          </w:p>
        </w:tc>
        <w:tc>
          <w:tcPr>
            <w:tcW w:w="1360" w:type="dxa"/>
            <w:noWrap/>
            <w:hideMark/>
          </w:tcPr>
          <w:p w:rsidR="00F57472" w:rsidRPr="00806E26" w:rsidRDefault="00F57472" w:rsidP="00F5747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3%</w:t>
            </w:r>
          </w:p>
        </w:tc>
      </w:tr>
      <w:tr w:rsidR="00F57472" w:rsidRPr="00806E26"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Dąbrowa</w:t>
            </w:r>
          </w:p>
        </w:tc>
        <w:tc>
          <w:tcPr>
            <w:tcW w:w="1360" w:type="dxa"/>
            <w:noWrap/>
            <w:hideMark/>
          </w:tcPr>
          <w:p w:rsidR="00F57472" w:rsidRPr="00806E26" w:rsidRDefault="00F57472" w:rsidP="00F57472">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3%</w:t>
            </w:r>
          </w:p>
        </w:tc>
      </w:tr>
      <w:tr w:rsidR="00F57472" w:rsidRPr="00806E26"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Wielopole</w:t>
            </w:r>
          </w:p>
        </w:tc>
        <w:tc>
          <w:tcPr>
            <w:tcW w:w="1360" w:type="dxa"/>
            <w:noWrap/>
            <w:hideMark/>
          </w:tcPr>
          <w:p w:rsidR="00F57472" w:rsidRPr="00806E26" w:rsidRDefault="00F57472" w:rsidP="00F5747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3%</w:t>
            </w:r>
          </w:p>
        </w:tc>
      </w:tr>
      <w:tr w:rsidR="00F57472" w:rsidRPr="00806E26"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Krasne Potockie</w:t>
            </w:r>
          </w:p>
        </w:tc>
        <w:tc>
          <w:tcPr>
            <w:tcW w:w="1360" w:type="dxa"/>
            <w:noWrap/>
            <w:hideMark/>
          </w:tcPr>
          <w:p w:rsidR="00F57472" w:rsidRPr="00806E26" w:rsidRDefault="00F57472" w:rsidP="00F57472">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1%</w:t>
            </w:r>
          </w:p>
        </w:tc>
      </w:tr>
      <w:tr w:rsidR="00F57472" w:rsidRPr="00806E26"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Kurów</w:t>
            </w:r>
          </w:p>
        </w:tc>
        <w:tc>
          <w:tcPr>
            <w:tcW w:w="1360" w:type="dxa"/>
            <w:noWrap/>
            <w:hideMark/>
          </w:tcPr>
          <w:p w:rsidR="00F57472" w:rsidRPr="00806E26" w:rsidRDefault="00F57472" w:rsidP="00F5747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1%</w:t>
            </w:r>
          </w:p>
        </w:tc>
      </w:tr>
      <w:tr w:rsidR="00F57472" w:rsidRPr="00806E26" w:rsidTr="00FC691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Piątkowa</w:t>
            </w:r>
          </w:p>
        </w:tc>
        <w:tc>
          <w:tcPr>
            <w:tcW w:w="1360" w:type="dxa"/>
            <w:noWrap/>
            <w:hideMark/>
          </w:tcPr>
          <w:p w:rsidR="00F57472" w:rsidRPr="00806E26" w:rsidRDefault="00F57472" w:rsidP="00F57472">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1%</w:t>
            </w:r>
          </w:p>
        </w:tc>
      </w:tr>
      <w:tr w:rsidR="00F57472" w:rsidRPr="00806E26"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40" w:type="dxa"/>
            <w:noWrap/>
            <w:hideMark/>
          </w:tcPr>
          <w:p w:rsidR="00F57472" w:rsidRPr="00806E26" w:rsidRDefault="00F57472" w:rsidP="00F57472">
            <w:pPr>
              <w:spacing w:before="0" w:after="0"/>
              <w:ind w:firstLine="0"/>
              <w:rPr>
                <w:rFonts w:eastAsia="Times New Roman" w:cs="Calibri"/>
                <w:color w:val="000000"/>
                <w:lang w:eastAsia="pl-PL"/>
              </w:rPr>
            </w:pPr>
            <w:r w:rsidRPr="00806E26">
              <w:rPr>
                <w:rFonts w:eastAsia="Times New Roman" w:cs="Calibri"/>
                <w:color w:val="000000"/>
                <w:lang w:eastAsia="pl-PL"/>
              </w:rPr>
              <w:t>Ubiad</w:t>
            </w:r>
          </w:p>
        </w:tc>
        <w:tc>
          <w:tcPr>
            <w:tcW w:w="1360" w:type="dxa"/>
            <w:noWrap/>
            <w:hideMark/>
          </w:tcPr>
          <w:p w:rsidR="00F57472" w:rsidRPr="00806E26" w:rsidRDefault="00F57472" w:rsidP="00F5747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1%</w:t>
            </w:r>
          </w:p>
        </w:tc>
      </w:tr>
    </w:tbl>
    <w:p w:rsidR="006D248E" w:rsidRPr="006D248E" w:rsidRDefault="006D248E" w:rsidP="00F57472">
      <w:pPr>
        <w:ind w:firstLine="0"/>
      </w:pPr>
    </w:p>
    <w:p w:rsidR="00AB321D" w:rsidRDefault="00BE6230" w:rsidP="007C7795">
      <w:pPr>
        <w:pStyle w:val="Nagwek2"/>
        <w:numPr>
          <w:ilvl w:val="1"/>
          <w:numId w:val="1"/>
        </w:numPr>
      </w:pPr>
      <w:bookmarkStart w:id="121" w:name="_Toc75245375"/>
      <w:r>
        <w:lastRenderedPageBreak/>
        <w:t>Wyniki badań młodzieży</w:t>
      </w:r>
      <w:bookmarkEnd w:id="121"/>
    </w:p>
    <w:p w:rsidR="00AB321D" w:rsidRPr="00F13C1E" w:rsidRDefault="00AB321D" w:rsidP="007C7795">
      <w:r w:rsidRPr="00D11FB7">
        <w:t xml:space="preserve">W badaniu ankietowym młodzież mogła odpowiedzieć </w:t>
      </w:r>
      <w:r w:rsidR="00DB1495">
        <w:t xml:space="preserve">m.in. </w:t>
      </w:r>
      <w:r w:rsidRPr="00D11FB7">
        <w:t>na pytanie „Czy jesteś zadowolony, że mieszkasz w swojej miejscowości?”. Znaczna część (47,2%) osób ankietowanych odpowiedziała, że raczej jest zadowolona, „zdecydowanie tak” odpowiedziało 23,6% badanej grupy. Co siódmy respondent nie potrafił jednoznacznie określić, a pozostała część nie jest zadowolona ze swojego miejsca zamieszkania.</w:t>
      </w:r>
    </w:p>
    <w:p w:rsidR="00AB321D" w:rsidRDefault="00AB321D" w:rsidP="00AB321D">
      <w:pPr>
        <w:pStyle w:val="Legenda"/>
      </w:pPr>
      <w:bookmarkStart w:id="122" w:name="_Toc75247764"/>
      <w:r>
        <w:t xml:space="preserve">Wykres </w:t>
      </w:r>
      <w:r w:rsidR="00BE1211">
        <w:fldChar w:fldCharType="begin"/>
      </w:r>
      <w:r w:rsidR="00BE1211">
        <w:instrText xml:space="preserve"> SEQ Wyk</w:instrText>
      </w:r>
      <w:r w:rsidR="00BE1211">
        <w:instrText xml:space="preserve">res \* ARABIC </w:instrText>
      </w:r>
      <w:r w:rsidR="00BE1211">
        <w:fldChar w:fldCharType="separate"/>
      </w:r>
      <w:r w:rsidR="00BB2BAF">
        <w:rPr>
          <w:noProof/>
        </w:rPr>
        <w:t>34</w:t>
      </w:r>
      <w:r w:rsidR="00BE1211">
        <w:rPr>
          <w:noProof/>
        </w:rPr>
        <w:fldChar w:fldCharType="end"/>
      </w:r>
      <w:r>
        <w:t xml:space="preserve">. </w:t>
      </w:r>
      <w:r w:rsidRPr="00A71934">
        <w:t>Czy jesteś zadowolony, że mieszkasz w swojej miejscowości?</w:t>
      </w:r>
      <w:bookmarkEnd w:id="122"/>
    </w:p>
    <w:p w:rsidR="00AB321D" w:rsidRPr="00DC7A00" w:rsidRDefault="00AB321D" w:rsidP="00AB321D">
      <w:pPr>
        <w:rPr>
          <w:color w:val="FF0000"/>
        </w:rPr>
      </w:pPr>
      <w:r w:rsidRPr="00DC7A00">
        <w:rPr>
          <w:noProof/>
          <w:color w:val="FF0000"/>
          <w:lang w:eastAsia="pl-PL"/>
        </w:rPr>
        <w:drawing>
          <wp:inline distT="0" distB="0" distL="0" distR="0" wp14:anchorId="0C6E518D" wp14:editId="7F3B43CB">
            <wp:extent cx="5117911" cy="2606723"/>
            <wp:effectExtent l="0" t="0" r="6985" b="3175"/>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B321D" w:rsidRPr="00DC7A00" w:rsidRDefault="00AB321D" w:rsidP="00AB321D">
      <w:pPr>
        <w:rPr>
          <w:color w:val="FF0000"/>
        </w:rPr>
      </w:pPr>
      <w:r w:rsidRPr="00502B1C">
        <w:t>Ponad połowa ankietowanej młodzieży stwierdziła, że raczej czuje się bezpiecznie w gminie Chełmiec, natomiast co piąty respondent zdecydowanie czuje się bezpiecznie. 12,5% badanej grupy nie czuje się bezpiecznie w Gminie. Co piąta osoba biorąca udział w badaniu ankietowym nie potrafiła jednoznacznie stwierdzić czy czuje się bezpiecznie na terenie swojej Gminy.</w:t>
      </w:r>
    </w:p>
    <w:p w:rsidR="00AB321D" w:rsidRDefault="00AB321D" w:rsidP="00AB321D">
      <w:pPr>
        <w:pStyle w:val="Legenda"/>
      </w:pPr>
      <w:bookmarkStart w:id="123" w:name="_Toc75247765"/>
      <w:r>
        <w:t xml:space="preserve">Wykres </w:t>
      </w:r>
      <w:r w:rsidR="00BE1211">
        <w:fldChar w:fldCharType="begin"/>
      </w:r>
      <w:r w:rsidR="00BE1211">
        <w:instrText xml:space="preserve"> SEQ Wykres \* ARABIC </w:instrText>
      </w:r>
      <w:r w:rsidR="00BE1211">
        <w:fldChar w:fldCharType="separate"/>
      </w:r>
      <w:r w:rsidR="00BB2BAF">
        <w:rPr>
          <w:noProof/>
        </w:rPr>
        <w:t>35</w:t>
      </w:r>
      <w:r w:rsidR="00BE1211">
        <w:rPr>
          <w:noProof/>
        </w:rPr>
        <w:fldChar w:fldCharType="end"/>
      </w:r>
      <w:r>
        <w:t xml:space="preserve">. </w:t>
      </w:r>
      <w:r w:rsidRPr="00556EA4">
        <w:t>Czy czujesz się w swojej miejscowości bezpiecznie i lubisz to miejsce?</w:t>
      </w:r>
      <w:bookmarkEnd w:id="123"/>
    </w:p>
    <w:p w:rsidR="00AB321D" w:rsidRPr="007C7795" w:rsidRDefault="00AB321D" w:rsidP="007C7795">
      <w:pPr>
        <w:ind w:firstLine="0"/>
        <w:rPr>
          <w:color w:val="FF0000"/>
        </w:rPr>
      </w:pPr>
      <w:r w:rsidRPr="00DC7A00">
        <w:rPr>
          <w:noProof/>
          <w:color w:val="FF0000"/>
          <w:lang w:eastAsia="pl-PL"/>
        </w:rPr>
        <w:drawing>
          <wp:inline distT="0" distB="0" distL="0" distR="0" wp14:anchorId="1FA4BE15" wp14:editId="0E1CDE82">
            <wp:extent cx="5268036" cy="2934269"/>
            <wp:effectExtent l="0" t="0" r="8890" b="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B321D" w:rsidRPr="00E343DD" w:rsidRDefault="00AB321D" w:rsidP="00AB321D">
      <w:r w:rsidRPr="00E343DD">
        <w:lastRenderedPageBreak/>
        <w:t>Młodzież z gminy Chełmiec jako największe zalety miejsca zamieszkania uważa: stan i wyposażenie obiektów sportowych (44,4%), atrakcyjne miejsca rekreacyjne (30,6%) oraz stan dróg i chodników (31,9%). Wśród innych odpowiedzi pojawił się łatwy dostęp do usług oraz położenie Gminy.</w:t>
      </w:r>
    </w:p>
    <w:p w:rsidR="00AB321D" w:rsidRDefault="00AB321D" w:rsidP="00AB321D">
      <w:pPr>
        <w:pStyle w:val="Legenda"/>
      </w:pPr>
      <w:bookmarkStart w:id="124" w:name="_Toc75247689"/>
      <w:r>
        <w:t xml:space="preserve">Tabela </w:t>
      </w:r>
      <w:r w:rsidR="00BE1211">
        <w:fldChar w:fldCharType="begin"/>
      </w:r>
      <w:r w:rsidR="00BE1211">
        <w:instrText xml:space="preserve"> SEQ Tabela \* ARABIC </w:instrText>
      </w:r>
      <w:r w:rsidR="00BE1211">
        <w:fldChar w:fldCharType="separate"/>
      </w:r>
      <w:r w:rsidR="00BB2BAF">
        <w:rPr>
          <w:noProof/>
        </w:rPr>
        <w:t>15</w:t>
      </w:r>
      <w:r w:rsidR="00BE1211">
        <w:rPr>
          <w:noProof/>
        </w:rPr>
        <w:fldChar w:fldCharType="end"/>
      </w:r>
      <w:r>
        <w:t xml:space="preserve">. </w:t>
      </w:r>
      <w:r w:rsidRPr="00F125F2">
        <w:t>Jakie są największe zalety Twojego miejsca zamieszkania?</w:t>
      </w:r>
      <w:bookmarkEnd w:id="124"/>
    </w:p>
    <w:tbl>
      <w:tblPr>
        <w:tblStyle w:val="redniecieniowanie1akcent3"/>
        <w:tblW w:w="7620" w:type="dxa"/>
        <w:jc w:val="center"/>
        <w:tblLook w:val="04A0" w:firstRow="1" w:lastRow="0" w:firstColumn="1" w:lastColumn="0" w:noHBand="0" w:noVBand="1"/>
      </w:tblPr>
      <w:tblGrid>
        <w:gridCol w:w="6260"/>
        <w:gridCol w:w="1360"/>
      </w:tblGrid>
      <w:tr w:rsidR="00AB321D" w:rsidRPr="00806E26" w:rsidTr="00FC691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60" w:type="dxa"/>
            <w:noWrap/>
            <w:vAlign w:val="center"/>
            <w:hideMark/>
          </w:tcPr>
          <w:p w:rsidR="00AB321D" w:rsidRPr="00806E26" w:rsidRDefault="00AB321D" w:rsidP="00AB321D">
            <w:pPr>
              <w:spacing w:before="0" w:after="0"/>
              <w:ind w:firstLine="0"/>
              <w:jc w:val="center"/>
              <w:rPr>
                <w:rFonts w:eastAsia="Times New Roman" w:cs="Calibri"/>
                <w:i/>
                <w:iCs/>
                <w:color w:val="000000"/>
                <w:sz w:val="20"/>
                <w:szCs w:val="20"/>
                <w:lang w:eastAsia="pl-PL"/>
              </w:rPr>
            </w:pPr>
            <w:r w:rsidRPr="00806E26">
              <w:rPr>
                <w:rFonts w:eastAsia="Times New Roman" w:cs="Calibri"/>
                <w:i/>
                <w:iCs/>
                <w:color w:val="000000"/>
                <w:sz w:val="20"/>
                <w:szCs w:val="20"/>
                <w:lang w:eastAsia="pl-PL"/>
              </w:rPr>
              <w:t>Odpowiedź</w:t>
            </w:r>
          </w:p>
        </w:tc>
        <w:tc>
          <w:tcPr>
            <w:tcW w:w="1360" w:type="dxa"/>
            <w:noWrap/>
            <w:vAlign w:val="center"/>
            <w:hideMark/>
          </w:tcPr>
          <w:p w:rsidR="00AB321D" w:rsidRPr="00806E26" w:rsidRDefault="00AB321D" w:rsidP="00AB321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pl-PL"/>
              </w:rPr>
            </w:pPr>
            <w:r w:rsidRPr="00806E26">
              <w:rPr>
                <w:rFonts w:eastAsia="Times New Roman" w:cs="Calibri"/>
                <w:i/>
                <w:iCs/>
                <w:color w:val="000000"/>
                <w:sz w:val="20"/>
                <w:szCs w:val="20"/>
                <w:lang w:eastAsia="pl-PL"/>
              </w:rPr>
              <w:t>%</w:t>
            </w:r>
          </w:p>
        </w:tc>
      </w:tr>
      <w:tr w:rsidR="00AB321D" w:rsidRPr="00806E26" w:rsidTr="00FC6915">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6260" w:type="dxa"/>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Stan i wyposażenie obiektów sportowych (zadbane</w:t>
            </w:r>
            <w:r w:rsidRPr="00806E26">
              <w:rPr>
                <w:rFonts w:eastAsia="Times New Roman" w:cs="Calibri"/>
                <w:color w:val="000000"/>
                <w:lang w:eastAsia="pl-PL"/>
              </w:rPr>
              <w:br/>
              <w:t>i dostępne: boiska, siłownie na wolnym</w:t>
            </w:r>
            <w:r w:rsidRPr="00806E26">
              <w:rPr>
                <w:rFonts w:eastAsia="Times New Roman" w:cs="Calibri"/>
                <w:color w:val="000000"/>
                <w:lang w:eastAsia="pl-PL"/>
              </w:rPr>
              <w:br/>
              <w:t>powietrzu)</w:t>
            </w:r>
          </w:p>
        </w:tc>
        <w:tc>
          <w:tcPr>
            <w:tcW w:w="1360" w:type="dxa"/>
            <w:noWrap/>
            <w:vAlign w:val="center"/>
            <w:hideMark/>
          </w:tcPr>
          <w:p w:rsidR="00AB321D" w:rsidRPr="00806E26" w:rsidRDefault="00AB321D" w:rsidP="00AB321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44,4%</w:t>
            </w:r>
          </w:p>
        </w:tc>
      </w:tr>
      <w:tr w:rsidR="00AB321D" w:rsidRPr="00806E26" w:rsidTr="00FC6915">
        <w:trPr>
          <w:cnfStyle w:val="000000010000" w:firstRow="0" w:lastRow="0" w:firstColumn="0" w:lastColumn="0" w:oddVBand="0" w:evenVBand="0" w:oddHBand="0" w:evenHBand="1"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6260" w:type="dxa"/>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Atrakcyjne miejsca rekreacyjne (zadbane i</w:t>
            </w:r>
            <w:r w:rsidRPr="00806E26">
              <w:rPr>
                <w:rFonts w:eastAsia="Times New Roman" w:cs="Calibri"/>
                <w:color w:val="000000"/>
                <w:lang w:eastAsia="pl-PL"/>
              </w:rPr>
              <w:br/>
              <w:t>dostępne: place zabaw, boiska, świetlice</w:t>
            </w:r>
            <w:r w:rsidRPr="00806E26">
              <w:rPr>
                <w:rFonts w:eastAsia="Times New Roman" w:cs="Calibri"/>
                <w:color w:val="000000"/>
                <w:lang w:eastAsia="pl-PL"/>
              </w:rPr>
              <w:br/>
              <w:t>wiejskie, ośrodek kultury)</w:t>
            </w:r>
          </w:p>
        </w:tc>
        <w:tc>
          <w:tcPr>
            <w:tcW w:w="1360" w:type="dxa"/>
            <w:noWrap/>
            <w:vAlign w:val="center"/>
            <w:hideMark/>
          </w:tcPr>
          <w:p w:rsidR="00AB321D" w:rsidRPr="00806E26" w:rsidRDefault="00AB321D" w:rsidP="00AB321D">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30,6%</w:t>
            </w:r>
          </w:p>
        </w:tc>
      </w:tr>
      <w:tr w:rsidR="00AB321D" w:rsidRPr="00806E26" w:rsidTr="00FC6915">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6260" w:type="dxa"/>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Stan dróg i chodników (zadbane ulice i</w:t>
            </w:r>
            <w:r w:rsidRPr="00806E26">
              <w:rPr>
                <w:rFonts w:eastAsia="Times New Roman" w:cs="Calibri"/>
                <w:color w:val="000000"/>
                <w:lang w:eastAsia="pl-PL"/>
              </w:rPr>
              <w:br/>
              <w:t>chodniki, bezpieczne przejścia dla pieszych,</w:t>
            </w:r>
            <w:r w:rsidRPr="00806E26">
              <w:rPr>
                <w:rFonts w:eastAsia="Times New Roman" w:cs="Calibri"/>
                <w:color w:val="000000"/>
                <w:lang w:eastAsia="pl-PL"/>
              </w:rPr>
              <w:br/>
              <w:t>znaki drogowe)</w:t>
            </w:r>
          </w:p>
        </w:tc>
        <w:tc>
          <w:tcPr>
            <w:tcW w:w="1360" w:type="dxa"/>
            <w:noWrap/>
            <w:vAlign w:val="center"/>
            <w:hideMark/>
          </w:tcPr>
          <w:p w:rsidR="00AB321D" w:rsidRPr="00806E26" w:rsidRDefault="00AB321D" w:rsidP="00AB321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31,9%</w:t>
            </w:r>
          </w:p>
        </w:tc>
      </w:tr>
      <w:tr w:rsidR="00AB321D" w:rsidRPr="00806E26" w:rsidTr="00FC6915">
        <w:trPr>
          <w:cnfStyle w:val="000000010000" w:firstRow="0" w:lastRow="0" w:firstColumn="0" w:lastColumn="0" w:oddVBand="0" w:evenVBand="0" w:oddHBand="0" w:evenHBand="1"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6260" w:type="dxa"/>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Działalność instytucji kultury (dobrze</w:t>
            </w:r>
            <w:r w:rsidRPr="00806E26">
              <w:rPr>
                <w:rFonts w:eastAsia="Times New Roman" w:cs="Calibri"/>
                <w:color w:val="000000"/>
                <w:lang w:eastAsia="pl-PL"/>
              </w:rPr>
              <w:br/>
              <w:t>działające: biblioteki, świetlice wiejskie,</w:t>
            </w:r>
            <w:r w:rsidRPr="00806E26">
              <w:rPr>
                <w:rFonts w:eastAsia="Times New Roman" w:cs="Calibri"/>
                <w:color w:val="000000"/>
                <w:lang w:eastAsia="pl-PL"/>
              </w:rPr>
              <w:br/>
              <w:t>ośrodek kultury itp.)</w:t>
            </w:r>
          </w:p>
        </w:tc>
        <w:tc>
          <w:tcPr>
            <w:tcW w:w="1360" w:type="dxa"/>
            <w:noWrap/>
            <w:vAlign w:val="center"/>
            <w:hideMark/>
          </w:tcPr>
          <w:p w:rsidR="00AB321D" w:rsidRPr="00806E26" w:rsidRDefault="00AB321D" w:rsidP="00AB321D">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15,3%</w:t>
            </w:r>
          </w:p>
        </w:tc>
      </w:tr>
      <w:tr w:rsidR="00AB321D" w:rsidRPr="00806E26" w:rsidTr="00FC69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60" w:type="dxa"/>
            <w:noWrap/>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Inne</w:t>
            </w:r>
          </w:p>
        </w:tc>
        <w:tc>
          <w:tcPr>
            <w:tcW w:w="1360" w:type="dxa"/>
            <w:noWrap/>
            <w:vAlign w:val="center"/>
            <w:hideMark/>
          </w:tcPr>
          <w:p w:rsidR="00AB321D" w:rsidRPr="00806E26" w:rsidRDefault="00AB321D" w:rsidP="00AB321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13,9%</w:t>
            </w:r>
          </w:p>
        </w:tc>
      </w:tr>
    </w:tbl>
    <w:p w:rsidR="00AB321D" w:rsidRPr="00DC7A00" w:rsidRDefault="00AB321D" w:rsidP="007C7795">
      <w:pPr>
        <w:ind w:firstLine="0"/>
        <w:rPr>
          <w:color w:val="FF0000"/>
        </w:rPr>
      </w:pPr>
    </w:p>
    <w:p w:rsidR="00AB321D" w:rsidRPr="00DC7A00" w:rsidRDefault="00AB321D" w:rsidP="00AB321D">
      <w:pPr>
        <w:rPr>
          <w:color w:val="FF0000"/>
        </w:rPr>
      </w:pPr>
      <w:r>
        <w:t xml:space="preserve">W ankiecie zapytano młodzież o to czy w ich szkole prowadzone są zajęcia na temat ekologii. </w:t>
      </w:r>
      <w:r w:rsidRPr="00E301FD">
        <w:t xml:space="preserve">Niepokojący jest fakt, iż niemal co trzeci ankietowany nie wie czy w jego szkole prowadzone są </w:t>
      </w:r>
      <w:r>
        <w:t>takie zajęcia</w:t>
      </w:r>
      <w:r w:rsidRPr="00E301FD">
        <w:t>. 34,7% ankietowanej młodzie</w:t>
      </w:r>
      <w:r>
        <w:t>ży uważa, że w ich szkole nie są</w:t>
      </w:r>
      <w:r w:rsidRPr="00E301FD">
        <w:t xml:space="preserve"> prowadzone żadne zajęcia z zakresu ekologii. Twierdzącej odpowiedzi udzieliło 27,8% respondentów.</w:t>
      </w:r>
    </w:p>
    <w:p w:rsidR="00AB321D" w:rsidRDefault="00AB321D" w:rsidP="00AB321D">
      <w:pPr>
        <w:pStyle w:val="Legenda"/>
      </w:pPr>
      <w:bookmarkStart w:id="125" w:name="_Toc75247766"/>
      <w:r>
        <w:t xml:space="preserve">Wykres </w:t>
      </w:r>
      <w:r w:rsidR="00BE1211">
        <w:fldChar w:fldCharType="begin"/>
      </w:r>
      <w:r w:rsidR="00BE1211">
        <w:instrText xml:space="preserve"> SEQ Wykres \* ARABIC </w:instrText>
      </w:r>
      <w:r w:rsidR="00BE1211">
        <w:fldChar w:fldCharType="separate"/>
      </w:r>
      <w:r w:rsidR="00BB2BAF">
        <w:rPr>
          <w:noProof/>
        </w:rPr>
        <w:t>36</w:t>
      </w:r>
      <w:r w:rsidR="00BE1211">
        <w:rPr>
          <w:noProof/>
        </w:rPr>
        <w:fldChar w:fldCharType="end"/>
      </w:r>
      <w:r>
        <w:t xml:space="preserve">. </w:t>
      </w:r>
      <w:r w:rsidRPr="00B737C0">
        <w:t>Czy w Twojej szkole prowadzone są zajęcia na temat ekologii?</w:t>
      </w:r>
      <w:bookmarkEnd w:id="125"/>
    </w:p>
    <w:p w:rsidR="00AB321D" w:rsidRPr="00DC7A00" w:rsidRDefault="00AB321D" w:rsidP="00AB321D">
      <w:pPr>
        <w:rPr>
          <w:color w:val="FF0000"/>
        </w:rPr>
      </w:pPr>
      <w:r w:rsidRPr="00DC7A00">
        <w:rPr>
          <w:noProof/>
          <w:color w:val="FF0000"/>
          <w:lang w:eastAsia="pl-PL"/>
        </w:rPr>
        <w:drawing>
          <wp:inline distT="0" distB="0" distL="0" distR="0" wp14:anchorId="0490E185" wp14:editId="452858F3">
            <wp:extent cx="5117911" cy="2961564"/>
            <wp:effectExtent l="0" t="0" r="6985"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B321D" w:rsidRPr="005B0C5C" w:rsidRDefault="00AB321D" w:rsidP="00503971">
      <w:r>
        <w:lastRenderedPageBreak/>
        <w:t xml:space="preserve">Młodzież z gminy Chełmiec została zapytana o to co chcieliby, aby zrobiono lub wybudowano w Gminie. Ponad połowa odpowiedzi dotyczyła zwiększenia liczby ścieżek rowerowych. Co drugi ankietowany stwierdził, że chciałby aby w gminie Chełmiec poprawiono jakość nauki w szkołach, poprawiono jakość zagospodarowania przestrzennego oraz zwiększono liczbę obiektów sportowych. 40,3% ankietowanej młodzieży zauważa potrzebę większej dbałości o porządek. Co trzeci respondent chciałby, żeby w Gminie poprawiła się jakość dróg i chodników. Wśród innych odpowiedzi pojawiło się: zwiększenie dostępu do światłowodów, zagospodarowanie miejsc zielonych do wypoczynku i rekreacji, rozbudowa sieci gazociągowej </w:t>
      </w:r>
      <w:r w:rsidR="00DB1495">
        <w:br/>
      </w:r>
      <w:r>
        <w:t xml:space="preserve">w Świniarsku oraz dofinansowanie do </w:t>
      </w:r>
      <w:proofErr w:type="spellStart"/>
      <w:r>
        <w:t>fotowoltaiki</w:t>
      </w:r>
      <w:proofErr w:type="spellEnd"/>
      <w:r>
        <w:t xml:space="preserve">. </w:t>
      </w:r>
    </w:p>
    <w:p w:rsidR="00AB321D" w:rsidRDefault="00AB321D" w:rsidP="00AB321D">
      <w:pPr>
        <w:pStyle w:val="Legenda"/>
      </w:pPr>
      <w:bookmarkStart w:id="126" w:name="_Toc75247690"/>
      <w:r>
        <w:t xml:space="preserve">Tabela </w:t>
      </w:r>
      <w:r w:rsidR="00BE1211">
        <w:fldChar w:fldCharType="begin"/>
      </w:r>
      <w:r w:rsidR="00BE1211">
        <w:instrText xml:space="preserve"> SEQ Tabela \* ARABIC </w:instrText>
      </w:r>
      <w:r w:rsidR="00BE1211">
        <w:fldChar w:fldCharType="separate"/>
      </w:r>
      <w:r w:rsidR="00BB2BAF">
        <w:rPr>
          <w:noProof/>
        </w:rPr>
        <w:t>16</w:t>
      </w:r>
      <w:r w:rsidR="00BE1211">
        <w:rPr>
          <w:noProof/>
        </w:rPr>
        <w:fldChar w:fldCharType="end"/>
      </w:r>
      <w:r>
        <w:t xml:space="preserve">. </w:t>
      </w:r>
      <w:r w:rsidRPr="001C67E2">
        <w:t xml:space="preserve">Co chciałbyś/chciałabyś żeby zostało wybudowane lub zrobione </w:t>
      </w:r>
      <w:r w:rsidR="00DB1495">
        <w:br/>
      </w:r>
      <w:r w:rsidRPr="001C67E2">
        <w:t>w gminie?</w:t>
      </w:r>
      <w:bookmarkEnd w:id="126"/>
    </w:p>
    <w:tbl>
      <w:tblPr>
        <w:tblStyle w:val="redniecieniowanie1akcent3"/>
        <w:tblW w:w="9102" w:type="dxa"/>
        <w:tblLook w:val="04A0" w:firstRow="1" w:lastRow="0" w:firstColumn="1" w:lastColumn="0" w:noHBand="0" w:noVBand="1"/>
      </w:tblPr>
      <w:tblGrid>
        <w:gridCol w:w="8241"/>
        <w:gridCol w:w="878"/>
      </w:tblGrid>
      <w:tr w:rsidR="00AB321D" w:rsidRPr="00806E26" w:rsidTr="00AB321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41" w:type="dxa"/>
            <w:noWrap/>
            <w:vAlign w:val="center"/>
            <w:hideMark/>
          </w:tcPr>
          <w:p w:rsidR="00AB321D" w:rsidRPr="00806E26" w:rsidRDefault="00AB321D" w:rsidP="00AB321D">
            <w:pPr>
              <w:spacing w:before="0" w:after="0"/>
              <w:ind w:firstLine="0"/>
              <w:jc w:val="center"/>
              <w:rPr>
                <w:rFonts w:eastAsia="Times New Roman" w:cs="Calibri"/>
                <w:i/>
                <w:iCs/>
                <w:color w:val="000000"/>
                <w:sz w:val="20"/>
                <w:szCs w:val="20"/>
                <w:lang w:eastAsia="pl-PL"/>
              </w:rPr>
            </w:pPr>
            <w:r w:rsidRPr="00806E26">
              <w:rPr>
                <w:rFonts w:eastAsia="Times New Roman" w:cs="Calibri"/>
                <w:i/>
                <w:iCs/>
                <w:color w:val="000000"/>
                <w:sz w:val="20"/>
                <w:szCs w:val="20"/>
                <w:lang w:eastAsia="pl-PL"/>
              </w:rPr>
              <w:t>Odpowiedź</w:t>
            </w:r>
          </w:p>
        </w:tc>
        <w:tc>
          <w:tcPr>
            <w:tcW w:w="861" w:type="dxa"/>
            <w:noWrap/>
            <w:vAlign w:val="center"/>
            <w:hideMark/>
          </w:tcPr>
          <w:p w:rsidR="00AB321D" w:rsidRPr="00806E26" w:rsidRDefault="00AB321D" w:rsidP="00AB321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pl-PL"/>
              </w:rPr>
            </w:pPr>
            <w:r w:rsidRPr="00806E26">
              <w:rPr>
                <w:rFonts w:eastAsia="Times New Roman" w:cs="Calibri"/>
                <w:i/>
                <w:iCs/>
                <w:color w:val="000000"/>
                <w:sz w:val="20"/>
                <w:szCs w:val="20"/>
                <w:lang w:eastAsia="pl-PL"/>
              </w:rPr>
              <w:t>%</w:t>
            </w:r>
          </w:p>
        </w:tc>
      </w:tr>
      <w:tr w:rsidR="00AB321D" w:rsidRPr="00806E26" w:rsidTr="00AB32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41" w:type="dxa"/>
            <w:noWrap/>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Zwiększyć liczbę ścieżek rowerowych</w:t>
            </w:r>
          </w:p>
        </w:tc>
        <w:tc>
          <w:tcPr>
            <w:tcW w:w="861" w:type="dxa"/>
            <w:noWrap/>
            <w:vAlign w:val="center"/>
            <w:hideMark/>
          </w:tcPr>
          <w:p w:rsidR="00AB321D" w:rsidRPr="00806E26" w:rsidRDefault="00AB321D" w:rsidP="00AB321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52,8%</w:t>
            </w:r>
          </w:p>
        </w:tc>
      </w:tr>
      <w:tr w:rsidR="00AB321D" w:rsidRPr="00806E26" w:rsidTr="00AB321D">
        <w:trPr>
          <w:cnfStyle w:val="000000010000" w:firstRow="0" w:lastRow="0" w:firstColumn="0" w:lastColumn="0" w:oddVBand="0" w:evenVBand="0" w:oddHBand="0" w:evenHBand="1"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241" w:type="dxa"/>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Poprawić jakość nauki w szkołach (zwiększyć</w:t>
            </w:r>
            <w:r w:rsidRPr="00806E26">
              <w:rPr>
                <w:rFonts w:eastAsia="Times New Roman" w:cs="Calibri"/>
                <w:color w:val="000000"/>
                <w:lang w:eastAsia="pl-PL"/>
              </w:rPr>
              <w:br/>
              <w:t>innowacyjność nauczania, wyremontować oraz</w:t>
            </w:r>
            <w:r w:rsidRPr="00806E26">
              <w:rPr>
                <w:rFonts w:eastAsia="Times New Roman" w:cs="Calibri"/>
                <w:color w:val="000000"/>
                <w:lang w:eastAsia="pl-PL"/>
              </w:rPr>
              <w:br/>
              <w:t>dokupić potrzebny sprzęt do klas itp.)</w:t>
            </w:r>
          </w:p>
        </w:tc>
        <w:tc>
          <w:tcPr>
            <w:tcW w:w="861" w:type="dxa"/>
            <w:noWrap/>
            <w:vAlign w:val="center"/>
            <w:hideMark/>
          </w:tcPr>
          <w:p w:rsidR="00AB321D" w:rsidRPr="00806E26" w:rsidRDefault="00AB321D" w:rsidP="00AB321D">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44,4%</w:t>
            </w:r>
          </w:p>
        </w:tc>
      </w:tr>
      <w:tr w:rsidR="00AB321D" w:rsidRPr="00806E26" w:rsidTr="00AB321D">
        <w:trPr>
          <w:cnfStyle w:val="000000100000" w:firstRow="0" w:lastRow="0" w:firstColumn="0" w:lastColumn="0" w:oddVBand="0" w:evenVBand="0" w:oddHBand="1" w:evenHBand="0" w:firstRowFirstColumn="0" w:firstRowLastColumn="0" w:lastRowFirstColumn="0" w:lastRowLastColumn="0"/>
          <w:trHeight w:val="1484"/>
        </w:trPr>
        <w:tc>
          <w:tcPr>
            <w:cnfStyle w:val="001000000000" w:firstRow="0" w:lastRow="0" w:firstColumn="1" w:lastColumn="0" w:oddVBand="0" w:evenVBand="0" w:oddHBand="0" w:evenHBand="0" w:firstRowFirstColumn="0" w:firstRowLastColumn="0" w:lastRowFirstColumn="0" w:lastRowLastColumn="0"/>
            <w:tcW w:w="8241" w:type="dxa"/>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Poprawić jakość zagospodarowania</w:t>
            </w:r>
            <w:r w:rsidRPr="00806E26">
              <w:rPr>
                <w:rFonts w:eastAsia="Times New Roman" w:cs="Calibri"/>
                <w:color w:val="000000"/>
                <w:lang w:eastAsia="pl-PL"/>
              </w:rPr>
              <w:br/>
              <w:t>przestrzennego (zwiększyć ilość zieleni,</w:t>
            </w:r>
            <w:r w:rsidRPr="00806E26">
              <w:rPr>
                <w:rFonts w:eastAsia="Times New Roman" w:cs="Calibri"/>
                <w:color w:val="000000"/>
                <w:lang w:eastAsia="pl-PL"/>
              </w:rPr>
              <w:br/>
              <w:t>drzew, zadbać o ładnie wyglądające otoczenie,</w:t>
            </w:r>
            <w:r w:rsidRPr="00806E26">
              <w:rPr>
                <w:rFonts w:eastAsia="Times New Roman" w:cs="Calibri"/>
                <w:color w:val="000000"/>
                <w:lang w:eastAsia="pl-PL"/>
              </w:rPr>
              <w:br/>
              <w:t>zmniejszyć liczbę reklam na budynkach, odnowić</w:t>
            </w:r>
            <w:r w:rsidRPr="00806E26">
              <w:rPr>
                <w:rFonts w:eastAsia="Times New Roman" w:cs="Calibri"/>
                <w:color w:val="000000"/>
                <w:lang w:eastAsia="pl-PL"/>
              </w:rPr>
              <w:br/>
              <w:t>zniszczone budynki itp.)</w:t>
            </w:r>
          </w:p>
        </w:tc>
        <w:tc>
          <w:tcPr>
            <w:tcW w:w="861" w:type="dxa"/>
            <w:noWrap/>
            <w:vAlign w:val="center"/>
            <w:hideMark/>
          </w:tcPr>
          <w:p w:rsidR="00AB321D" w:rsidRPr="00806E26" w:rsidRDefault="00AB321D" w:rsidP="00AB321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44,4%</w:t>
            </w:r>
          </w:p>
        </w:tc>
      </w:tr>
      <w:tr w:rsidR="00AB321D" w:rsidRPr="00806E26" w:rsidTr="00AB321D">
        <w:trPr>
          <w:cnfStyle w:val="000000010000" w:firstRow="0" w:lastRow="0" w:firstColumn="0" w:lastColumn="0" w:oddVBand="0" w:evenVBand="0" w:oddHBand="0" w:evenHBand="1"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8241" w:type="dxa"/>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Zwiększyć liczbę obiektów sportowych (boisk,</w:t>
            </w:r>
            <w:r w:rsidRPr="00806E26">
              <w:rPr>
                <w:rFonts w:eastAsia="Times New Roman" w:cs="Calibri"/>
                <w:color w:val="000000"/>
                <w:lang w:eastAsia="pl-PL"/>
              </w:rPr>
              <w:br/>
              <w:t>siłowni na wolnym powietrzu itp.)</w:t>
            </w:r>
          </w:p>
        </w:tc>
        <w:tc>
          <w:tcPr>
            <w:tcW w:w="861" w:type="dxa"/>
            <w:noWrap/>
            <w:vAlign w:val="center"/>
            <w:hideMark/>
          </w:tcPr>
          <w:p w:rsidR="00AB321D" w:rsidRPr="00806E26" w:rsidRDefault="00AB321D" w:rsidP="00AB321D">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41,7%</w:t>
            </w:r>
          </w:p>
        </w:tc>
      </w:tr>
      <w:tr w:rsidR="00AB321D" w:rsidRPr="00806E26" w:rsidTr="00AB32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41" w:type="dxa"/>
            <w:noWrap/>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Bardziej dbać o porządek</w:t>
            </w:r>
          </w:p>
        </w:tc>
        <w:tc>
          <w:tcPr>
            <w:tcW w:w="861" w:type="dxa"/>
            <w:noWrap/>
            <w:vAlign w:val="center"/>
            <w:hideMark/>
          </w:tcPr>
          <w:p w:rsidR="00AB321D" w:rsidRPr="00806E26" w:rsidRDefault="00AB321D" w:rsidP="00AB321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40,3%</w:t>
            </w:r>
          </w:p>
        </w:tc>
      </w:tr>
      <w:tr w:rsidR="00AB321D" w:rsidRPr="00806E26" w:rsidTr="00AB32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41" w:type="dxa"/>
            <w:noWrap/>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Poprawić jakość dróg i chodników</w:t>
            </w:r>
          </w:p>
        </w:tc>
        <w:tc>
          <w:tcPr>
            <w:tcW w:w="861" w:type="dxa"/>
            <w:noWrap/>
            <w:vAlign w:val="center"/>
            <w:hideMark/>
          </w:tcPr>
          <w:p w:rsidR="00AB321D" w:rsidRPr="00806E26" w:rsidRDefault="00AB321D" w:rsidP="00AB321D">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37,5%</w:t>
            </w:r>
          </w:p>
        </w:tc>
      </w:tr>
      <w:tr w:rsidR="00AB321D" w:rsidRPr="00806E26" w:rsidTr="00AB321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41" w:type="dxa"/>
            <w:vAlign w:val="center"/>
            <w:hideMark/>
          </w:tcPr>
          <w:p w:rsidR="00AB321D" w:rsidRPr="00806E26" w:rsidRDefault="00AB321D"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Zwiększyć liczbę dodatkowych zajęć w</w:t>
            </w:r>
            <w:r w:rsidRPr="00806E26">
              <w:rPr>
                <w:rFonts w:eastAsia="Times New Roman" w:cs="Calibri"/>
                <w:color w:val="000000"/>
                <w:lang w:eastAsia="pl-PL"/>
              </w:rPr>
              <w:br/>
              <w:t>świetlicach wiejskich, ośrodku kultury</w:t>
            </w:r>
          </w:p>
        </w:tc>
        <w:tc>
          <w:tcPr>
            <w:tcW w:w="861" w:type="dxa"/>
            <w:noWrap/>
            <w:vAlign w:val="center"/>
            <w:hideMark/>
          </w:tcPr>
          <w:p w:rsidR="00AB321D" w:rsidRPr="00806E26" w:rsidRDefault="00AB321D" w:rsidP="00AB321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29,2%</w:t>
            </w:r>
          </w:p>
        </w:tc>
      </w:tr>
      <w:tr w:rsidR="00AB321D" w:rsidRPr="00806E26" w:rsidTr="00AB32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41" w:type="dxa"/>
            <w:noWrap/>
            <w:vAlign w:val="center"/>
            <w:hideMark/>
          </w:tcPr>
          <w:p w:rsidR="00AB321D" w:rsidRPr="00806E26" w:rsidRDefault="00503971"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Inne</w:t>
            </w:r>
            <w:r w:rsidR="008F7EBF">
              <w:rPr>
                <w:rFonts w:eastAsia="Times New Roman" w:cs="Calibri"/>
                <w:color w:val="000000"/>
                <w:lang w:eastAsia="pl-PL"/>
              </w:rPr>
              <w:t>:</w:t>
            </w:r>
          </w:p>
        </w:tc>
        <w:tc>
          <w:tcPr>
            <w:tcW w:w="861" w:type="dxa"/>
            <w:noWrap/>
            <w:vAlign w:val="center"/>
            <w:hideMark/>
          </w:tcPr>
          <w:p w:rsidR="00AB321D" w:rsidRPr="00806E26" w:rsidRDefault="00AB321D" w:rsidP="00AB321D">
            <w:pPr>
              <w:spacing w:before="0" w:after="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pl-PL"/>
              </w:rPr>
            </w:pPr>
            <w:r w:rsidRPr="00806E26">
              <w:rPr>
                <w:rFonts w:eastAsia="Times New Roman" w:cs="Calibri"/>
                <w:color w:val="000000"/>
                <w:lang w:eastAsia="pl-PL"/>
              </w:rPr>
              <w:t>16,7%</w:t>
            </w:r>
          </w:p>
        </w:tc>
      </w:tr>
      <w:tr w:rsidR="00503971" w:rsidRPr="00806E26" w:rsidTr="00AB321D">
        <w:trPr>
          <w:gridAfter w:val="1"/>
          <w:cnfStyle w:val="000000100000" w:firstRow="0" w:lastRow="0" w:firstColumn="0" w:lastColumn="0" w:oddVBand="0" w:evenVBand="0" w:oddHBand="1" w:evenHBand="0" w:firstRowFirstColumn="0" w:firstRowLastColumn="0" w:lastRowFirstColumn="0" w:lastRowLastColumn="0"/>
          <w:wAfter w:w="861" w:type="dxa"/>
          <w:trHeight w:val="300"/>
        </w:trPr>
        <w:tc>
          <w:tcPr>
            <w:cnfStyle w:val="001000000000" w:firstRow="0" w:lastRow="0" w:firstColumn="1" w:lastColumn="0" w:oddVBand="0" w:evenVBand="0" w:oddHBand="0" w:evenHBand="0" w:firstRowFirstColumn="0" w:firstRowLastColumn="0" w:lastRowFirstColumn="0" w:lastRowLastColumn="0"/>
            <w:tcW w:w="8241" w:type="dxa"/>
            <w:noWrap/>
            <w:vAlign w:val="center"/>
            <w:hideMark/>
          </w:tcPr>
          <w:p w:rsidR="00503971" w:rsidRPr="00806E26" w:rsidRDefault="00503971"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Lepszy Internet</w:t>
            </w:r>
          </w:p>
        </w:tc>
      </w:tr>
      <w:tr w:rsidR="00503971" w:rsidRPr="00806E26" w:rsidTr="00AB321D">
        <w:trPr>
          <w:gridAfter w:val="1"/>
          <w:cnfStyle w:val="000000010000" w:firstRow="0" w:lastRow="0" w:firstColumn="0" w:lastColumn="0" w:oddVBand="0" w:evenVBand="0" w:oddHBand="0" w:evenHBand="1" w:firstRowFirstColumn="0" w:firstRowLastColumn="0" w:lastRowFirstColumn="0" w:lastRowLastColumn="0"/>
          <w:wAfter w:w="861" w:type="dxa"/>
          <w:trHeight w:val="300"/>
        </w:trPr>
        <w:tc>
          <w:tcPr>
            <w:cnfStyle w:val="001000000000" w:firstRow="0" w:lastRow="0" w:firstColumn="1" w:lastColumn="0" w:oddVBand="0" w:evenVBand="0" w:oddHBand="0" w:evenHBand="0" w:firstRowFirstColumn="0" w:firstRowLastColumn="0" w:lastRowFirstColumn="0" w:lastRowLastColumn="0"/>
            <w:tcW w:w="8241" w:type="dxa"/>
            <w:noWrap/>
            <w:vAlign w:val="center"/>
            <w:hideMark/>
          </w:tcPr>
          <w:p w:rsidR="00503971" w:rsidRPr="00806E26" w:rsidRDefault="00503971"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Zwiększyć dostęp do światłowodów</w:t>
            </w:r>
          </w:p>
        </w:tc>
      </w:tr>
      <w:tr w:rsidR="00503971" w:rsidRPr="00806E26" w:rsidTr="00AB321D">
        <w:trPr>
          <w:gridAfter w:val="1"/>
          <w:cnfStyle w:val="000000100000" w:firstRow="0" w:lastRow="0" w:firstColumn="0" w:lastColumn="0" w:oddVBand="0" w:evenVBand="0" w:oddHBand="1" w:evenHBand="0" w:firstRowFirstColumn="0" w:firstRowLastColumn="0" w:lastRowFirstColumn="0" w:lastRowLastColumn="0"/>
          <w:wAfter w:w="861" w:type="dxa"/>
          <w:trHeight w:val="300"/>
        </w:trPr>
        <w:tc>
          <w:tcPr>
            <w:cnfStyle w:val="001000000000" w:firstRow="0" w:lastRow="0" w:firstColumn="1" w:lastColumn="0" w:oddVBand="0" w:evenVBand="0" w:oddHBand="0" w:evenHBand="0" w:firstRowFirstColumn="0" w:firstRowLastColumn="0" w:lastRowFirstColumn="0" w:lastRowLastColumn="0"/>
            <w:tcW w:w="8241" w:type="dxa"/>
            <w:noWrap/>
            <w:vAlign w:val="center"/>
            <w:hideMark/>
          </w:tcPr>
          <w:p w:rsidR="00503971" w:rsidRPr="00806E26" w:rsidRDefault="00B102AD" w:rsidP="00503971">
            <w:pPr>
              <w:spacing w:before="0" w:after="0"/>
              <w:ind w:firstLine="0"/>
              <w:jc w:val="center"/>
              <w:rPr>
                <w:rFonts w:eastAsia="Times New Roman" w:cs="Calibri"/>
                <w:color w:val="000000"/>
                <w:lang w:eastAsia="pl-PL"/>
              </w:rPr>
            </w:pPr>
            <w:r w:rsidRPr="00806E26">
              <w:rPr>
                <w:rFonts w:eastAsia="Times New Roman" w:cs="Calibri"/>
                <w:color w:val="000000"/>
                <w:lang w:eastAsia="pl-PL"/>
              </w:rPr>
              <w:t>Z</w:t>
            </w:r>
            <w:r w:rsidR="00503971" w:rsidRPr="00806E26">
              <w:rPr>
                <w:rFonts w:eastAsia="Times New Roman" w:cs="Calibri"/>
                <w:color w:val="000000"/>
                <w:lang w:eastAsia="pl-PL"/>
              </w:rPr>
              <w:t>robić więcej miejsc do spacerow</w:t>
            </w:r>
            <w:r w:rsidRPr="00806E26">
              <w:rPr>
                <w:rFonts w:eastAsia="Times New Roman" w:cs="Calibri"/>
                <w:color w:val="000000"/>
                <w:lang w:eastAsia="pl-PL"/>
              </w:rPr>
              <w:t>ania i spędzania wolnego czasu</w:t>
            </w:r>
          </w:p>
        </w:tc>
      </w:tr>
      <w:tr w:rsidR="00503971" w:rsidRPr="00806E26" w:rsidTr="00AB321D">
        <w:trPr>
          <w:gridAfter w:val="1"/>
          <w:cnfStyle w:val="000000010000" w:firstRow="0" w:lastRow="0" w:firstColumn="0" w:lastColumn="0" w:oddVBand="0" w:evenVBand="0" w:oddHBand="0" w:evenHBand="1" w:firstRowFirstColumn="0" w:firstRowLastColumn="0" w:lastRowFirstColumn="0" w:lastRowLastColumn="0"/>
          <w:wAfter w:w="861" w:type="dxa"/>
          <w:trHeight w:val="300"/>
        </w:trPr>
        <w:tc>
          <w:tcPr>
            <w:cnfStyle w:val="001000000000" w:firstRow="0" w:lastRow="0" w:firstColumn="1" w:lastColumn="0" w:oddVBand="0" w:evenVBand="0" w:oddHBand="0" w:evenHBand="0" w:firstRowFirstColumn="0" w:firstRowLastColumn="0" w:lastRowFirstColumn="0" w:lastRowLastColumn="0"/>
            <w:tcW w:w="8241" w:type="dxa"/>
            <w:noWrap/>
            <w:vAlign w:val="center"/>
            <w:hideMark/>
          </w:tcPr>
          <w:p w:rsidR="00503971" w:rsidRPr="00806E26" w:rsidRDefault="00503971"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Wprowadzić  gaz w  Świniarsku</w:t>
            </w:r>
          </w:p>
        </w:tc>
      </w:tr>
      <w:tr w:rsidR="00503971" w:rsidRPr="00806E26" w:rsidTr="00AB321D">
        <w:trPr>
          <w:gridAfter w:val="1"/>
          <w:cnfStyle w:val="000000100000" w:firstRow="0" w:lastRow="0" w:firstColumn="0" w:lastColumn="0" w:oddVBand="0" w:evenVBand="0" w:oddHBand="1" w:evenHBand="0" w:firstRowFirstColumn="0" w:firstRowLastColumn="0" w:lastRowFirstColumn="0" w:lastRowLastColumn="0"/>
          <w:wAfter w:w="861" w:type="dxa"/>
          <w:trHeight w:val="300"/>
        </w:trPr>
        <w:tc>
          <w:tcPr>
            <w:cnfStyle w:val="001000000000" w:firstRow="0" w:lastRow="0" w:firstColumn="1" w:lastColumn="0" w:oddVBand="0" w:evenVBand="0" w:oddHBand="0" w:evenHBand="0" w:firstRowFirstColumn="0" w:firstRowLastColumn="0" w:lastRowFirstColumn="0" w:lastRowLastColumn="0"/>
            <w:tcW w:w="8241" w:type="dxa"/>
            <w:noWrap/>
            <w:vAlign w:val="center"/>
            <w:hideMark/>
          </w:tcPr>
          <w:p w:rsidR="00503971" w:rsidRPr="00806E26" w:rsidRDefault="00503971" w:rsidP="00AB321D">
            <w:pPr>
              <w:spacing w:before="0" w:after="0"/>
              <w:ind w:firstLine="0"/>
              <w:jc w:val="center"/>
              <w:rPr>
                <w:rFonts w:eastAsia="Times New Roman" w:cs="Calibri"/>
                <w:color w:val="000000"/>
                <w:lang w:eastAsia="pl-PL"/>
              </w:rPr>
            </w:pPr>
            <w:r w:rsidRPr="00806E26">
              <w:rPr>
                <w:rFonts w:eastAsia="Times New Roman" w:cs="Calibri"/>
                <w:color w:val="000000"/>
                <w:lang w:eastAsia="pl-PL"/>
              </w:rPr>
              <w:t xml:space="preserve">Dofinansowania do </w:t>
            </w:r>
            <w:proofErr w:type="spellStart"/>
            <w:r w:rsidRPr="00806E26">
              <w:rPr>
                <w:rFonts w:eastAsia="Times New Roman" w:cs="Calibri"/>
                <w:color w:val="000000"/>
                <w:lang w:eastAsia="pl-PL"/>
              </w:rPr>
              <w:t>fotowoltaiki</w:t>
            </w:r>
            <w:proofErr w:type="spellEnd"/>
          </w:p>
        </w:tc>
      </w:tr>
    </w:tbl>
    <w:p w:rsidR="00AB321D" w:rsidRPr="00AB321D" w:rsidRDefault="00AB321D" w:rsidP="002F7894">
      <w:pPr>
        <w:ind w:firstLine="0"/>
      </w:pPr>
    </w:p>
    <w:p w:rsidR="003E4224" w:rsidRDefault="003E4224">
      <w:pPr>
        <w:spacing w:before="0" w:after="200"/>
        <w:ind w:firstLine="0"/>
        <w:jc w:val="left"/>
        <w:rPr>
          <w:rFonts w:eastAsiaTheme="majorEastAsia" w:cstheme="majorBidi"/>
          <w:b/>
          <w:bCs/>
          <w:color w:val="B38000" w:themeColor="accent1" w:themeShade="BF"/>
          <w:sz w:val="28"/>
          <w:szCs w:val="28"/>
        </w:rPr>
      </w:pPr>
      <w:r>
        <w:br w:type="page"/>
      </w:r>
    </w:p>
    <w:p w:rsidR="00AF09EC" w:rsidRDefault="00BE6230" w:rsidP="00EA680E">
      <w:pPr>
        <w:pStyle w:val="Nagwek1"/>
        <w:numPr>
          <w:ilvl w:val="0"/>
          <w:numId w:val="1"/>
        </w:numPr>
      </w:pPr>
      <w:bookmarkStart w:id="127" w:name="_Toc75245376"/>
      <w:r>
        <w:lastRenderedPageBreak/>
        <w:t>Spis rysunków, tabel i wykresów</w:t>
      </w:r>
      <w:bookmarkEnd w:id="127"/>
    </w:p>
    <w:p w:rsidR="00EA680E" w:rsidRPr="00AF09EC" w:rsidRDefault="00F367EC" w:rsidP="003E4224">
      <w:pPr>
        <w:pStyle w:val="Nagwek2"/>
      </w:pPr>
      <w:bookmarkStart w:id="128" w:name="_Toc75245377"/>
      <w:r>
        <w:t>Spis tabel</w:t>
      </w:r>
      <w:bookmarkEnd w:id="128"/>
    </w:p>
    <w:p w:rsidR="007018CB" w:rsidRDefault="00F367EC" w:rsidP="007018CB">
      <w:pPr>
        <w:pStyle w:val="Spisilustracji"/>
        <w:tabs>
          <w:tab w:val="right" w:leader="dot" w:pos="9062"/>
        </w:tabs>
        <w:ind w:firstLine="0"/>
        <w:rPr>
          <w:rFonts w:asciiTheme="minorHAnsi" w:eastAsiaTheme="minorEastAsia" w:hAnsiTheme="minorHAnsi"/>
          <w:noProof/>
          <w:sz w:val="22"/>
          <w:lang w:eastAsia="pl-PL"/>
        </w:rPr>
      </w:pPr>
      <w:r>
        <w:fldChar w:fldCharType="begin"/>
      </w:r>
      <w:r>
        <w:instrText xml:space="preserve"> TOC \h \z \c "Tabela" </w:instrText>
      </w:r>
      <w:r>
        <w:fldChar w:fldCharType="separate"/>
      </w:r>
      <w:hyperlink w:anchor="_Toc75247675" w:history="1">
        <w:r w:rsidR="007018CB" w:rsidRPr="00F97612">
          <w:rPr>
            <w:rStyle w:val="Hipercze"/>
            <w:noProof/>
          </w:rPr>
          <w:t>Tabela 1. Liczba ludności w sołectwach gminy Chełmiec w latach 2018-2020</w:t>
        </w:r>
        <w:r w:rsidR="007018CB">
          <w:rPr>
            <w:noProof/>
            <w:webHidden/>
          </w:rPr>
          <w:tab/>
        </w:r>
        <w:r w:rsidR="007018CB">
          <w:rPr>
            <w:noProof/>
            <w:webHidden/>
          </w:rPr>
          <w:fldChar w:fldCharType="begin"/>
        </w:r>
        <w:r w:rsidR="007018CB">
          <w:rPr>
            <w:noProof/>
            <w:webHidden/>
          </w:rPr>
          <w:instrText xml:space="preserve"> PAGEREF _Toc75247675 \h </w:instrText>
        </w:r>
        <w:r w:rsidR="007018CB">
          <w:rPr>
            <w:noProof/>
            <w:webHidden/>
          </w:rPr>
        </w:r>
        <w:r w:rsidR="007018CB">
          <w:rPr>
            <w:noProof/>
            <w:webHidden/>
          </w:rPr>
          <w:fldChar w:fldCharType="separate"/>
        </w:r>
        <w:r w:rsidR="00BB2BAF">
          <w:rPr>
            <w:noProof/>
            <w:webHidden/>
          </w:rPr>
          <w:t>17</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76" w:history="1">
        <w:r w:rsidR="007018CB" w:rsidRPr="00F97612">
          <w:rPr>
            <w:rStyle w:val="Hipercze"/>
            <w:noProof/>
          </w:rPr>
          <w:t>Tabela 2. Gęstość zaludnienia w gminie Chełmiec, powiecie nowosądeckim oraz województwie małopolskim w 2020 roku</w:t>
        </w:r>
        <w:r w:rsidR="007018CB">
          <w:rPr>
            <w:noProof/>
            <w:webHidden/>
          </w:rPr>
          <w:tab/>
        </w:r>
        <w:r w:rsidR="007018CB">
          <w:rPr>
            <w:noProof/>
            <w:webHidden/>
          </w:rPr>
          <w:fldChar w:fldCharType="begin"/>
        </w:r>
        <w:r w:rsidR="007018CB">
          <w:rPr>
            <w:noProof/>
            <w:webHidden/>
          </w:rPr>
          <w:instrText xml:space="preserve"> PAGEREF _Toc75247676 \h </w:instrText>
        </w:r>
        <w:r w:rsidR="007018CB">
          <w:rPr>
            <w:noProof/>
            <w:webHidden/>
          </w:rPr>
        </w:r>
        <w:r w:rsidR="007018CB">
          <w:rPr>
            <w:noProof/>
            <w:webHidden/>
          </w:rPr>
          <w:fldChar w:fldCharType="separate"/>
        </w:r>
        <w:r w:rsidR="00BB2BAF">
          <w:rPr>
            <w:noProof/>
            <w:webHidden/>
          </w:rPr>
          <w:t>19</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77" w:history="1">
        <w:r w:rsidR="007018CB" w:rsidRPr="00F97612">
          <w:rPr>
            <w:rStyle w:val="Hipercze"/>
            <w:noProof/>
          </w:rPr>
          <w:t>Tabela 3. Saldo migracji w gminie Chełmiec w latach 2015-2019</w:t>
        </w:r>
        <w:r w:rsidR="007018CB">
          <w:rPr>
            <w:noProof/>
            <w:webHidden/>
          </w:rPr>
          <w:tab/>
        </w:r>
        <w:r w:rsidR="007018CB">
          <w:rPr>
            <w:noProof/>
            <w:webHidden/>
          </w:rPr>
          <w:fldChar w:fldCharType="begin"/>
        </w:r>
        <w:r w:rsidR="007018CB">
          <w:rPr>
            <w:noProof/>
            <w:webHidden/>
          </w:rPr>
          <w:instrText xml:space="preserve"> PAGEREF _Toc75247677 \h </w:instrText>
        </w:r>
        <w:r w:rsidR="007018CB">
          <w:rPr>
            <w:noProof/>
            <w:webHidden/>
          </w:rPr>
        </w:r>
        <w:r w:rsidR="007018CB">
          <w:rPr>
            <w:noProof/>
            <w:webHidden/>
          </w:rPr>
          <w:fldChar w:fldCharType="separate"/>
        </w:r>
        <w:r w:rsidR="00BB2BAF">
          <w:rPr>
            <w:noProof/>
            <w:webHidden/>
          </w:rPr>
          <w:t>22</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78" w:history="1">
        <w:r w:rsidR="007018CB" w:rsidRPr="00F97612">
          <w:rPr>
            <w:rStyle w:val="Hipercze"/>
            <w:noProof/>
          </w:rPr>
          <w:t>Tabela 4. Liczba uczniów i nauczycieli w publicznych placówkach oświatowych  w gminie Chełmiec w latach 2018-2021</w:t>
        </w:r>
        <w:r w:rsidR="007018CB">
          <w:rPr>
            <w:noProof/>
            <w:webHidden/>
          </w:rPr>
          <w:tab/>
        </w:r>
        <w:r w:rsidR="007018CB">
          <w:rPr>
            <w:noProof/>
            <w:webHidden/>
          </w:rPr>
          <w:fldChar w:fldCharType="begin"/>
        </w:r>
        <w:r w:rsidR="007018CB">
          <w:rPr>
            <w:noProof/>
            <w:webHidden/>
          </w:rPr>
          <w:instrText xml:space="preserve"> PAGEREF _Toc75247678 \h </w:instrText>
        </w:r>
        <w:r w:rsidR="007018CB">
          <w:rPr>
            <w:noProof/>
            <w:webHidden/>
          </w:rPr>
        </w:r>
        <w:r w:rsidR="007018CB">
          <w:rPr>
            <w:noProof/>
            <w:webHidden/>
          </w:rPr>
          <w:fldChar w:fldCharType="separate"/>
        </w:r>
        <w:r w:rsidR="00BB2BAF">
          <w:rPr>
            <w:noProof/>
            <w:webHidden/>
          </w:rPr>
          <w:t>23</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79" w:history="1">
        <w:r w:rsidR="007018CB" w:rsidRPr="00F97612">
          <w:rPr>
            <w:rStyle w:val="Hipercze"/>
            <w:noProof/>
          </w:rPr>
          <w:t>Tabela 5. Powody udzielania pomocy rodzinom w 2019 roku</w:t>
        </w:r>
        <w:r w:rsidR="007018CB">
          <w:rPr>
            <w:noProof/>
            <w:webHidden/>
          </w:rPr>
          <w:tab/>
        </w:r>
        <w:r w:rsidR="007018CB">
          <w:rPr>
            <w:noProof/>
            <w:webHidden/>
          </w:rPr>
          <w:fldChar w:fldCharType="begin"/>
        </w:r>
        <w:r w:rsidR="007018CB">
          <w:rPr>
            <w:noProof/>
            <w:webHidden/>
          </w:rPr>
          <w:instrText xml:space="preserve"> PAGEREF _Toc75247679 \h </w:instrText>
        </w:r>
        <w:r w:rsidR="007018CB">
          <w:rPr>
            <w:noProof/>
            <w:webHidden/>
          </w:rPr>
        </w:r>
        <w:r w:rsidR="007018CB">
          <w:rPr>
            <w:noProof/>
            <w:webHidden/>
          </w:rPr>
          <w:fldChar w:fldCharType="separate"/>
        </w:r>
        <w:r w:rsidR="00BB2BAF">
          <w:rPr>
            <w:noProof/>
            <w:webHidden/>
          </w:rPr>
          <w:t>27</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80" w:history="1">
        <w:r w:rsidR="007018CB" w:rsidRPr="00F97612">
          <w:rPr>
            <w:rStyle w:val="Hipercze"/>
            <w:noProof/>
          </w:rPr>
          <w:t>Tabela 6. Liczba podmiotów wg sekcji i działów PKD 2007 oraz sektorów własnościowych w Gminie w latach 2016 - 2020</w:t>
        </w:r>
        <w:r w:rsidR="007018CB">
          <w:rPr>
            <w:noProof/>
            <w:webHidden/>
          </w:rPr>
          <w:tab/>
        </w:r>
        <w:r w:rsidR="007018CB">
          <w:rPr>
            <w:noProof/>
            <w:webHidden/>
          </w:rPr>
          <w:fldChar w:fldCharType="begin"/>
        </w:r>
        <w:r w:rsidR="007018CB">
          <w:rPr>
            <w:noProof/>
            <w:webHidden/>
          </w:rPr>
          <w:instrText xml:space="preserve"> PAGEREF _Toc75247680 \h </w:instrText>
        </w:r>
        <w:r w:rsidR="007018CB">
          <w:rPr>
            <w:noProof/>
            <w:webHidden/>
          </w:rPr>
        </w:r>
        <w:r w:rsidR="007018CB">
          <w:rPr>
            <w:noProof/>
            <w:webHidden/>
          </w:rPr>
          <w:fldChar w:fldCharType="separate"/>
        </w:r>
        <w:r w:rsidR="00BB2BAF">
          <w:rPr>
            <w:noProof/>
            <w:webHidden/>
          </w:rPr>
          <w:t>31</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81" w:history="1">
        <w:r w:rsidR="007018CB" w:rsidRPr="00F97612">
          <w:rPr>
            <w:rStyle w:val="Hipercze"/>
            <w:noProof/>
          </w:rPr>
          <w:t>Tabela 7. Wykaz przedsiębiorstw działających na terenie gminy Chełmiec  w 2020 roku</w:t>
        </w:r>
        <w:r w:rsidR="007018CB">
          <w:rPr>
            <w:noProof/>
            <w:webHidden/>
          </w:rPr>
          <w:tab/>
        </w:r>
        <w:r w:rsidR="007018CB">
          <w:rPr>
            <w:noProof/>
            <w:webHidden/>
          </w:rPr>
          <w:fldChar w:fldCharType="begin"/>
        </w:r>
        <w:r w:rsidR="007018CB">
          <w:rPr>
            <w:noProof/>
            <w:webHidden/>
          </w:rPr>
          <w:instrText xml:space="preserve"> PAGEREF _Toc75247681 \h </w:instrText>
        </w:r>
        <w:r w:rsidR="007018CB">
          <w:rPr>
            <w:noProof/>
            <w:webHidden/>
          </w:rPr>
        </w:r>
        <w:r w:rsidR="007018CB">
          <w:rPr>
            <w:noProof/>
            <w:webHidden/>
          </w:rPr>
          <w:fldChar w:fldCharType="separate"/>
        </w:r>
        <w:r w:rsidR="00BB2BAF">
          <w:rPr>
            <w:noProof/>
            <w:webHidden/>
          </w:rPr>
          <w:t>33</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82" w:history="1">
        <w:r w:rsidR="007018CB" w:rsidRPr="00F97612">
          <w:rPr>
            <w:rStyle w:val="Hipercze"/>
            <w:noProof/>
          </w:rPr>
          <w:t>Tabela 8. Liczba zarejestrowanych bezrobotnych mieszkańców gminy Chełmiec  z podziałem na wiek w latach 2016 - 20120</w:t>
        </w:r>
        <w:r w:rsidR="007018CB">
          <w:rPr>
            <w:noProof/>
            <w:webHidden/>
          </w:rPr>
          <w:tab/>
        </w:r>
        <w:r w:rsidR="007018CB">
          <w:rPr>
            <w:noProof/>
            <w:webHidden/>
          </w:rPr>
          <w:fldChar w:fldCharType="begin"/>
        </w:r>
        <w:r w:rsidR="007018CB">
          <w:rPr>
            <w:noProof/>
            <w:webHidden/>
          </w:rPr>
          <w:instrText xml:space="preserve"> PAGEREF _Toc75247682 \h </w:instrText>
        </w:r>
        <w:r w:rsidR="007018CB">
          <w:rPr>
            <w:noProof/>
            <w:webHidden/>
          </w:rPr>
        </w:r>
        <w:r w:rsidR="007018CB">
          <w:rPr>
            <w:noProof/>
            <w:webHidden/>
          </w:rPr>
          <w:fldChar w:fldCharType="separate"/>
        </w:r>
        <w:r w:rsidR="00BB2BAF">
          <w:rPr>
            <w:noProof/>
            <w:webHidden/>
          </w:rPr>
          <w:t>35</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83" w:history="1">
        <w:r w:rsidR="007018CB" w:rsidRPr="00F97612">
          <w:rPr>
            <w:rStyle w:val="Hipercze"/>
            <w:noProof/>
          </w:rPr>
          <w:t>Tabela 9. Stopa bezrobocia w powiecie nowosądecki, województwie małopolskim oraz Polsce w latach 2015 – 2020 [%]</w:t>
        </w:r>
        <w:r w:rsidR="007018CB">
          <w:rPr>
            <w:noProof/>
            <w:webHidden/>
          </w:rPr>
          <w:tab/>
        </w:r>
        <w:r w:rsidR="007018CB">
          <w:rPr>
            <w:noProof/>
            <w:webHidden/>
          </w:rPr>
          <w:fldChar w:fldCharType="begin"/>
        </w:r>
        <w:r w:rsidR="007018CB">
          <w:rPr>
            <w:noProof/>
            <w:webHidden/>
          </w:rPr>
          <w:instrText xml:space="preserve"> PAGEREF _Toc75247683 \h </w:instrText>
        </w:r>
        <w:r w:rsidR="007018CB">
          <w:rPr>
            <w:noProof/>
            <w:webHidden/>
          </w:rPr>
        </w:r>
        <w:r w:rsidR="007018CB">
          <w:rPr>
            <w:noProof/>
            <w:webHidden/>
          </w:rPr>
          <w:fldChar w:fldCharType="separate"/>
        </w:r>
        <w:r w:rsidR="00BB2BAF">
          <w:rPr>
            <w:noProof/>
            <w:webHidden/>
          </w:rPr>
          <w:t>37</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84" w:history="1">
        <w:r w:rsidR="007018CB" w:rsidRPr="00F97612">
          <w:rPr>
            <w:rStyle w:val="Hipercze"/>
            <w:noProof/>
          </w:rPr>
          <w:t>Tabela 10. Zasoby mieszkaniowe w gminie Chełmiec w latach 2015 - 2019</w:t>
        </w:r>
        <w:r w:rsidR="007018CB">
          <w:rPr>
            <w:noProof/>
            <w:webHidden/>
          </w:rPr>
          <w:tab/>
        </w:r>
        <w:r w:rsidR="007018CB">
          <w:rPr>
            <w:noProof/>
            <w:webHidden/>
          </w:rPr>
          <w:fldChar w:fldCharType="begin"/>
        </w:r>
        <w:r w:rsidR="007018CB">
          <w:rPr>
            <w:noProof/>
            <w:webHidden/>
          </w:rPr>
          <w:instrText xml:space="preserve"> PAGEREF _Toc75247684 \h </w:instrText>
        </w:r>
        <w:r w:rsidR="007018CB">
          <w:rPr>
            <w:noProof/>
            <w:webHidden/>
          </w:rPr>
        </w:r>
        <w:r w:rsidR="007018CB">
          <w:rPr>
            <w:noProof/>
            <w:webHidden/>
          </w:rPr>
          <w:fldChar w:fldCharType="separate"/>
        </w:r>
        <w:r w:rsidR="00BB2BAF">
          <w:rPr>
            <w:noProof/>
            <w:webHidden/>
          </w:rPr>
          <w:t>49</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85" w:history="1">
        <w:r w:rsidR="007018CB" w:rsidRPr="00F97612">
          <w:rPr>
            <w:rStyle w:val="Hipercze"/>
            <w:noProof/>
          </w:rPr>
          <w:t>Tabela 11. Jakie Pana(i) zdaniem działania, mogłyby mieć największy wpływ na rozwój gminy Chełmiec?</w:t>
        </w:r>
        <w:r w:rsidR="007018CB">
          <w:rPr>
            <w:noProof/>
            <w:webHidden/>
          </w:rPr>
          <w:tab/>
        </w:r>
        <w:r w:rsidR="007018CB">
          <w:rPr>
            <w:noProof/>
            <w:webHidden/>
          </w:rPr>
          <w:fldChar w:fldCharType="begin"/>
        </w:r>
        <w:r w:rsidR="007018CB">
          <w:rPr>
            <w:noProof/>
            <w:webHidden/>
          </w:rPr>
          <w:instrText xml:space="preserve"> PAGEREF _Toc75247685 \h </w:instrText>
        </w:r>
        <w:r w:rsidR="007018CB">
          <w:rPr>
            <w:noProof/>
            <w:webHidden/>
          </w:rPr>
        </w:r>
        <w:r w:rsidR="007018CB">
          <w:rPr>
            <w:noProof/>
            <w:webHidden/>
          </w:rPr>
          <w:fldChar w:fldCharType="separate"/>
        </w:r>
        <w:r w:rsidR="00BB2BAF">
          <w:rPr>
            <w:noProof/>
            <w:webHidden/>
          </w:rPr>
          <w:t>65</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86" w:history="1">
        <w:r w:rsidR="007018CB" w:rsidRPr="00F97612">
          <w:rPr>
            <w:rStyle w:val="Hipercze"/>
            <w:noProof/>
          </w:rPr>
          <w:t>Tabela 12. Trzy mocne strony gminy Chełmiec według mieszkańców</w:t>
        </w:r>
        <w:r w:rsidR="007018CB">
          <w:rPr>
            <w:noProof/>
            <w:webHidden/>
          </w:rPr>
          <w:tab/>
        </w:r>
        <w:r w:rsidR="007018CB">
          <w:rPr>
            <w:noProof/>
            <w:webHidden/>
          </w:rPr>
          <w:fldChar w:fldCharType="begin"/>
        </w:r>
        <w:r w:rsidR="007018CB">
          <w:rPr>
            <w:noProof/>
            <w:webHidden/>
          </w:rPr>
          <w:instrText xml:space="preserve"> PAGEREF _Toc75247686 \h </w:instrText>
        </w:r>
        <w:r w:rsidR="007018CB">
          <w:rPr>
            <w:noProof/>
            <w:webHidden/>
          </w:rPr>
        </w:r>
        <w:r w:rsidR="007018CB">
          <w:rPr>
            <w:noProof/>
            <w:webHidden/>
          </w:rPr>
          <w:fldChar w:fldCharType="separate"/>
        </w:r>
        <w:r w:rsidR="00BB2BAF">
          <w:rPr>
            <w:noProof/>
            <w:webHidden/>
          </w:rPr>
          <w:t>66</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87" w:history="1">
        <w:r w:rsidR="007018CB" w:rsidRPr="00F97612">
          <w:rPr>
            <w:rStyle w:val="Hipercze"/>
            <w:noProof/>
          </w:rPr>
          <w:t>Tabela 13. Trzy słabe strony gminy Chełmiec według mieszkańców</w:t>
        </w:r>
        <w:r w:rsidR="007018CB">
          <w:rPr>
            <w:noProof/>
            <w:webHidden/>
          </w:rPr>
          <w:tab/>
        </w:r>
        <w:r w:rsidR="007018CB">
          <w:rPr>
            <w:noProof/>
            <w:webHidden/>
          </w:rPr>
          <w:fldChar w:fldCharType="begin"/>
        </w:r>
        <w:r w:rsidR="007018CB">
          <w:rPr>
            <w:noProof/>
            <w:webHidden/>
          </w:rPr>
          <w:instrText xml:space="preserve"> PAGEREF _Toc75247687 \h </w:instrText>
        </w:r>
        <w:r w:rsidR="007018CB">
          <w:rPr>
            <w:noProof/>
            <w:webHidden/>
          </w:rPr>
        </w:r>
        <w:r w:rsidR="007018CB">
          <w:rPr>
            <w:noProof/>
            <w:webHidden/>
          </w:rPr>
          <w:fldChar w:fldCharType="separate"/>
        </w:r>
        <w:r w:rsidR="00BB2BAF">
          <w:rPr>
            <w:noProof/>
            <w:webHidden/>
          </w:rPr>
          <w:t>67</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88" w:history="1">
        <w:r w:rsidR="007018CB" w:rsidRPr="00F97612">
          <w:rPr>
            <w:rStyle w:val="Hipercze"/>
            <w:noProof/>
          </w:rPr>
          <w:t>Tabela 14. Miejsce zamieszkania respondentów</w:t>
        </w:r>
        <w:r w:rsidR="007018CB">
          <w:rPr>
            <w:noProof/>
            <w:webHidden/>
          </w:rPr>
          <w:tab/>
        </w:r>
        <w:r w:rsidR="007018CB">
          <w:rPr>
            <w:noProof/>
            <w:webHidden/>
          </w:rPr>
          <w:fldChar w:fldCharType="begin"/>
        </w:r>
        <w:r w:rsidR="007018CB">
          <w:rPr>
            <w:noProof/>
            <w:webHidden/>
          </w:rPr>
          <w:instrText xml:space="preserve"> PAGEREF _Toc75247688 \h </w:instrText>
        </w:r>
        <w:r w:rsidR="007018CB">
          <w:rPr>
            <w:noProof/>
            <w:webHidden/>
          </w:rPr>
        </w:r>
        <w:r w:rsidR="007018CB">
          <w:rPr>
            <w:noProof/>
            <w:webHidden/>
          </w:rPr>
          <w:fldChar w:fldCharType="separate"/>
        </w:r>
        <w:r w:rsidR="00BB2BAF">
          <w:rPr>
            <w:noProof/>
            <w:webHidden/>
          </w:rPr>
          <w:t>69</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89" w:history="1">
        <w:r w:rsidR="007018CB" w:rsidRPr="00F97612">
          <w:rPr>
            <w:rStyle w:val="Hipercze"/>
            <w:noProof/>
          </w:rPr>
          <w:t>Tabela 15. Jakie są największe zalety Twojego miejsca zamieszkania?</w:t>
        </w:r>
        <w:r w:rsidR="007018CB">
          <w:rPr>
            <w:noProof/>
            <w:webHidden/>
          </w:rPr>
          <w:tab/>
        </w:r>
        <w:r w:rsidR="007018CB">
          <w:rPr>
            <w:noProof/>
            <w:webHidden/>
          </w:rPr>
          <w:fldChar w:fldCharType="begin"/>
        </w:r>
        <w:r w:rsidR="007018CB">
          <w:rPr>
            <w:noProof/>
            <w:webHidden/>
          </w:rPr>
          <w:instrText xml:space="preserve"> PAGEREF _Toc75247689 \h </w:instrText>
        </w:r>
        <w:r w:rsidR="007018CB">
          <w:rPr>
            <w:noProof/>
            <w:webHidden/>
          </w:rPr>
        </w:r>
        <w:r w:rsidR="007018CB">
          <w:rPr>
            <w:noProof/>
            <w:webHidden/>
          </w:rPr>
          <w:fldChar w:fldCharType="separate"/>
        </w:r>
        <w:r w:rsidR="00BB2BAF">
          <w:rPr>
            <w:noProof/>
            <w:webHidden/>
          </w:rPr>
          <w:t>71</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690" w:history="1">
        <w:r w:rsidR="007018CB" w:rsidRPr="00F97612">
          <w:rPr>
            <w:rStyle w:val="Hipercze"/>
            <w:noProof/>
          </w:rPr>
          <w:t>Tabela 16. Co chciałbyś/chciałabyś żeby zostało wybudowane lub zrobione  w gminie?</w:t>
        </w:r>
        <w:r w:rsidR="007018CB">
          <w:rPr>
            <w:noProof/>
            <w:webHidden/>
          </w:rPr>
          <w:tab/>
        </w:r>
        <w:r w:rsidR="007018CB">
          <w:rPr>
            <w:noProof/>
            <w:webHidden/>
          </w:rPr>
          <w:fldChar w:fldCharType="begin"/>
        </w:r>
        <w:r w:rsidR="007018CB">
          <w:rPr>
            <w:noProof/>
            <w:webHidden/>
          </w:rPr>
          <w:instrText xml:space="preserve"> PAGEREF _Toc75247690 \h </w:instrText>
        </w:r>
        <w:r w:rsidR="007018CB">
          <w:rPr>
            <w:noProof/>
            <w:webHidden/>
          </w:rPr>
        </w:r>
        <w:r w:rsidR="007018CB">
          <w:rPr>
            <w:noProof/>
            <w:webHidden/>
          </w:rPr>
          <w:fldChar w:fldCharType="separate"/>
        </w:r>
        <w:r w:rsidR="00BB2BAF">
          <w:rPr>
            <w:noProof/>
            <w:webHidden/>
          </w:rPr>
          <w:t>72</w:t>
        </w:r>
        <w:r w:rsidR="007018CB">
          <w:rPr>
            <w:noProof/>
            <w:webHidden/>
          </w:rPr>
          <w:fldChar w:fldCharType="end"/>
        </w:r>
      </w:hyperlink>
    </w:p>
    <w:p w:rsidR="003E4224" w:rsidRDefault="00F367EC" w:rsidP="006678D7">
      <w:pPr>
        <w:pStyle w:val="Nagwek2"/>
        <w:ind w:firstLine="0"/>
      </w:pPr>
      <w:r>
        <w:fldChar w:fldCharType="end"/>
      </w:r>
    </w:p>
    <w:p w:rsidR="00DB7886" w:rsidRDefault="00F367EC" w:rsidP="003E4224">
      <w:pPr>
        <w:pStyle w:val="Nagwek2"/>
      </w:pPr>
      <w:bookmarkStart w:id="129" w:name="_Toc75245378"/>
      <w:r>
        <w:t>Spis rysunków</w:t>
      </w:r>
      <w:bookmarkEnd w:id="129"/>
    </w:p>
    <w:p w:rsidR="007018CB" w:rsidRDefault="00F367EC" w:rsidP="007018CB">
      <w:pPr>
        <w:pStyle w:val="Spisilustracji"/>
        <w:tabs>
          <w:tab w:val="right" w:leader="dot" w:pos="9062"/>
        </w:tabs>
        <w:ind w:firstLine="0"/>
        <w:rPr>
          <w:rFonts w:asciiTheme="minorHAnsi" w:eastAsiaTheme="minorEastAsia" w:hAnsiTheme="minorHAnsi"/>
          <w:noProof/>
          <w:sz w:val="22"/>
          <w:lang w:eastAsia="pl-PL"/>
        </w:rPr>
      </w:pPr>
      <w:r>
        <w:fldChar w:fldCharType="begin"/>
      </w:r>
      <w:r>
        <w:instrText xml:space="preserve"> TOC \h \z \c "Rysunek" </w:instrText>
      </w:r>
      <w:r>
        <w:fldChar w:fldCharType="separate"/>
      </w:r>
      <w:hyperlink w:anchor="_Toc75247711" w:history="1">
        <w:r w:rsidR="007018CB" w:rsidRPr="003F5EBB">
          <w:rPr>
            <w:rStyle w:val="Hipercze"/>
            <w:noProof/>
          </w:rPr>
          <w:t>Rysunek 1. Informacje dotyczące liczby osób biorących udział w konsultacjach społecznych</w:t>
        </w:r>
        <w:r w:rsidR="007018CB">
          <w:rPr>
            <w:noProof/>
            <w:webHidden/>
          </w:rPr>
          <w:tab/>
        </w:r>
        <w:r w:rsidR="007018CB">
          <w:rPr>
            <w:noProof/>
            <w:webHidden/>
          </w:rPr>
          <w:fldChar w:fldCharType="begin"/>
        </w:r>
        <w:r w:rsidR="007018CB">
          <w:rPr>
            <w:noProof/>
            <w:webHidden/>
          </w:rPr>
          <w:instrText xml:space="preserve"> PAGEREF _Toc75247711 \h </w:instrText>
        </w:r>
        <w:r w:rsidR="007018CB">
          <w:rPr>
            <w:noProof/>
            <w:webHidden/>
          </w:rPr>
        </w:r>
        <w:r w:rsidR="007018CB">
          <w:rPr>
            <w:noProof/>
            <w:webHidden/>
          </w:rPr>
          <w:fldChar w:fldCharType="separate"/>
        </w:r>
        <w:r w:rsidR="00BB2BAF">
          <w:rPr>
            <w:noProof/>
            <w:webHidden/>
          </w:rPr>
          <w:t>4</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12" w:history="1">
        <w:r w:rsidR="007018CB" w:rsidRPr="003F5EBB">
          <w:rPr>
            <w:rStyle w:val="Hipercze"/>
            <w:noProof/>
          </w:rPr>
          <w:t>Rysunek 2. Gmina Chełmiec wraz z sąsiadującymi gminami</w:t>
        </w:r>
        <w:r w:rsidR="007018CB">
          <w:rPr>
            <w:noProof/>
            <w:webHidden/>
          </w:rPr>
          <w:tab/>
        </w:r>
        <w:r w:rsidR="007018CB">
          <w:rPr>
            <w:noProof/>
            <w:webHidden/>
          </w:rPr>
          <w:fldChar w:fldCharType="begin"/>
        </w:r>
        <w:r w:rsidR="007018CB">
          <w:rPr>
            <w:noProof/>
            <w:webHidden/>
          </w:rPr>
          <w:instrText xml:space="preserve"> PAGEREF _Toc75247712 \h </w:instrText>
        </w:r>
        <w:r w:rsidR="007018CB">
          <w:rPr>
            <w:noProof/>
            <w:webHidden/>
          </w:rPr>
        </w:r>
        <w:r w:rsidR="007018CB">
          <w:rPr>
            <w:noProof/>
            <w:webHidden/>
          </w:rPr>
          <w:fldChar w:fldCharType="separate"/>
        </w:r>
        <w:r w:rsidR="00BB2BAF">
          <w:rPr>
            <w:noProof/>
            <w:webHidden/>
          </w:rPr>
          <w:t>6</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13" w:history="1">
        <w:r w:rsidR="007018CB" w:rsidRPr="003F5EBB">
          <w:rPr>
            <w:rStyle w:val="Hipercze"/>
            <w:noProof/>
          </w:rPr>
          <w:t>Rysunek 3. Położenie gminy Chełmiec na tle Polski, województwa małopolskiego oraz powiatu nowosądeckiego</w:t>
        </w:r>
        <w:r w:rsidR="007018CB">
          <w:rPr>
            <w:noProof/>
            <w:webHidden/>
          </w:rPr>
          <w:tab/>
        </w:r>
        <w:r w:rsidR="007018CB">
          <w:rPr>
            <w:noProof/>
            <w:webHidden/>
          </w:rPr>
          <w:fldChar w:fldCharType="begin"/>
        </w:r>
        <w:r w:rsidR="007018CB">
          <w:rPr>
            <w:noProof/>
            <w:webHidden/>
          </w:rPr>
          <w:instrText xml:space="preserve"> PAGEREF _Toc75247713 \h </w:instrText>
        </w:r>
        <w:r w:rsidR="007018CB">
          <w:rPr>
            <w:noProof/>
            <w:webHidden/>
          </w:rPr>
        </w:r>
        <w:r w:rsidR="007018CB">
          <w:rPr>
            <w:noProof/>
            <w:webHidden/>
          </w:rPr>
          <w:fldChar w:fldCharType="separate"/>
        </w:r>
        <w:r w:rsidR="00BB2BAF">
          <w:rPr>
            <w:noProof/>
            <w:webHidden/>
          </w:rPr>
          <w:t>7</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14" w:history="1">
        <w:r w:rsidR="007018CB" w:rsidRPr="003F5EBB">
          <w:rPr>
            <w:rStyle w:val="Hipercze"/>
            <w:noProof/>
          </w:rPr>
          <w:t>Rysunek 4. Gmina Chełmiec z podziałem na sołectwa</w:t>
        </w:r>
        <w:r w:rsidR="007018CB">
          <w:rPr>
            <w:noProof/>
            <w:webHidden/>
          </w:rPr>
          <w:tab/>
        </w:r>
        <w:r w:rsidR="007018CB">
          <w:rPr>
            <w:noProof/>
            <w:webHidden/>
          </w:rPr>
          <w:fldChar w:fldCharType="begin"/>
        </w:r>
        <w:r w:rsidR="007018CB">
          <w:rPr>
            <w:noProof/>
            <w:webHidden/>
          </w:rPr>
          <w:instrText xml:space="preserve"> PAGEREF _Toc75247714 \h </w:instrText>
        </w:r>
        <w:r w:rsidR="007018CB">
          <w:rPr>
            <w:noProof/>
            <w:webHidden/>
          </w:rPr>
        </w:r>
        <w:r w:rsidR="007018CB">
          <w:rPr>
            <w:noProof/>
            <w:webHidden/>
          </w:rPr>
          <w:fldChar w:fldCharType="separate"/>
        </w:r>
        <w:r w:rsidR="00BB2BAF">
          <w:rPr>
            <w:noProof/>
            <w:webHidden/>
          </w:rPr>
          <w:t>8</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15" w:history="1">
        <w:r w:rsidR="007018CB" w:rsidRPr="003F5EBB">
          <w:rPr>
            <w:rStyle w:val="Hipercze"/>
            <w:noProof/>
          </w:rPr>
          <w:t>Rysunek 5. Podział fizycznogeograficzny gminy Chełmiec</w:t>
        </w:r>
        <w:r w:rsidR="007018CB">
          <w:rPr>
            <w:noProof/>
            <w:webHidden/>
          </w:rPr>
          <w:tab/>
        </w:r>
        <w:r w:rsidR="007018CB">
          <w:rPr>
            <w:noProof/>
            <w:webHidden/>
          </w:rPr>
          <w:fldChar w:fldCharType="begin"/>
        </w:r>
        <w:r w:rsidR="007018CB">
          <w:rPr>
            <w:noProof/>
            <w:webHidden/>
          </w:rPr>
          <w:instrText xml:space="preserve"> PAGEREF _Toc75247715 \h </w:instrText>
        </w:r>
        <w:r w:rsidR="007018CB">
          <w:rPr>
            <w:noProof/>
            <w:webHidden/>
          </w:rPr>
        </w:r>
        <w:r w:rsidR="007018CB">
          <w:rPr>
            <w:noProof/>
            <w:webHidden/>
          </w:rPr>
          <w:fldChar w:fldCharType="separate"/>
        </w:r>
        <w:r w:rsidR="00BB2BAF">
          <w:rPr>
            <w:noProof/>
            <w:webHidden/>
          </w:rPr>
          <w:t>9</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16" w:history="1">
        <w:r w:rsidR="007018CB" w:rsidRPr="003F5EBB">
          <w:rPr>
            <w:rStyle w:val="Hipercze"/>
            <w:noProof/>
          </w:rPr>
          <w:t>Rysunek 6. Zbiornik wód podziemnych w gminie Chełmiec</w:t>
        </w:r>
        <w:r w:rsidR="007018CB">
          <w:rPr>
            <w:noProof/>
            <w:webHidden/>
          </w:rPr>
          <w:tab/>
        </w:r>
        <w:r w:rsidR="007018CB">
          <w:rPr>
            <w:noProof/>
            <w:webHidden/>
          </w:rPr>
          <w:fldChar w:fldCharType="begin"/>
        </w:r>
        <w:r w:rsidR="007018CB">
          <w:rPr>
            <w:noProof/>
            <w:webHidden/>
          </w:rPr>
          <w:instrText xml:space="preserve"> PAGEREF _Toc75247716 \h </w:instrText>
        </w:r>
        <w:r w:rsidR="007018CB">
          <w:rPr>
            <w:noProof/>
            <w:webHidden/>
          </w:rPr>
        </w:r>
        <w:r w:rsidR="007018CB">
          <w:rPr>
            <w:noProof/>
            <w:webHidden/>
          </w:rPr>
          <w:fldChar w:fldCharType="separate"/>
        </w:r>
        <w:r w:rsidR="00BB2BAF">
          <w:rPr>
            <w:noProof/>
            <w:webHidden/>
          </w:rPr>
          <w:t>10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17" w:history="1">
        <w:r w:rsidR="007018CB" w:rsidRPr="003F5EBB">
          <w:rPr>
            <w:rStyle w:val="Hipercze"/>
            <w:noProof/>
          </w:rPr>
          <w:t>Rysunek 7. Wody powierzchniowe wraz z obszarami zagrożonymi powodzią  w gminie Chełmiec</w:t>
        </w:r>
        <w:r w:rsidR="007018CB">
          <w:rPr>
            <w:noProof/>
            <w:webHidden/>
          </w:rPr>
          <w:tab/>
        </w:r>
        <w:r w:rsidR="007018CB">
          <w:rPr>
            <w:noProof/>
            <w:webHidden/>
          </w:rPr>
          <w:fldChar w:fldCharType="begin"/>
        </w:r>
        <w:r w:rsidR="007018CB">
          <w:rPr>
            <w:noProof/>
            <w:webHidden/>
          </w:rPr>
          <w:instrText xml:space="preserve"> PAGEREF _Toc75247717 \h </w:instrText>
        </w:r>
        <w:r w:rsidR="007018CB">
          <w:rPr>
            <w:noProof/>
            <w:webHidden/>
          </w:rPr>
        </w:r>
        <w:r w:rsidR="007018CB">
          <w:rPr>
            <w:noProof/>
            <w:webHidden/>
          </w:rPr>
          <w:fldChar w:fldCharType="separate"/>
        </w:r>
        <w:r w:rsidR="00BB2BAF">
          <w:rPr>
            <w:noProof/>
            <w:webHidden/>
          </w:rPr>
          <w:t>11</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18" w:history="1">
        <w:r w:rsidR="007018CB" w:rsidRPr="003F5EBB">
          <w:rPr>
            <w:rStyle w:val="Hipercze"/>
            <w:noProof/>
          </w:rPr>
          <w:t>Rysunek 8. Klasyfikacja stanu i potencjału ekologicznego jednolitych części wód powierzchniowych rzecznych w województwie małopolskim w 2017 roku</w:t>
        </w:r>
        <w:r w:rsidR="007018CB">
          <w:rPr>
            <w:noProof/>
            <w:webHidden/>
          </w:rPr>
          <w:tab/>
        </w:r>
        <w:r w:rsidR="007018CB">
          <w:rPr>
            <w:noProof/>
            <w:webHidden/>
          </w:rPr>
          <w:fldChar w:fldCharType="begin"/>
        </w:r>
        <w:r w:rsidR="007018CB">
          <w:rPr>
            <w:noProof/>
            <w:webHidden/>
          </w:rPr>
          <w:instrText xml:space="preserve"> PAGEREF _Toc75247718 \h </w:instrText>
        </w:r>
        <w:r w:rsidR="007018CB">
          <w:rPr>
            <w:noProof/>
            <w:webHidden/>
          </w:rPr>
        </w:r>
        <w:r w:rsidR="007018CB">
          <w:rPr>
            <w:noProof/>
            <w:webHidden/>
          </w:rPr>
          <w:fldChar w:fldCharType="separate"/>
        </w:r>
        <w:r w:rsidR="00BB2BAF">
          <w:rPr>
            <w:noProof/>
            <w:webHidden/>
          </w:rPr>
          <w:t>12</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19" w:history="1">
        <w:r w:rsidR="007018CB" w:rsidRPr="003F5EBB">
          <w:rPr>
            <w:rStyle w:val="Hipercze"/>
            <w:noProof/>
          </w:rPr>
          <w:t>Rysunek 9. Teren leśny i zadrzewiony w gminie Chełmiec</w:t>
        </w:r>
        <w:r w:rsidR="007018CB">
          <w:rPr>
            <w:noProof/>
            <w:webHidden/>
          </w:rPr>
          <w:tab/>
        </w:r>
        <w:r w:rsidR="007018CB">
          <w:rPr>
            <w:noProof/>
            <w:webHidden/>
          </w:rPr>
          <w:fldChar w:fldCharType="begin"/>
        </w:r>
        <w:r w:rsidR="007018CB">
          <w:rPr>
            <w:noProof/>
            <w:webHidden/>
          </w:rPr>
          <w:instrText xml:space="preserve"> PAGEREF _Toc75247719 \h </w:instrText>
        </w:r>
        <w:r w:rsidR="007018CB">
          <w:rPr>
            <w:noProof/>
            <w:webHidden/>
          </w:rPr>
        </w:r>
        <w:r w:rsidR="007018CB">
          <w:rPr>
            <w:noProof/>
            <w:webHidden/>
          </w:rPr>
          <w:fldChar w:fldCharType="separate"/>
        </w:r>
        <w:r w:rsidR="00BB2BAF">
          <w:rPr>
            <w:noProof/>
            <w:webHidden/>
          </w:rPr>
          <w:t>13</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20" w:history="1">
        <w:r w:rsidR="007018CB" w:rsidRPr="003F5EBB">
          <w:rPr>
            <w:rStyle w:val="Hipercze"/>
            <w:noProof/>
          </w:rPr>
          <w:t>Rysunek 10. Formy ochrony przyrody w gminie Chełmiec</w:t>
        </w:r>
        <w:r w:rsidR="007018CB">
          <w:rPr>
            <w:noProof/>
            <w:webHidden/>
          </w:rPr>
          <w:tab/>
        </w:r>
        <w:r w:rsidR="007018CB">
          <w:rPr>
            <w:noProof/>
            <w:webHidden/>
          </w:rPr>
          <w:fldChar w:fldCharType="begin"/>
        </w:r>
        <w:r w:rsidR="007018CB">
          <w:rPr>
            <w:noProof/>
            <w:webHidden/>
          </w:rPr>
          <w:instrText xml:space="preserve"> PAGEREF _Toc75247720 \h </w:instrText>
        </w:r>
        <w:r w:rsidR="007018CB">
          <w:rPr>
            <w:noProof/>
            <w:webHidden/>
          </w:rPr>
        </w:r>
        <w:r w:rsidR="007018CB">
          <w:rPr>
            <w:noProof/>
            <w:webHidden/>
          </w:rPr>
          <w:fldChar w:fldCharType="separate"/>
        </w:r>
        <w:r w:rsidR="00BB2BAF">
          <w:rPr>
            <w:noProof/>
            <w:webHidden/>
          </w:rPr>
          <w:t>14</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21" w:history="1">
        <w:r w:rsidR="007018CB" w:rsidRPr="003F5EBB">
          <w:rPr>
            <w:rStyle w:val="Hipercze"/>
            <w:noProof/>
          </w:rPr>
          <w:t>Rysunek 11. Struktura wieku mieszkańców gminy Chełmiec w 2020 roku</w:t>
        </w:r>
        <w:r w:rsidR="007018CB">
          <w:rPr>
            <w:noProof/>
            <w:webHidden/>
          </w:rPr>
          <w:tab/>
        </w:r>
        <w:r w:rsidR="007018CB">
          <w:rPr>
            <w:noProof/>
            <w:webHidden/>
          </w:rPr>
          <w:fldChar w:fldCharType="begin"/>
        </w:r>
        <w:r w:rsidR="007018CB">
          <w:rPr>
            <w:noProof/>
            <w:webHidden/>
          </w:rPr>
          <w:instrText xml:space="preserve"> PAGEREF _Toc75247721 \h </w:instrText>
        </w:r>
        <w:r w:rsidR="007018CB">
          <w:rPr>
            <w:noProof/>
            <w:webHidden/>
          </w:rPr>
        </w:r>
        <w:r w:rsidR="007018CB">
          <w:rPr>
            <w:noProof/>
            <w:webHidden/>
          </w:rPr>
          <w:fldChar w:fldCharType="separate"/>
        </w:r>
        <w:r w:rsidR="00BB2BAF">
          <w:rPr>
            <w:noProof/>
            <w:webHidden/>
          </w:rPr>
          <w:t>18</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22" w:history="1">
        <w:r w:rsidR="007018CB" w:rsidRPr="003F5EBB">
          <w:rPr>
            <w:rStyle w:val="Hipercze"/>
            <w:noProof/>
          </w:rPr>
          <w:t>Rysunek 12. Gęstość zaludnienia w sołectwach gminy Chełmiec w 2020 roku</w:t>
        </w:r>
        <w:r w:rsidR="007018CB">
          <w:rPr>
            <w:noProof/>
            <w:webHidden/>
          </w:rPr>
          <w:tab/>
        </w:r>
        <w:r w:rsidR="007018CB">
          <w:rPr>
            <w:noProof/>
            <w:webHidden/>
          </w:rPr>
          <w:fldChar w:fldCharType="begin"/>
        </w:r>
        <w:r w:rsidR="007018CB">
          <w:rPr>
            <w:noProof/>
            <w:webHidden/>
          </w:rPr>
          <w:instrText xml:space="preserve"> PAGEREF _Toc75247722 \h </w:instrText>
        </w:r>
        <w:r w:rsidR="007018CB">
          <w:rPr>
            <w:noProof/>
            <w:webHidden/>
          </w:rPr>
        </w:r>
        <w:r w:rsidR="007018CB">
          <w:rPr>
            <w:noProof/>
            <w:webHidden/>
          </w:rPr>
          <w:fldChar w:fldCharType="separate"/>
        </w:r>
        <w:r w:rsidR="00BB2BAF">
          <w:rPr>
            <w:noProof/>
            <w:webHidden/>
          </w:rPr>
          <w:t>19</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23" w:history="1">
        <w:r w:rsidR="007018CB" w:rsidRPr="003F5EBB">
          <w:rPr>
            <w:rStyle w:val="Hipercze"/>
            <w:noProof/>
          </w:rPr>
          <w:t>Rysunek 13. Gęstość zaludnienia w gminie Chełmiec oraz sąsiednich gminach</w:t>
        </w:r>
        <w:r w:rsidR="007018CB">
          <w:rPr>
            <w:noProof/>
            <w:webHidden/>
          </w:rPr>
          <w:tab/>
        </w:r>
        <w:r w:rsidR="007018CB">
          <w:rPr>
            <w:noProof/>
            <w:webHidden/>
          </w:rPr>
          <w:fldChar w:fldCharType="begin"/>
        </w:r>
        <w:r w:rsidR="007018CB">
          <w:rPr>
            <w:noProof/>
            <w:webHidden/>
          </w:rPr>
          <w:instrText xml:space="preserve"> PAGEREF _Toc75247723 \h </w:instrText>
        </w:r>
        <w:r w:rsidR="007018CB">
          <w:rPr>
            <w:noProof/>
            <w:webHidden/>
          </w:rPr>
        </w:r>
        <w:r w:rsidR="007018CB">
          <w:rPr>
            <w:noProof/>
            <w:webHidden/>
          </w:rPr>
          <w:fldChar w:fldCharType="separate"/>
        </w:r>
        <w:r w:rsidR="00BB2BAF">
          <w:rPr>
            <w:noProof/>
            <w:webHidden/>
          </w:rPr>
          <w:t>20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24" w:history="1">
        <w:r w:rsidR="007018CB" w:rsidRPr="003F5EBB">
          <w:rPr>
            <w:rStyle w:val="Hipercze"/>
            <w:noProof/>
          </w:rPr>
          <w:t>Rysunek 14. Współczynnik przyrostu naturalnego w gminie Chełmiec  i sąsiadujących gminach</w:t>
        </w:r>
        <w:r w:rsidR="007018CB">
          <w:rPr>
            <w:noProof/>
            <w:webHidden/>
          </w:rPr>
          <w:tab/>
        </w:r>
        <w:r w:rsidR="007018CB">
          <w:rPr>
            <w:noProof/>
            <w:webHidden/>
          </w:rPr>
          <w:fldChar w:fldCharType="begin"/>
        </w:r>
        <w:r w:rsidR="007018CB">
          <w:rPr>
            <w:noProof/>
            <w:webHidden/>
          </w:rPr>
          <w:instrText xml:space="preserve"> PAGEREF _Toc75247724 \h </w:instrText>
        </w:r>
        <w:r w:rsidR="007018CB">
          <w:rPr>
            <w:noProof/>
            <w:webHidden/>
          </w:rPr>
        </w:r>
        <w:r w:rsidR="007018CB">
          <w:rPr>
            <w:noProof/>
            <w:webHidden/>
          </w:rPr>
          <w:fldChar w:fldCharType="separate"/>
        </w:r>
        <w:r w:rsidR="00BB2BAF">
          <w:rPr>
            <w:noProof/>
            <w:webHidden/>
          </w:rPr>
          <w:t>21</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25" w:history="1">
        <w:r w:rsidR="007018CB" w:rsidRPr="003F5EBB">
          <w:rPr>
            <w:rStyle w:val="Hipercze"/>
            <w:noProof/>
          </w:rPr>
          <w:t>Rysunek 15. Współczynnik salda migracji w gminie Chełmiec na tle sąsiadujących gmin</w:t>
        </w:r>
        <w:r w:rsidR="007018CB">
          <w:rPr>
            <w:noProof/>
            <w:webHidden/>
          </w:rPr>
          <w:tab/>
        </w:r>
        <w:r w:rsidR="007018CB">
          <w:rPr>
            <w:noProof/>
            <w:webHidden/>
          </w:rPr>
          <w:fldChar w:fldCharType="begin"/>
        </w:r>
        <w:r w:rsidR="007018CB">
          <w:rPr>
            <w:noProof/>
            <w:webHidden/>
          </w:rPr>
          <w:instrText xml:space="preserve"> PAGEREF _Toc75247725 \h </w:instrText>
        </w:r>
        <w:r w:rsidR="007018CB">
          <w:rPr>
            <w:noProof/>
            <w:webHidden/>
          </w:rPr>
        </w:r>
        <w:r w:rsidR="007018CB">
          <w:rPr>
            <w:noProof/>
            <w:webHidden/>
          </w:rPr>
          <w:fldChar w:fldCharType="separate"/>
        </w:r>
        <w:r w:rsidR="00BB2BAF">
          <w:rPr>
            <w:noProof/>
            <w:webHidden/>
          </w:rPr>
          <w:t>22</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26" w:history="1">
        <w:r w:rsidR="007018CB" w:rsidRPr="003F5EBB">
          <w:rPr>
            <w:rStyle w:val="Hipercze"/>
            <w:noProof/>
          </w:rPr>
          <w:t>Rysunek 16. Liczba podmiotów zarejestrowanych na terenie Gminy według klas wielkości (stan na koniec 2020 roku)</w:t>
        </w:r>
        <w:r w:rsidR="007018CB">
          <w:rPr>
            <w:noProof/>
            <w:webHidden/>
          </w:rPr>
          <w:tab/>
        </w:r>
        <w:r w:rsidR="007018CB">
          <w:rPr>
            <w:noProof/>
            <w:webHidden/>
          </w:rPr>
          <w:fldChar w:fldCharType="begin"/>
        </w:r>
        <w:r w:rsidR="007018CB">
          <w:rPr>
            <w:noProof/>
            <w:webHidden/>
          </w:rPr>
          <w:instrText xml:space="preserve"> PAGEREF _Toc75247726 \h </w:instrText>
        </w:r>
        <w:r w:rsidR="007018CB">
          <w:rPr>
            <w:noProof/>
            <w:webHidden/>
          </w:rPr>
        </w:r>
        <w:r w:rsidR="007018CB">
          <w:rPr>
            <w:noProof/>
            <w:webHidden/>
          </w:rPr>
          <w:fldChar w:fldCharType="separate"/>
        </w:r>
        <w:r w:rsidR="00BB2BAF">
          <w:rPr>
            <w:noProof/>
            <w:webHidden/>
          </w:rPr>
          <w:t>32</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27" w:history="1">
        <w:r w:rsidR="007018CB" w:rsidRPr="003F5EBB">
          <w:rPr>
            <w:rStyle w:val="Hipercze"/>
            <w:noProof/>
          </w:rPr>
          <w:t>Rysunek 17. Udział osób bezrobotnych zarejestrowanych w liczbie ludności  w wieku produkcyjnym w gminie Chełmiec oraz sąsiednich gminach w 2020 roku</w:t>
        </w:r>
        <w:r w:rsidR="007018CB">
          <w:rPr>
            <w:noProof/>
            <w:webHidden/>
          </w:rPr>
          <w:tab/>
        </w:r>
        <w:r w:rsidR="007018CB">
          <w:rPr>
            <w:noProof/>
            <w:webHidden/>
          </w:rPr>
          <w:fldChar w:fldCharType="begin"/>
        </w:r>
        <w:r w:rsidR="007018CB">
          <w:rPr>
            <w:noProof/>
            <w:webHidden/>
          </w:rPr>
          <w:instrText xml:space="preserve"> PAGEREF _Toc75247727 \h </w:instrText>
        </w:r>
        <w:r w:rsidR="007018CB">
          <w:rPr>
            <w:noProof/>
            <w:webHidden/>
          </w:rPr>
        </w:r>
        <w:r w:rsidR="007018CB">
          <w:rPr>
            <w:noProof/>
            <w:webHidden/>
          </w:rPr>
          <w:fldChar w:fldCharType="separate"/>
        </w:r>
        <w:r w:rsidR="00BB2BAF">
          <w:rPr>
            <w:noProof/>
            <w:webHidden/>
          </w:rPr>
          <w:t>36</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28" w:history="1">
        <w:r w:rsidR="007018CB" w:rsidRPr="003F5EBB">
          <w:rPr>
            <w:rStyle w:val="Hipercze"/>
            <w:noProof/>
          </w:rPr>
          <w:t>Rysunek 18. Sieć drogowa w gminie Chełmiec</w:t>
        </w:r>
        <w:r w:rsidR="007018CB">
          <w:rPr>
            <w:noProof/>
            <w:webHidden/>
          </w:rPr>
          <w:tab/>
        </w:r>
        <w:r w:rsidR="007018CB">
          <w:rPr>
            <w:noProof/>
            <w:webHidden/>
          </w:rPr>
          <w:fldChar w:fldCharType="begin"/>
        </w:r>
        <w:r w:rsidR="007018CB">
          <w:rPr>
            <w:noProof/>
            <w:webHidden/>
          </w:rPr>
          <w:instrText xml:space="preserve"> PAGEREF _Toc75247728 \h </w:instrText>
        </w:r>
        <w:r w:rsidR="007018CB">
          <w:rPr>
            <w:noProof/>
            <w:webHidden/>
          </w:rPr>
        </w:r>
        <w:r w:rsidR="007018CB">
          <w:rPr>
            <w:noProof/>
            <w:webHidden/>
          </w:rPr>
          <w:fldChar w:fldCharType="separate"/>
        </w:r>
        <w:r w:rsidR="00BB2BAF">
          <w:rPr>
            <w:noProof/>
            <w:webHidden/>
          </w:rPr>
          <w:t>44</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29" w:history="1">
        <w:r w:rsidR="007018CB" w:rsidRPr="003F5EBB">
          <w:rPr>
            <w:rStyle w:val="Hipercze"/>
            <w:noProof/>
          </w:rPr>
          <w:t>Rysunek 19. Płeć:</w:t>
        </w:r>
        <w:r w:rsidR="007018CB">
          <w:rPr>
            <w:noProof/>
            <w:webHidden/>
          </w:rPr>
          <w:tab/>
        </w:r>
        <w:r w:rsidR="007018CB">
          <w:rPr>
            <w:noProof/>
            <w:webHidden/>
          </w:rPr>
          <w:fldChar w:fldCharType="begin"/>
        </w:r>
        <w:r w:rsidR="007018CB">
          <w:rPr>
            <w:noProof/>
            <w:webHidden/>
          </w:rPr>
          <w:instrText xml:space="preserve"> PAGEREF _Toc75247729 \h </w:instrText>
        </w:r>
        <w:r w:rsidR="007018CB">
          <w:rPr>
            <w:noProof/>
            <w:webHidden/>
          </w:rPr>
        </w:r>
        <w:r w:rsidR="007018CB">
          <w:rPr>
            <w:noProof/>
            <w:webHidden/>
          </w:rPr>
          <w:fldChar w:fldCharType="separate"/>
        </w:r>
        <w:r w:rsidR="00BB2BAF">
          <w:rPr>
            <w:noProof/>
            <w:webHidden/>
          </w:rPr>
          <w:t>55</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30" w:history="1">
        <w:r w:rsidR="007018CB" w:rsidRPr="003F5EBB">
          <w:rPr>
            <w:rStyle w:val="Hipercze"/>
            <w:noProof/>
          </w:rPr>
          <w:t>Rysunek 20. Płeć respondentów</w:t>
        </w:r>
        <w:r w:rsidR="007018CB">
          <w:rPr>
            <w:noProof/>
            <w:webHidden/>
          </w:rPr>
          <w:tab/>
        </w:r>
        <w:r w:rsidR="007018CB">
          <w:rPr>
            <w:noProof/>
            <w:webHidden/>
          </w:rPr>
          <w:fldChar w:fldCharType="begin"/>
        </w:r>
        <w:r w:rsidR="007018CB">
          <w:rPr>
            <w:noProof/>
            <w:webHidden/>
          </w:rPr>
          <w:instrText xml:space="preserve"> PAGEREF _Toc75247730 \h </w:instrText>
        </w:r>
        <w:r w:rsidR="007018CB">
          <w:rPr>
            <w:noProof/>
            <w:webHidden/>
          </w:rPr>
        </w:r>
        <w:r w:rsidR="007018CB">
          <w:rPr>
            <w:noProof/>
            <w:webHidden/>
          </w:rPr>
          <w:fldChar w:fldCharType="separate"/>
        </w:r>
        <w:r w:rsidR="00BB2BAF">
          <w:rPr>
            <w:noProof/>
            <w:webHidden/>
          </w:rPr>
          <w:t>68</w:t>
        </w:r>
        <w:r w:rsidR="007018CB">
          <w:rPr>
            <w:noProof/>
            <w:webHidden/>
          </w:rPr>
          <w:fldChar w:fldCharType="end"/>
        </w:r>
      </w:hyperlink>
    </w:p>
    <w:p w:rsidR="00F367EC" w:rsidRDefault="00F367EC" w:rsidP="006678D7">
      <w:pPr>
        <w:ind w:firstLine="0"/>
      </w:pPr>
      <w:r>
        <w:fldChar w:fldCharType="end"/>
      </w:r>
    </w:p>
    <w:p w:rsidR="00F367EC" w:rsidRDefault="00F367EC" w:rsidP="003E4224">
      <w:pPr>
        <w:pStyle w:val="Nagwek2"/>
      </w:pPr>
      <w:bookmarkStart w:id="130" w:name="_Toc75245379"/>
      <w:r>
        <w:t>Spis wykresów</w:t>
      </w:r>
      <w:bookmarkEnd w:id="130"/>
    </w:p>
    <w:p w:rsidR="007018CB" w:rsidRDefault="00F367EC" w:rsidP="007018CB">
      <w:pPr>
        <w:pStyle w:val="Spisilustracji"/>
        <w:tabs>
          <w:tab w:val="right" w:leader="dot" w:pos="9062"/>
        </w:tabs>
        <w:ind w:firstLine="0"/>
        <w:rPr>
          <w:rFonts w:asciiTheme="minorHAnsi" w:eastAsiaTheme="minorEastAsia" w:hAnsiTheme="minorHAnsi"/>
          <w:noProof/>
          <w:sz w:val="22"/>
          <w:lang w:eastAsia="pl-PL"/>
        </w:rPr>
      </w:pPr>
      <w:r>
        <w:fldChar w:fldCharType="begin"/>
      </w:r>
      <w:r>
        <w:instrText xml:space="preserve"> TOC \h \z \c "Wykres" </w:instrText>
      </w:r>
      <w:r>
        <w:fldChar w:fldCharType="separate"/>
      </w:r>
      <w:hyperlink w:anchor="_Toc75247731" w:history="1">
        <w:r w:rsidR="007018CB" w:rsidRPr="0074056B">
          <w:rPr>
            <w:rStyle w:val="Hipercze"/>
            <w:noProof/>
          </w:rPr>
          <w:t>Wykres 1. Procentowy udział poszczególnych rodzajów odpadów komunalnych zebranych selektywnie w gminie Chełmiec w 2019 roku</w:t>
        </w:r>
        <w:r w:rsidR="007018CB">
          <w:rPr>
            <w:noProof/>
            <w:webHidden/>
          </w:rPr>
          <w:tab/>
        </w:r>
        <w:r w:rsidR="007018CB">
          <w:rPr>
            <w:noProof/>
            <w:webHidden/>
          </w:rPr>
          <w:fldChar w:fldCharType="begin"/>
        </w:r>
        <w:r w:rsidR="007018CB">
          <w:rPr>
            <w:noProof/>
            <w:webHidden/>
          </w:rPr>
          <w:instrText xml:space="preserve"> PAGEREF _Toc75247731 \h </w:instrText>
        </w:r>
        <w:r w:rsidR="007018CB">
          <w:rPr>
            <w:noProof/>
            <w:webHidden/>
          </w:rPr>
        </w:r>
        <w:r w:rsidR="007018CB">
          <w:rPr>
            <w:noProof/>
            <w:webHidden/>
          </w:rPr>
          <w:fldChar w:fldCharType="separate"/>
        </w:r>
        <w:r w:rsidR="00BB2BAF">
          <w:rPr>
            <w:noProof/>
            <w:webHidden/>
          </w:rPr>
          <w:t>15</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32" w:history="1">
        <w:r w:rsidR="007018CB" w:rsidRPr="0074056B">
          <w:rPr>
            <w:rStyle w:val="Hipercze"/>
            <w:noProof/>
          </w:rPr>
          <w:t>Wykres 2. Przyrost naturalny w gminie Chełmiec w latach 2016-2020</w:t>
        </w:r>
        <w:r w:rsidR="007018CB">
          <w:rPr>
            <w:noProof/>
            <w:webHidden/>
          </w:rPr>
          <w:tab/>
        </w:r>
        <w:r w:rsidR="007018CB">
          <w:rPr>
            <w:noProof/>
            <w:webHidden/>
          </w:rPr>
          <w:fldChar w:fldCharType="begin"/>
        </w:r>
        <w:r w:rsidR="007018CB">
          <w:rPr>
            <w:noProof/>
            <w:webHidden/>
          </w:rPr>
          <w:instrText xml:space="preserve"> PAGEREF _Toc75247732 \h </w:instrText>
        </w:r>
        <w:r w:rsidR="007018CB">
          <w:rPr>
            <w:noProof/>
            <w:webHidden/>
          </w:rPr>
        </w:r>
        <w:r w:rsidR="007018CB">
          <w:rPr>
            <w:noProof/>
            <w:webHidden/>
          </w:rPr>
          <w:fldChar w:fldCharType="separate"/>
        </w:r>
        <w:r w:rsidR="00BB2BAF">
          <w:rPr>
            <w:noProof/>
            <w:webHidden/>
          </w:rPr>
          <w:t>20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33" w:history="1">
        <w:r w:rsidR="007018CB" w:rsidRPr="0074056B">
          <w:rPr>
            <w:rStyle w:val="Hipercze"/>
            <w:noProof/>
          </w:rPr>
          <w:t>Wykres 3. Wyniki z egzaminu ósmoklasisty w gminie Chełmiec, powiecie nowosądeckim oraz województwie małopolskim w 2020 roku</w:t>
        </w:r>
        <w:r w:rsidR="007018CB">
          <w:rPr>
            <w:noProof/>
            <w:webHidden/>
          </w:rPr>
          <w:tab/>
        </w:r>
        <w:r w:rsidR="007018CB">
          <w:rPr>
            <w:noProof/>
            <w:webHidden/>
          </w:rPr>
          <w:fldChar w:fldCharType="begin"/>
        </w:r>
        <w:r w:rsidR="007018CB">
          <w:rPr>
            <w:noProof/>
            <w:webHidden/>
          </w:rPr>
          <w:instrText xml:space="preserve"> PAGEREF _Toc75247733 \h </w:instrText>
        </w:r>
        <w:r w:rsidR="007018CB">
          <w:rPr>
            <w:noProof/>
            <w:webHidden/>
          </w:rPr>
        </w:r>
        <w:r w:rsidR="007018CB">
          <w:rPr>
            <w:noProof/>
            <w:webHidden/>
          </w:rPr>
          <w:fldChar w:fldCharType="separate"/>
        </w:r>
        <w:r w:rsidR="00BB2BAF">
          <w:rPr>
            <w:noProof/>
            <w:webHidden/>
          </w:rPr>
          <w:t>25</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34" w:history="1">
        <w:r w:rsidR="007018CB" w:rsidRPr="0074056B">
          <w:rPr>
            <w:rStyle w:val="Hipercze"/>
            <w:noProof/>
          </w:rPr>
          <w:t>Wykres 4. Liczba rodzin korzystających z pomocy społecznej w gminie Chełmiec  w latach 2015 - 2019</w:t>
        </w:r>
        <w:r w:rsidR="007018CB">
          <w:rPr>
            <w:noProof/>
            <w:webHidden/>
          </w:rPr>
          <w:tab/>
        </w:r>
        <w:r w:rsidR="007018CB">
          <w:rPr>
            <w:noProof/>
            <w:webHidden/>
          </w:rPr>
          <w:fldChar w:fldCharType="begin"/>
        </w:r>
        <w:r w:rsidR="007018CB">
          <w:rPr>
            <w:noProof/>
            <w:webHidden/>
          </w:rPr>
          <w:instrText xml:space="preserve"> PAGEREF _Toc75247734 \h </w:instrText>
        </w:r>
        <w:r w:rsidR="007018CB">
          <w:rPr>
            <w:noProof/>
            <w:webHidden/>
          </w:rPr>
        </w:r>
        <w:r w:rsidR="007018CB">
          <w:rPr>
            <w:noProof/>
            <w:webHidden/>
          </w:rPr>
          <w:fldChar w:fldCharType="separate"/>
        </w:r>
        <w:r w:rsidR="00BB2BAF">
          <w:rPr>
            <w:noProof/>
            <w:webHidden/>
          </w:rPr>
          <w:t>26</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35" w:history="1">
        <w:r w:rsidR="007018CB" w:rsidRPr="0074056B">
          <w:rPr>
            <w:rStyle w:val="Hipercze"/>
            <w:noProof/>
          </w:rPr>
          <w:t>Wykres 5. Liczba interwencji przeprowadzonych przez Straż Gminną w gminie Chełmiec w latach 2017 - 2020</w:t>
        </w:r>
        <w:r w:rsidR="007018CB">
          <w:rPr>
            <w:noProof/>
            <w:webHidden/>
          </w:rPr>
          <w:tab/>
        </w:r>
        <w:r w:rsidR="007018CB">
          <w:rPr>
            <w:noProof/>
            <w:webHidden/>
          </w:rPr>
          <w:fldChar w:fldCharType="begin"/>
        </w:r>
        <w:r w:rsidR="007018CB">
          <w:rPr>
            <w:noProof/>
            <w:webHidden/>
          </w:rPr>
          <w:instrText xml:space="preserve"> PAGEREF _Toc75247735 \h </w:instrText>
        </w:r>
        <w:r w:rsidR="007018CB">
          <w:rPr>
            <w:noProof/>
            <w:webHidden/>
          </w:rPr>
        </w:r>
        <w:r w:rsidR="007018CB">
          <w:rPr>
            <w:noProof/>
            <w:webHidden/>
          </w:rPr>
          <w:fldChar w:fldCharType="separate"/>
        </w:r>
        <w:r w:rsidR="00BB2BAF">
          <w:rPr>
            <w:noProof/>
            <w:webHidden/>
          </w:rPr>
          <w:t>29</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36" w:history="1">
        <w:r w:rsidR="007018CB" w:rsidRPr="0074056B">
          <w:rPr>
            <w:rStyle w:val="Hipercze"/>
            <w:noProof/>
          </w:rPr>
          <w:t>Wykres 6. Podmioty nowo zarejestrowane wg grup sekcji PKD 2007 w gminie Chełmiec w 2020 roku</w:t>
        </w:r>
        <w:r w:rsidR="007018CB">
          <w:rPr>
            <w:noProof/>
            <w:webHidden/>
          </w:rPr>
          <w:tab/>
        </w:r>
        <w:r w:rsidR="007018CB">
          <w:rPr>
            <w:noProof/>
            <w:webHidden/>
          </w:rPr>
          <w:fldChar w:fldCharType="begin"/>
        </w:r>
        <w:r w:rsidR="007018CB">
          <w:rPr>
            <w:noProof/>
            <w:webHidden/>
          </w:rPr>
          <w:instrText xml:space="preserve"> PAGEREF _Toc75247736 \h </w:instrText>
        </w:r>
        <w:r w:rsidR="007018CB">
          <w:rPr>
            <w:noProof/>
            <w:webHidden/>
          </w:rPr>
        </w:r>
        <w:r w:rsidR="007018CB">
          <w:rPr>
            <w:noProof/>
            <w:webHidden/>
          </w:rPr>
          <w:fldChar w:fldCharType="separate"/>
        </w:r>
        <w:r w:rsidR="00BB2BAF">
          <w:rPr>
            <w:noProof/>
            <w:webHidden/>
          </w:rPr>
          <w:t>30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37" w:history="1">
        <w:r w:rsidR="007018CB" w:rsidRPr="0074056B">
          <w:rPr>
            <w:rStyle w:val="Hipercze"/>
            <w:noProof/>
          </w:rPr>
          <w:t>Wykres 7. Podmioty gospodarki narodowej wpisane do rejestru REGON w gminie Chełmiec i sąsiednich gminach w 2020 roku</w:t>
        </w:r>
        <w:r w:rsidR="007018CB">
          <w:rPr>
            <w:noProof/>
            <w:webHidden/>
          </w:rPr>
          <w:tab/>
        </w:r>
        <w:r w:rsidR="007018CB">
          <w:rPr>
            <w:noProof/>
            <w:webHidden/>
          </w:rPr>
          <w:fldChar w:fldCharType="begin"/>
        </w:r>
        <w:r w:rsidR="007018CB">
          <w:rPr>
            <w:noProof/>
            <w:webHidden/>
          </w:rPr>
          <w:instrText xml:space="preserve"> PAGEREF _Toc75247737 \h </w:instrText>
        </w:r>
        <w:r w:rsidR="007018CB">
          <w:rPr>
            <w:noProof/>
            <w:webHidden/>
          </w:rPr>
        </w:r>
        <w:r w:rsidR="007018CB">
          <w:rPr>
            <w:noProof/>
            <w:webHidden/>
          </w:rPr>
          <w:fldChar w:fldCharType="separate"/>
        </w:r>
        <w:r w:rsidR="00BB2BAF">
          <w:rPr>
            <w:noProof/>
            <w:webHidden/>
          </w:rPr>
          <w:t>34</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38" w:history="1">
        <w:r w:rsidR="007018CB" w:rsidRPr="0074056B">
          <w:rPr>
            <w:rStyle w:val="Hipercze"/>
            <w:noProof/>
          </w:rPr>
          <w:t>Wykres 8. Liczba bezrobotnych zarejestrowanych wg płci w gminie Chełmiec  w latach 2016 - 2020</w:t>
        </w:r>
        <w:r w:rsidR="007018CB">
          <w:rPr>
            <w:noProof/>
            <w:webHidden/>
          </w:rPr>
          <w:tab/>
        </w:r>
        <w:r w:rsidR="007018CB">
          <w:rPr>
            <w:noProof/>
            <w:webHidden/>
          </w:rPr>
          <w:fldChar w:fldCharType="begin"/>
        </w:r>
        <w:r w:rsidR="007018CB">
          <w:rPr>
            <w:noProof/>
            <w:webHidden/>
          </w:rPr>
          <w:instrText xml:space="preserve"> PAGEREF _Toc75247738 \h </w:instrText>
        </w:r>
        <w:r w:rsidR="007018CB">
          <w:rPr>
            <w:noProof/>
            <w:webHidden/>
          </w:rPr>
        </w:r>
        <w:r w:rsidR="007018CB">
          <w:rPr>
            <w:noProof/>
            <w:webHidden/>
          </w:rPr>
          <w:fldChar w:fldCharType="separate"/>
        </w:r>
        <w:r w:rsidR="00BB2BAF">
          <w:rPr>
            <w:noProof/>
            <w:webHidden/>
          </w:rPr>
          <w:t>35</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39" w:history="1">
        <w:r w:rsidR="007018CB" w:rsidRPr="0074056B">
          <w:rPr>
            <w:rStyle w:val="Hipercze"/>
            <w:noProof/>
          </w:rPr>
          <w:t>Wykres 9. Struktura użytkowania terenów gminy Chełmiec</w:t>
        </w:r>
        <w:r w:rsidR="007018CB">
          <w:rPr>
            <w:noProof/>
            <w:webHidden/>
          </w:rPr>
          <w:tab/>
        </w:r>
        <w:r w:rsidR="007018CB">
          <w:rPr>
            <w:noProof/>
            <w:webHidden/>
          </w:rPr>
          <w:fldChar w:fldCharType="begin"/>
        </w:r>
        <w:r w:rsidR="007018CB">
          <w:rPr>
            <w:noProof/>
            <w:webHidden/>
          </w:rPr>
          <w:instrText xml:space="preserve"> PAGEREF _Toc75247739 \h </w:instrText>
        </w:r>
        <w:r w:rsidR="007018CB">
          <w:rPr>
            <w:noProof/>
            <w:webHidden/>
          </w:rPr>
        </w:r>
        <w:r w:rsidR="007018CB">
          <w:rPr>
            <w:noProof/>
            <w:webHidden/>
          </w:rPr>
          <w:fldChar w:fldCharType="separate"/>
        </w:r>
        <w:r w:rsidR="00BB2BAF">
          <w:rPr>
            <w:noProof/>
            <w:webHidden/>
          </w:rPr>
          <w:t>38</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40" w:history="1">
        <w:r w:rsidR="007018CB" w:rsidRPr="0074056B">
          <w:rPr>
            <w:rStyle w:val="Hipercze"/>
            <w:noProof/>
          </w:rPr>
          <w:t>Wykres 10. Struktura wydatków majątkowych gminy Chełmiec z 2020 roku [%]</w:t>
        </w:r>
        <w:r w:rsidR="007018CB">
          <w:rPr>
            <w:noProof/>
            <w:webHidden/>
          </w:rPr>
          <w:tab/>
        </w:r>
        <w:r w:rsidR="007018CB">
          <w:rPr>
            <w:noProof/>
            <w:webHidden/>
          </w:rPr>
          <w:fldChar w:fldCharType="begin"/>
        </w:r>
        <w:r w:rsidR="007018CB">
          <w:rPr>
            <w:noProof/>
            <w:webHidden/>
          </w:rPr>
          <w:instrText xml:space="preserve"> PAGEREF _Toc75247740 \h </w:instrText>
        </w:r>
        <w:r w:rsidR="007018CB">
          <w:rPr>
            <w:noProof/>
            <w:webHidden/>
          </w:rPr>
        </w:r>
        <w:r w:rsidR="007018CB">
          <w:rPr>
            <w:noProof/>
            <w:webHidden/>
          </w:rPr>
          <w:fldChar w:fldCharType="separate"/>
        </w:r>
        <w:r w:rsidR="00BB2BAF">
          <w:rPr>
            <w:noProof/>
            <w:webHidden/>
          </w:rPr>
          <w:t>40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41" w:history="1">
        <w:r w:rsidR="007018CB" w:rsidRPr="0074056B">
          <w:rPr>
            <w:rStyle w:val="Hipercze"/>
            <w:noProof/>
          </w:rPr>
          <w:t>Wykres 11. Dochody własne oraz ogółem w gminie Chełmiec w latach 2016-2020[mln zł]</w:t>
        </w:r>
        <w:r w:rsidR="007018CB">
          <w:rPr>
            <w:noProof/>
            <w:webHidden/>
          </w:rPr>
          <w:tab/>
        </w:r>
        <w:r w:rsidR="007018CB">
          <w:rPr>
            <w:noProof/>
            <w:webHidden/>
          </w:rPr>
          <w:fldChar w:fldCharType="begin"/>
        </w:r>
        <w:r w:rsidR="007018CB">
          <w:rPr>
            <w:noProof/>
            <w:webHidden/>
          </w:rPr>
          <w:instrText xml:space="preserve"> PAGEREF _Toc75247741 \h </w:instrText>
        </w:r>
        <w:r w:rsidR="007018CB">
          <w:rPr>
            <w:noProof/>
            <w:webHidden/>
          </w:rPr>
        </w:r>
        <w:r w:rsidR="007018CB">
          <w:rPr>
            <w:noProof/>
            <w:webHidden/>
          </w:rPr>
          <w:fldChar w:fldCharType="separate"/>
        </w:r>
        <w:r w:rsidR="00BB2BAF">
          <w:rPr>
            <w:noProof/>
            <w:webHidden/>
          </w:rPr>
          <w:t>40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42" w:history="1">
        <w:r w:rsidR="007018CB" w:rsidRPr="0074056B">
          <w:rPr>
            <w:rStyle w:val="Hipercze"/>
            <w:noProof/>
          </w:rPr>
          <w:t>Wykres 12. Wydatki majątkowe oraz ogółem w gminie Chełmiec w latach  2016-2020 [mln zł]</w:t>
        </w:r>
        <w:r w:rsidR="007018CB">
          <w:rPr>
            <w:noProof/>
            <w:webHidden/>
          </w:rPr>
          <w:tab/>
        </w:r>
        <w:r w:rsidR="007018CB">
          <w:rPr>
            <w:noProof/>
            <w:webHidden/>
          </w:rPr>
          <w:fldChar w:fldCharType="begin"/>
        </w:r>
        <w:r w:rsidR="007018CB">
          <w:rPr>
            <w:noProof/>
            <w:webHidden/>
          </w:rPr>
          <w:instrText xml:space="preserve"> PAGEREF _Toc75247742 \h </w:instrText>
        </w:r>
        <w:r w:rsidR="007018CB">
          <w:rPr>
            <w:noProof/>
            <w:webHidden/>
          </w:rPr>
        </w:r>
        <w:r w:rsidR="007018CB">
          <w:rPr>
            <w:noProof/>
            <w:webHidden/>
          </w:rPr>
          <w:fldChar w:fldCharType="separate"/>
        </w:r>
        <w:r w:rsidR="00BB2BAF">
          <w:rPr>
            <w:noProof/>
            <w:webHidden/>
          </w:rPr>
          <w:t>41</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43" w:history="1">
        <w:r w:rsidR="007018CB" w:rsidRPr="0074056B">
          <w:rPr>
            <w:rStyle w:val="Hipercze"/>
            <w:noProof/>
          </w:rPr>
          <w:t>Wykres 13. Wydatki na 1 mieszkańca w gminie Chełmiec w latach 2015-2019</w:t>
        </w:r>
        <w:r w:rsidR="007018CB">
          <w:rPr>
            <w:noProof/>
            <w:webHidden/>
          </w:rPr>
          <w:tab/>
        </w:r>
        <w:r w:rsidR="007018CB">
          <w:rPr>
            <w:noProof/>
            <w:webHidden/>
          </w:rPr>
          <w:fldChar w:fldCharType="begin"/>
        </w:r>
        <w:r w:rsidR="007018CB">
          <w:rPr>
            <w:noProof/>
            <w:webHidden/>
          </w:rPr>
          <w:instrText xml:space="preserve"> PAGEREF _Toc75247743 \h </w:instrText>
        </w:r>
        <w:r w:rsidR="007018CB">
          <w:rPr>
            <w:noProof/>
            <w:webHidden/>
          </w:rPr>
        </w:r>
        <w:r w:rsidR="007018CB">
          <w:rPr>
            <w:noProof/>
            <w:webHidden/>
          </w:rPr>
          <w:fldChar w:fldCharType="separate"/>
        </w:r>
        <w:r w:rsidR="00BB2BAF">
          <w:rPr>
            <w:noProof/>
            <w:webHidden/>
          </w:rPr>
          <w:t>41</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44" w:history="1">
        <w:r w:rsidR="007018CB" w:rsidRPr="0074056B">
          <w:rPr>
            <w:rStyle w:val="Hipercze"/>
            <w:noProof/>
          </w:rPr>
          <w:t>Wykres 14. Dochody na 1 mieszkańca w gminie Chełmiec w latach 2015-2019</w:t>
        </w:r>
        <w:r w:rsidR="007018CB">
          <w:rPr>
            <w:noProof/>
            <w:webHidden/>
          </w:rPr>
          <w:tab/>
        </w:r>
        <w:r w:rsidR="007018CB">
          <w:rPr>
            <w:noProof/>
            <w:webHidden/>
          </w:rPr>
          <w:fldChar w:fldCharType="begin"/>
        </w:r>
        <w:r w:rsidR="007018CB">
          <w:rPr>
            <w:noProof/>
            <w:webHidden/>
          </w:rPr>
          <w:instrText xml:space="preserve"> PAGEREF _Toc75247744 \h </w:instrText>
        </w:r>
        <w:r w:rsidR="007018CB">
          <w:rPr>
            <w:noProof/>
            <w:webHidden/>
          </w:rPr>
        </w:r>
        <w:r w:rsidR="007018CB">
          <w:rPr>
            <w:noProof/>
            <w:webHidden/>
          </w:rPr>
          <w:fldChar w:fldCharType="separate"/>
        </w:r>
        <w:r w:rsidR="00BB2BAF">
          <w:rPr>
            <w:noProof/>
            <w:webHidden/>
          </w:rPr>
          <w:t>42</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45" w:history="1">
        <w:r w:rsidR="007018CB" w:rsidRPr="0074056B">
          <w:rPr>
            <w:rStyle w:val="Hipercze"/>
            <w:noProof/>
          </w:rPr>
          <w:t>Wykres 15. Dochody na 1 mieszkańca w gminie Chełmiec oraz sąsiadujących gminach w 2019 roku</w:t>
        </w:r>
        <w:r w:rsidR="007018CB">
          <w:rPr>
            <w:noProof/>
            <w:webHidden/>
          </w:rPr>
          <w:tab/>
        </w:r>
        <w:r w:rsidR="007018CB">
          <w:rPr>
            <w:noProof/>
            <w:webHidden/>
          </w:rPr>
          <w:fldChar w:fldCharType="begin"/>
        </w:r>
        <w:r w:rsidR="007018CB">
          <w:rPr>
            <w:noProof/>
            <w:webHidden/>
          </w:rPr>
          <w:instrText xml:space="preserve"> PAGEREF _Toc75247745 \h </w:instrText>
        </w:r>
        <w:r w:rsidR="007018CB">
          <w:rPr>
            <w:noProof/>
            <w:webHidden/>
          </w:rPr>
        </w:r>
        <w:r w:rsidR="007018CB">
          <w:rPr>
            <w:noProof/>
            <w:webHidden/>
          </w:rPr>
          <w:fldChar w:fldCharType="separate"/>
        </w:r>
        <w:r w:rsidR="00BB2BAF">
          <w:rPr>
            <w:noProof/>
            <w:webHidden/>
          </w:rPr>
          <w:t>42</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46" w:history="1">
        <w:r w:rsidR="007018CB" w:rsidRPr="0074056B">
          <w:rPr>
            <w:rStyle w:val="Hipercze"/>
            <w:noProof/>
          </w:rPr>
          <w:t>Wykres 16. Długości czynnej sieci wodociągowej [km] oraz liczba przyłączy  w gminie Chełmiec w latach 2015-2019</w:t>
        </w:r>
        <w:r w:rsidR="007018CB">
          <w:rPr>
            <w:noProof/>
            <w:webHidden/>
          </w:rPr>
          <w:tab/>
        </w:r>
        <w:r w:rsidR="007018CB">
          <w:rPr>
            <w:noProof/>
            <w:webHidden/>
          </w:rPr>
          <w:fldChar w:fldCharType="begin"/>
        </w:r>
        <w:r w:rsidR="007018CB">
          <w:rPr>
            <w:noProof/>
            <w:webHidden/>
          </w:rPr>
          <w:instrText xml:space="preserve"> PAGEREF _Toc75247746 \h </w:instrText>
        </w:r>
        <w:r w:rsidR="007018CB">
          <w:rPr>
            <w:noProof/>
            <w:webHidden/>
          </w:rPr>
        </w:r>
        <w:r w:rsidR="007018CB">
          <w:rPr>
            <w:noProof/>
            <w:webHidden/>
          </w:rPr>
          <w:fldChar w:fldCharType="separate"/>
        </w:r>
        <w:r w:rsidR="00BB2BAF">
          <w:rPr>
            <w:noProof/>
            <w:webHidden/>
          </w:rPr>
          <w:t>46</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47" w:history="1">
        <w:r w:rsidR="007018CB" w:rsidRPr="0074056B">
          <w:rPr>
            <w:rStyle w:val="Hipercze"/>
            <w:noProof/>
          </w:rPr>
          <w:t>Wykres 17. Zużycie wody w gospodarstwach domowych na 1 mieszkańca [m</w:t>
        </w:r>
        <w:r w:rsidR="007018CB" w:rsidRPr="0074056B">
          <w:rPr>
            <w:rStyle w:val="Hipercze"/>
            <w:noProof/>
            <w:vertAlign w:val="superscript"/>
          </w:rPr>
          <w:t>3</w:t>
        </w:r>
        <w:r w:rsidR="007018CB" w:rsidRPr="0074056B">
          <w:rPr>
            <w:rStyle w:val="Hipercze"/>
            <w:noProof/>
          </w:rPr>
          <w:t>]  w gminie Chełmiec, powiecie nowosądeckim oraz województwie małopolskim  w latach 2015-2019</w:t>
        </w:r>
        <w:r w:rsidR="007018CB">
          <w:rPr>
            <w:noProof/>
            <w:webHidden/>
          </w:rPr>
          <w:tab/>
        </w:r>
        <w:r w:rsidR="007018CB">
          <w:rPr>
            <w:noProof/>
            <w:webHidden/>
          </w:rPr>
          <w:fldChar w:fldCharType="begin"/>
        </w:r>
        <w:r w:rsidR="007018CB">
          <w:rPr>
            <w:noProof/>
            <w:webHidden/>
          </w:rPr>
          <w:instrText xml:space="preserve"> PAGEREF _Toc75247747 \h </w:instrText>
        </w:r>
        <w:r w:rsidR="007018CB">
          <w:rPr>
            <w:noProof/>
            <w:webHidden/>
          </w:rPr>
        </w:r>
        <w:r w:rsidR="007018CB">
          <w:rPr>
            <w:noProof/>
            <w:webHidden/>
          </w:rPr>
          <w:fldChar w:fldCharType="separate"/>
        </w:r>
        <w:r w:rsidR="00BB2BAF">
          <w:rPr>
            <w:noProof/>
            <w:webHidden/>
          </w:rPr>
          <w:t>47</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48" w:history="1">
        <w:r w:rsidR="007018CB" w:rsidRPr="0074056B">
          <w:rPr>
            <w:rStyle w:val="Hipercze"/>
            <w:noProof/>
          </w:rPr>
          <w:t>Wykres 18. Długość czynnej sieci kanalizacyjnej [km] i przyłączy w gminie Chełmiec w latach 2015-2019</w:t>
        </w:r>
        <w:r w:rsidR="007018CB">
          <w:rPr>
            <w:noProof/>
            <w:webHidden/>
          </w:rPr>
          <w:tab/>
        </w:r>
        <w:r w:rsidR="007018CB">
          <w:rPr>
            <w:noProof/>
            <w:webHidden/>
          </w:rPr>
          <w:fldChar w:fldCharType="begin"/>
        </w:r>
        <w:r w:rsidR="007018CB">
          <w:rPr>
            <w:noProof/>
            <w:webHidden/>
          </w:rPr>
          <w:instrText xml:space="preserve"> PAGEREF _Toc75247748 \h </w:instrText>
        </w:r>
        <w:r w:rsidR="007018CB">
          <w:rPr>
            <w:noProof/>
            <w:webHidden/>
          </w:rPr>
        </w:r>
        <w:r w:rsidR="007018CB">
          <w:rPr>
            <w:noProof/>
            <w:webHidden/>
          </w:rPr>
          <w:fldChar w:fldCharType="separate"/>
        </w:r>
        <w:r w:rsidR="00BB2BAF">
          <w:rPr>
            <w:noProof/>
            <w:webHidden/>
          </w:rPr>
          <w:t>48</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49" w:history="1">
        <w:r w:rsidR="007018CB" w:rsidRPr="0074056B">
          <w:rPr>
            <w:rStyle w:val="Hipercze"/>
            <w:noProof/>
          </w:rPr>
          <w:t>Wykres 19. Budynki mieszkalne podłączone do sieci kanalizacyjnej [% ogółu budynków mieszkalnych] w gminie Chełmiec, powiecie nowosądeckim oraz województwie małopolskim w latach 2015-2019</w:t>
        </w:r>
        <w:r w:rsidR="007018CB">
          <w:rPr>
            <w:noProof/>
            <w:webHidden/>
          </w:rPr>
          <w:tab/>
        </w:r>
        <w:r w:rsidR="007018CB">
          <w:rPr>
            <w:noProof/>
            <w:webHidden/>
          </w:rPr>
          <w:fldChar w:fldCharType="begin"/>
        </w:r>
        <w:r w:rsidR="007018CB">
          <w:rPr>
            <w:noProof/>
            <w:webHidden/>
          </w:rPr>
          <w:instrText xml:space="preserve"> PAGEREF _Toc75247749 \h </w:instrText>
        </w:r>
        <w:r w:rsidR="007018CB">
          <w:rPr>
            <w:noProof/>
            <w:webHidden/>
          </w:rPr>
        </w:r>
        <w:r w:rsidR="007018CB">
          <w:rPr>
            <w:noProof/>
            <w:webHidden/>
          </w:rPr>
          <w:fldChar w:fldCharType="separate"/>
        </w:r>
        <w:r w:rsidR="00BB2BAF">
          <w:rPr>
            <w:noProof/>
            <w:webHidden/>
          </w:rPr>
          <w:t>48</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50" w:history="1">
        <w:r w:rsidR="007018CB" w:rsidRPr="0074056B">
          <w:rPr>
            <w:rStyle w:val="Hipercze"/>
            <w:noProof/>
          </w:rPr>
          <w:t>Wykres 20. Długość sieci gazowej oraz ilość przyłączy na terenie gminy Chełmiec w latach 2015 -2019</w:t>
        </w:r>
        <w:r w:rsidR="007018CB">
          <w:rPr>
            <w:noProof/>
            <w:webHidden/>
          </w:rPr>
          <w:tab/>
        </w:r>
        <w:r w:rsidR="007018CB">
          <w:rPr>
            <w:noProof/>
            <w:webHidden/>
          </w:rPr>
          <w:fldChar w:fldCharType="begin"/>
        </w:r>
        <w:r w:rsidR="007018CB">
          <w:rPr>
            <w:noProof/>
            <w:webHidden/>
          </w:rPr>
          <w:instrText xml:space="preserve"> PAGEREF _Toc75247750 \h </w:instrText>
        </w:r>
        <w:r w:rsidR="007018CB">
          <w:rPr>
            <w:noProof/>
            <w:webHidden/>
          </w:rPr>
        </w:r>
        <w:r w:rsidR="007018CB">
          <w:rPr>
            <w:noProof/>
            <w:webHidden/>
          </w:rPr>
          <w:fldChar w:fldCharType="separate"/>
        </w:r>
        <w:r w:rsidR="00BB2BAF">
          <w:rPr>
            <w:noProof/>
            <w:webHidden/>
          </w:rPr>
          <w:t>49</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51" w:history="1">
        <w:r w:rsidR="007018CB" w:rsidRPr="0074056B">
          <w:rPr>
            <w:rStyle w:val="Hipercze"/>
            <w:noProof/>
          </w:rPr>
          <w:t>Wykres 21. Przeciętna powierzchnia użytkowa 1 mieszkania w m</w:t>
        </w:r>
        <w:r w:rsidR="007018CB" w:rsidRPr="0074056B">
          <w:rPr>
            <w:rStyle w:val="Hipercze"/>
            <w:noProof/>
            <w:vertAlign w:val="superscript"/>
          </w:rPr>
          <w:t>2</w:t>
        </w:r>
        <w:r w:rsidR="007018CB" w:rsidRPr="0074056B">
          <w:rPr>
            <w:rStyle w:val="Hipercze"/>
            <w:noProof/>
          </w:rPr>
          <w:t xml:space="preserve"> w gminie Chełmiec, powiecie nowosądeckim oraz województwie małopolskim w latach 2015-2019</w:t>
        </w:r>
        <w:r w:rsidR="007018CB">
          <w:rPr>
            <w:noProof/>
            <w:webHidden/>
          </w:rPr>
          <w:tab/>
        </w:r>
        <w:r w:rsidR="007018CB">
          <w:rPr>
            <w:noProof/>
            <w:webHidden/>
          </w:rPr>
          <w:fldChar w:fldCharType="begin"/>
        </w:r>
        <w:r w:rsidR="007018CB">
          <w:rPr>
            <w:noProof/>
            <w:webHidden/>
          </w:rPr>
          <w:instrText xml:space="preserve"> PAGEREF _Toc75247751 \h </w:instrText>
        </w:r>
        <w:r w:rsidR="007018CB">
          <w:rPr>
            <w:noProof/>
            <w:webHidden/>
          </w:rPr>
        </w:r>
        <w:r w:rsidR="007018CB">
          <w:rPr>
            <w:noProof/>
            <w:webHidden/>
          </w:rPr>
          <w:fldChar w:fldCharType="separate"/>
        </w:r>
        <w:r w:rsidR="00BB2BAF">
          <w:rPr>
            <w:noProof/>
            <w:webHidden/>
          </w:rPr>
          <w:t>50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52" w:history="1">
        <w:r w:rsidR="007018CB" w:rsidRPr="0074056B">
          <w:rPr>
            <w:rStyle w:val="Hipercze"/>
            <w:noProof/>
          </w:rPr>
          <w:t>Wykres 22. Liczba mieszkań w przeliczeniu na 1000 mieszkańców w gminie Chełmiec, powiecie nowosądeckim oraz województwie małopolskim w latach 2015-2019</w:t>
        </w:r>
        <w:r w:rsidR="007018CB">
          <w:rPr>
            <w:noProof/>
            <w:webHidden/>
          </w:rPr>
          <w:tab/>
        </w:r>
        <w:r w:rsidR="007018CB">
          <w:rPr>
            <w:noProof/>
            <w:webHidden/>
          </w:rPr>
          <w:fldChar w:fldCharType="begin"/>
        </w:r>
        <w:r w:rsidR="007018CB">
          <w:rPr>
            <w:noProof/>
            <w:webHidden/>
          </w:rPr>
          <w:instrText xml:space="preserve"> PAGEREF _Toc75247752 \h </w:instrText>
        </w:r>
        <w:r w:rsidR="007018CB">
          <w:rPr>
            <w:noProof/>
            <w:webHidden/>
          </w:rPr>
        </w:r>
        <w:r w:rsidR="007018CB">
          <w:rPr>
            <w:noProof/>
            <w:webHidden/>
          </w:rPr>
          <w:fldChar w:fldCharType="separate"/>
        </w:r>
        <w:r w:rsidR="00BB2BAF">
          <w:rPr>
            <w:noProof/>
            <w:webHidden/>
          </w:rPr>
          <w:t>50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53" w:history="1">
        <w:r w:rsidR="007018CB" w:rsidRPr="0074056B">
          <w:rPr>
            <w:rStyle w:val="Hipercze"/>
            <w:noProof/>
          </w:rPr>
          <w:t>Wykres 23. Wiek:</w:t>
        </w:r>
        <w:r w:rsidR="007018CB">
          <w:rPr>
            <w:noProof/>
            <w:webHidden/>
          </w:rPr>
          <w:tab/>
        </w:r>
        <w:r w:rsidR="007018CB">
          <w:rPr>
            <w:noProof/>
            <w:webHidden/>
          </w:rPr>
          <w:fldChar w:fldCharType="begin"/>
        </w:r>
        <w:r w:rsidR="007018CB">
          <w:rPr>
            <w:noProof/>
            <w:webHidden/>
          </w:rPr>
          <w:instrText xml:space="preserve"> PAGEREF _Toc75247753 \h </w:instrText>
        </w:r>
        <w:r w:rsidR="007018CB">
          <w:rPr>
            <w:noProof/>
            <w:webHidden/>
          </w:rPr>
        </w:r>
        <w:r w:rsidR="007018CB">
          <w:rPr>
            <w:noProof/>
            <w:webHidden/>
          </w:rPr>
          <w:fldChar w:fldCharType="separate"/>
        </w:r>
        <w:r w:rsidR="00BB2BAF">
          <w:rPr>
            <w:noProof/>
            <w:webHidden/>
          </w:rPr>
          <w:t>55</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54" w:history="1">
        <w:r w:rsidR="007018CB" w:rsidRPr="0074056B">
          <w:rPr>
            <w:rStyle w:val="Hipercze"/>
            <w:noProof/>
          </w:rPr>
          <w:t>Wykres 24. Wykształcenie:</w:t>
        </w:r>
        <w:r w:rsidR="007018CB">
          <w:rPr>
            <w:noProof/>
            <w:webHidden/>
          </w:rPr>
          <w:tab/>
        </w:r>
        <w:r w:rsidR="007018CB">
          <w:rPr>
            <w:noProof/>
            <w:webHidden/>
          </w:rPr>
          <w:fldChar w:fldCharType="begin"/>
        </w:r>
        <w:r w:rsidR="007018CB">
          <w:rPr>
            <w:noProof/>
            <w:webHidden/>
          </w:rPr>
          <w:instrText xml:space="preserve"> PAGEREF _Toc75247754 \h </w:instrText>
        </w:r>
        <w:r w:rsidR="007018CB">
          <w:rPr>
            <w:noProof/>
            <w:webHidden/>
          </w:rPr>
        </w:r>
        <w:r w:rsidR="007018CB">
          <w:rPr>
            <w:noProof/>
            <w:webHidden/>
          </w:rPr>
          <w:fldChar w:fldCharType="separate"/>
        </w:r>
        <w:r w:rsidR="00BB2BAF">
          <w:rPr>
            <w:noProof/>
            <w:webHidden/>
          </w:rPr>
          <w:t>56</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55" w:history="1">
        <w:r w:rsidR="007018CB" w:rsidRPr="0074056B">
          <w:rPr>
            <w:rStyle w:val="Hipercze"/>
            <w:noProof/>
          </w:rPr>
          <w:t>Wykres 25. Blok tematyczny związany z turystyką</w:t>
        </w:r>
        <w:r w:rsidR="007018CB">
          <w:rPr>
            <w:noProof/>
            <w:webHidden/>
          </w:rPr>
          <w:tab/>
        </w:r>
        <w:r w:rsidR="007018CB">
          <w:rPr>
            <w:noProof/>
            <w:webHidden/>
          </w:rPr>
          <w:fldChar w:fldCharType="begin"/>
        </w:r>
        <w:r w:rsidR="007018CB">
          <w:rPr>
            <w:noProof/>
            <w:webHidden/>
          </w:rPr>
          <w:instrText xml:space="preserve"> PAGEREF _Toc75247755 \h </w:instrText>
        </w:r>
        <w:r w:rsidR="007018CB">
          <w:rPr>
            <w:noProof/>
            <w:webHidden/>
          </w:rPr>
        </w:r>
        <w:r w:rsidR="007018CB">
          <w:rPr>
            <w:noProof/>
            <w:webHidden/>
          </w:rPr>
          <w:fldChar w:fldCharType="separate"/>
        </w:r>
        <w:r w:rsidR="00BB2BAF">
          <w:rPr>
            <w:noProof/>
            <w:webHidden/>
          </w:rPr>
          <w:t>57</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56" w:history="1">
        <w:r w:rsidR="007018CB" w:rsidRPr="0074056B">
          <w:rPr>
            <w:rStyle w:val="Hipercze"/>
            <w:noProof/>
          </w:rPr>
          <w:t>Wykres 26. Blok tematyczny związany z gospodarką</w:t>
        </w:r>
        <w:r w:rsidR="007018CB">
          <w:rPr>
            <w:noProof/>
            <w:webHidden/>
          </w:rPr>
          <w:tab/>
        </w:r>
        <w:r w:rsidR="007018CB">
          <w:rPr>
            <w:noProof/>
            <w:webHidden/>
          </w:rPr>
          <w:fldChar w:fldCharType="begin"/>
        </w:r>
        <w:r w:rsidR="007018CB">
          <w:rPr>
            <w:noProof/>
            <w:webHidden/>
          </w:rPr>
          <w:instrText xml:space="preserve"> PAGEREF _Toc75247756 \h </w:instrText>
        </w:r>
        <w:r w:rsidR="007018CB">
          <w:rPr>
            <w:noProof/>
            <w:webHidden/>
          </w:rPr>
        </w:r>
        <w:r w:rsidR="007018CB">
          <w:rPr>
            <w:noProof/>
            <w:webHidden/>
          </w:rPr>
          <w:fldChar w:fldCharType="separate"/>
        </w:r>
        <w:r w:rsidR="00BB2BAF">
          <w:rPr>
            <w:noProof/>
            <w:webHidden/>
          </w:rPr>
          <w:t>58</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57" w:history="1">
        <w:r w:rsidR="007018CB" w:rsidRPr="0074056B">
          <w:rPr>
            <w:rStyle w:val="Hipercze"/>
            <w:noProof/>
          </w:rPr>
          <w:t>Wykres 27. Blok tematyczny związany z ochroną zdrowia</w:t>
        </w:r>
        <w:r w:rsidR="007018CB">
          <w:rPr>
            <w:noProof/>
            <w:webHidden/>
          </w:rPr>
          <w:tab/>
        </w:r>
        <w:r w:rsidR="007018CB">
          <w:rPr>
            <w:noProof/>
            <w:webHidden/>
          </w:rPr>
          <w:fldChar w:fldCharType="begin"/>
        </w:r>
        <w:r w:rsidR="007018CB">
          <w:rPr>
            <w:noProof/>
            <w:webHidden/>
          </w:rPr>
          <w:instrText xml:space="preserve"> PAGEREF _Toc75247757 \h </w:instrText>
        </w:r>
        <w:r w:rsidR="007018CB">
          <w:rPr>
            <w:noProof/>
            <w:webHidden/>
          </w:rPr>
        </w:r>
        <w:r w:rsidR="007018CB">
          <w:rPr>
            <w:noProof/>
            <w:webHidden/>
          </w:rPr>
          <w:fldChar w:fldCharType="separate"/>
        </w:r>
        <w:r w:rsidR="00BB2BAF">
          <w:rPr>
            <w:noProof/>
            <w:webHidden/>
          </w:rPr>
          <w:t>59</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58" w:history="1">
        <w:r w:rsidR="007018CB" w:rsidRPr="0074056B">
          <w:rPr>
            <w:rStyle w:val="Hipercze"/>
            <w:noProof/>
          </w:rPr>
          <w:t>Wykres 28. Blok tematyczny związany ze szkolnictwem</w:t>
        </w:r>
        <w:r w:rsidR="007018CB">
          <w:rPr>
            <w:noProof/>
            <w:webHidden/>
          </w:rPr>
          <w:tab/>
        </w:r>
        <w:r w:rsidR="007018CB">
          <w:rPr>
            <w:noProof/>
            <w:webHidden/>
          </w:rPr>
          <w:fldChar w:fldCharType="begin"/>
        </w:r>
        <w:r w:rsidR="007018CB">
          <w:rPr>
            <w:noProof/>
            <w:webHidden/>
          </w:rPr>
          <w:instrText xml:space="preserve"> PAGEREF _Toc75247758 \h </w:instrText>
        </w:r>
        <w:r w:rsidR="007018CB">
          <w:rPr>
            <w:noProof/>
            <w:webHidden/>
          </w:rPr>
        </w:r>
        <w:r w:rsidR="007018CB">
          <w:rPr>
            <w:noProof/>
            <w:webHidden/>
          </w:rPr>
          <w:fldChar w:fldCharType="separate"/>
        </w:r>
        <w:r w:rsidR="00BB2BAF">
          <w:rPr>
            <w:noProof/>
            <w:webHidden/>
          </w:rPr>
          <w:t>60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59" w:history="1">
        <w:r w:rsidR="007018CB" w:rsidRPr="0074056B">
          <w:rPr>
            <w:rStyle w:val="Hipercze"/>
            <w:noProof/>
          </w:rPr>
          <w:t>Wykres 29. Blok tematyczny związany ze sportem, kultura i rekreacją</w:t>
        </w:r>
        <w:r w:rsidR="007018CB">
          <w:rPr>
            <w:noProof/>
            <w:webHidden/>
          </w:rPr>
          <w:tab/>
        </w:r>
        <w:r w:rsidR="007018CB">
          <w:rPr>
            <w:noProof/>
            <w:webHidden/>
          </w:rPr>
          <w:fldChar w:fldCharType="begin"/>
        </w:r>
        <w:r w:rsidR="007018CB">
          <w:rPr>
            <w:noProof/>
            <w:webHidden/>
          </w:rPr>
          <w:instrText xml:space="preserve"> PAGEREF _Toc75247759 \h </w:instrText>
        </w:r>
        <w:r w:rsidR="007018CB">
          <w:rPr>
            <w:noProof/>
            <w:webHidden/>
          </w:rPr>
        </w:r>
        <w:r w:rsidR="007018CB">
          <w:rPr>
            <w:noProof/>
            <w:webHidden/>
          </w:rPr>
          <w:fldChar w:fldCharType="separate"/>
        </w:r>
        <w:r w:rsidR="00BB2BAF">
          <w:rPr>
            <w:noProof/>
            <w:webHidden/>
          </w:rPr>
          <w:t>61</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60" w:history="1">
        <w:r w:rsidR="007018CB" w:rsidRPr="0074056B">
          <w:rPr>
            <w:rStyle w:val="Hipercze"/>
            <w:noProof/>
          </w:rPr>
          <w:t>Wykres 30. Blok tematyczny związany z infrastrukturą techniczną</w:t>
        </w:r>
        <w:r w:rsidR="007018CB">
          <w:rPr>
            <w:noProof/>
            <w:webHidden/>
          </w:rPr>
          <w:tab/>
        </w:r>
        <w:r w:rsidR="007018CB">
          <w:rPr>
            <w:noProof/>
            <w:webHidden/>
          </w:rPr>
          <w:fldChar w:fldCharType="begin"/>
        </w:r>
        <w:r w:rsidR="007018CB">
          <w:rPr>
            <w:noProof/>
            <w:webHidden/>
          </w:rPr>
          <w:instrText xml:space="preserve"> PAGEREF _Toc75247760 \h </w:instrText>
        </w:r>
        <w:r w:rsidR="007018CB">
          <w:rPr>
            <w:noProof/>
            <w:webHidden/>
          </w:rPr>
        </w:r>
        <w:r w:rsidR="007018CB">
          <w:rPr>
            <w:noProof/>
            <w:webHidden/>
          </w:rPr>
          <w:fldChar w:fldCharType="separate"/>
        </w:r>
        <w:r w:rsidR="00BB2BAF">
          <w:rPr>
            <w:noProof/>
            <w:webHidden/>
          </w:rPr>
          <w:t>63</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61" w:history="1">
        <w:r w:rsidR="007018CB" w:rsidRPr="0074056B">
          <w:rPr>
            <w:rStyle w:val="Hipercze"/>
            <w:noProof/>
          </w:rPr>
          <w:t>Wykres 31. Wyniki badania ankietowego z pozostałych tematów</w:t>
        </w:r>
        <w:r w:rsidR="007018CB">
          <w:rPr>
            <w:noProof/>
            <w:webHidden/>
          </w:rPr>
          <w:tab/>
        </w:r>
        <w:r w:rsidR="007018CB">
          <w:rPr>
            <w:noProof/>
            <w:webHidden/>
          </w:rPr>
          <w:fldChar w:fldCharType="begin"/>
        </w:r>
        <w:r w:rsidR="007018CB">
          <w:rPr>
            <w:noProof/>
            <w:webHidden/>
          </w:rPr>
          <w:instrText xml:space="preserve"> PAGEREF _Toc75247761 \h </w:instrText>
        </w:r>
        <w:r w:rsidR="007018CB">
          <w:rPr>
            <w:noProof/>
            <w:webHidden/>
          </w:rPr>
        </w:r>
        <w:r w:rsidR="007018CB">
          <w:rPr>
            <w:noProof/>
            <w:webHidden/>
          </w:rPr>
          <w:fldChar w:fldCharType="separate"/>
        </w:r>
        <w:r w:rsidR="00BB2BAF">
          <w:rPr>
            <w:noProof/>
            <w:webHidden/>
          </w:rPr>
          <w:t>64</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62" w:history="1">
        <w:r w:rsidR="007018CB" w:rsidRPr="0074056B">
          <w:rPr>
            <w:rStyle w:val="Hipercze"/>
            <w:noProof/>
          </w:rPr>
          <w:t>Wykres 32. Kto potrzebuje najwięcej uwagi lub wsparcia w Gminie?</w:t>
        </w:r>
        <w:r w:rsidR="007018CB">
          <w:rPr>
            <w:noProof/>
            <w:webHidden/>
          </w:rPr>
          <w:tab/>
        </w:r>
        <w:r w:rsidR="007018CB">
          <w:rPr>
            <w:noProof/>
            <w:webHidden/>
          </w:rPr>
          <w:fldChar w:fldCharType="begin"/>
        </w:r>
        <w:r w:rsidR="007018CB">
          <w:rPr>
            <w:noProof/>
            <w:webHidden/>
          </w:rPr>
          <w:instrText xml:space="preserve"> PAGEREF _Toc75247762 \h </w:instrText>
        </w:r>
        <w:r w:rsidR="007018CB">
          <w:rPr>
            <w:noProof/>
            <w:webHidden/>
          </w:rPr>
        </w:r>
        <w:r w:rsidR="007018CB">
          <w:rPr>
            <w:noProof/>
            <w:webHidden/>
          </w:rPr>
          <w:fldChar w:fldCharType="separate"/>
        </w:r>
        <w:r w:rsidR="00BB2BAF">
          <w:rPr>
            <w:noProof/>
            <w:webHidden/>
          </w:rPr>
          <w:t>68</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63" w:history="1">
        <w:r w:rsidR="007018CB" w:rsidRPr="0074056B">
          <w:rPr>
            <w:rStyle w:val="Hipercze"/>
            <w:noProof/>
          </w:rPr>
          <w:t>Wykres 33. Wiek:</w:t>
        </w:r>
        <w:r w:rsidR="007018CB">
          <w:rPr>
            <w:noProof/>
            <w:webHidden/>
          </w:rPr>
          <w:tab/>
        </w:r>
        <w:r w:rsidR="007018CB">
          <w:rPr>
            <w:noProof/>
            <w:webHidden/>
          </w:rPr>
          <w:fldChar w:fldCharType="begin"/>
        </w:r>
        <w:r w:rsidR="007018CB">
          <w:rPr>
            <w:noProof/>
            <w:webHidden/>
          </w:rPr>
          <w:instrText xml:space="preserve"> PAGEREF _Toc75247763 \h </w:instrText>
        </w:r>
        <w:r w:rsidR="007018CB">
          <w:rPr>
            <w:noProof/>
            <w:webHidden/>
          </w:rPr>
        </w:r>
        <w:r w:rsidR="007018CB">
          <w:rPr>
            <w:noProof/>
            <w:webHidden/>
          </w:rPr>
          <w:fldChar w:fldCharType="separate"/>
        </w:r>
        <w:r w:rsidR="00BB2BAF">
          <w:rPr>
            <w:noProof/>
            <w:webHidden/>
          </w:rPr>
          <w:t>69</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64" w:history="1">
        <w:r w:rsidR="007018CB" w:rsidRPr="0074056B">
          <w:rPr>
            <w:rStyle w:val="Hipercze"/>
            <w:noProof/>
          </w:rPr>
          <w:t>Wykres 34. Czy jesteś zadowolony, że mieszkasz w swojej miejscowości?</w:t>
        </w:r>
        <w:r w:rsidR="007018CB">
          <w:rPr>
            <w:noProof/>
            <w:webHidden/>
          </w:rPr>
          <w:tab/>
        </w:r>
        <w:r w:rsidR="007018CB">
          <w:rPr>
            <w:noProof/>
            <w:webHidden/>
          </w:rPr>
          <w:fldChar w:fldCharType="begin"/>
        </w:r>
        <w:r w:rsidR="007018CB">
          <w:rPr>
            <w:noProof/>
            <w:webHidden/>
          </w:rPr>
          <w:instrText xml:space="preserve"> PAGEREF _Toc75247764 \h </w:instrText>
        </w:r>
        <w:r w:rsidR="007018CB">
          <w:rPr>
            <w:noProof/>
            <w:webHidden/>
          </w:rPr>
        </w:r>
        <w:r w:rsidR="007018CB">
          <w:rPr>
            <w:noProof/>
            <w:webHidden/>
          </w:rPr>
          <w:fldChar w:fldCharType="separate"/>
        </w:r>
        <w:r w:rsidR="00BB2BAF">
          <w:rPr>
            <w:noProof/>
            <w:webHidden/>
          </w:rPr>
          <w:t>70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65" w:history="1">
        <w:r w:rsidR="007018CB" w:rsidRPr="0074056B">
          <w:rPr>
            <w:rStyle w:val="Hipercze"/>
            <w:noProof/>
          </w:rPr>
          <w:t>Wykres 35. Czy czujesz się w swojej miejscowości bezpiecznie i lubisz to miejsce?</w:t>
        </w:r>
        <w:r w:rsidR="007018CB">
          <w:rPr>
            <w:noProof/>
            <w:webHidden/>
          </w:rPr>
          <w:tab/>
        </w:r>
        <w:r w:rsidR="007018CB">
          <w:rPr>
            <w:noProof/>
            <w:webHidden/>
          </w:rPr>
          <w:fldChar w:fldCharType="begin"/>
        </w:r>
        <w:r w:rsidR="007018CB">
          <w:rPr>
            <w:noProof/>
            <w:webHidden/>
          </w:rPr>
          <w:instrText xml:space="preserve"> PAGEREF _Toc75247765 \h </w:instrText>
        </w:r>
        <w:r w:rsidR="007018CB">
          <w:rPr>
            <w:noProof/>
            <w:webHidden/>
          </w:rPr>
        </w:r>
        <w:r w:rsidR="007018CB">
          <w:rPr>
            <w:noProof/>
            <w:webHidden/>
          </w:rPr>
          <w:fldChar w:fldCharType="separate"/>
        </w:r>
        <w:r w:rsidR="00BB2BAF">
          <w:rPr>
            <w:noProof/>
            <w:webHidden/>
          </w:rPr>
          <w:t>70</w:t>
        </w:r>
        <w:r w:rsidR="007018CB">
          <w:rPr>
            <w:noProof/>
            <w:webHidden/>
          </w:rPr>
          <w:fldChar w:fldCharType="end"/>
        </w:r>
      </w:hyperlink>
    </w:p>
    <w:p w:rsidR="007018CB" w:rsidRDefault="00BE1211" w:rsidP="007018CB">
      <w:pPr>
        <w:pStyle w:val="Spisilustracji"/>
        <w:tabs>
          <w:tab w:val="right" w:leader="dot" w:pos="9062"/>
        </w:tabs>
        <w:ind w:firstLine="0"/>
        <w:rPr>
          <w:rFonts w:asciiTheme="minorHAnsi" w:eastAsiaTheme="minorEastAsia" w:hAnsiTheme="minorHAnsi"/>
          <w:noProof/>
          <w:sz w:val="22"/>
          <w:lang w:eastAsia="pl-PL"/>
        </w:rPr>
      </w:pPr>
      <w:hyperlink w:anchor="_Toc75247766" w:history="1">
        <w:r w:rsidR="007018CB" w:rsidRPr="0074056B">
          <w:rPr>
            <w:rStyle w:val="Hipercze"/>
            <w:noProof/>
          </w:rPr>
          <w:t>Wykres 36. Czy w Twojej szkole prowadzone są zajęcia na temat ekologii?</w:t>
        </w:r>
        <w:r w:rsidR="007018CB">
          <w:rPr>
            <w:noProof/>
            <w:webHidden/>
          </w:rPr>
          <w:tab/>
        </w:r>
        <w:r w:rsidR="007018CB">
          <w:rPr>
            <w:noProof/>
            <w:webHidden/>
          </w:rPr>
          <w:fldChar w:fldCharType="begin"/>
        </w:r>
        <w:r w:rsidR="007018CB">
          <w:rPr>
            <w:noProof/>
            <w:webHidden/>
          </w:rPr>
          <w:instrText xml:space="preserve"> PAGEREF _Toc75247766 \h </w:instrText>
        </w:r>
        <w:r w:rsidR="007018CB">
          <w:rPr>
            <w:noProof/>
            <w:webHidden/>
          </w:rPr>
        </w:r>
        <w:r w:rsidR="007018CB">
          <w:rPr>
            <w:noProof/>
            <w:webHidden/>
          </w:rPr>
          <w:fldChar w:fldCharType="separate"/>
        </w:r>
        <w:r w:rsidR="00BB2BAF">
          <w:rPr>
            <w:noProof/>
            <w:webHidden/>
          </w:rPr>
          <w:t>71</w:t>
        </w:r>
        <w:r w:rsidR="007018CB">
          <w:rPr>
            <w:noProof/>
            <w:webHidden/>
          </w:rPr>
          <w:fldChar w:fldCharType="end"/>
        </w:r>
      </w:hyperlink>
    </w:p>
    <w:p w:rsidR="00F367EC" w:rsidRPr="00DB7886" w:rsidRDefault="00F367EC" w:rsidP="007018CB">
      <w:pPr>
        <w:ind w:firstLine="0"/>
      </w:pPr>
      <w:r>
        <w:fldChar w:fldCharType="end"/>
      </w:r>
    </w:p>
    <w:sectPr w:rsidR="00F367EC" w:rsidRPr="00DB7886" w:rsidSect="009C098C">
      <w:headerReference w:type="default" r:id="rId89"/>
      <w:footerReference w:type="default" r:id="rId9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211" w:rsidRDefault="00BE1211" w:rsidP="003C0B6D">
      <w:pPr>
        <w:spacing w:before="0" w:after="0" w:line="240" w:lineRule="auto"/>
      </w:pPr>
      <w:r>
        <w:separator/>
      </w:r>
    </w:p>
  </w:endnote>
  <w:endnote w:type="continuationSeparator" w:id="0">
    <w:p w:rsidR="00BE1211" w:rsidRDefault="00BE1211" w:rsidP="003C0B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13B" w:rsidRDefault="00C8673A" w:rsidP="00A8113B">
    <w:pPr>
      <w:pStyle w:val="Stopka"/>
      <w:jc w:val="center"/>
    </w:pPr>
    <w:r>
      <w:rPr>
        <w:noProof/>
        <w:lang w:eastAsia="pl-PL"/>
      </w:rPr>
      <w:drawing>
        <wp:anchor distT="0" distB="0" distL="114300" distR="114300" simplePos="0" relativeHeight="251658240" behindDoc="0" locked="0" layoutInCell="1" allowOverlap="1">
          <wp:simplePos x="0" y="0"/>
          <wp:positionH relativeFrom="column">
            <wp:posOffset>2364740</wp:posOffset>
          </wp:positionH>
          <wp:positionV relativeFrom="paragraph">
            <wp:posOffset>-238125</wp:posOffset>
          </wp:positionV>
          <wp:extent cx="1211580" cy="532130"/>
          <wp:effectExtent l="0" t="0" r="7620" b="127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A CHELMIE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1580" cy="532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211" w:rsidRDefault="00BE1211" w:rsidP="00C5373B">
      <w:pPr>
        <w:spacing w:before="0" w:after="0" w:line="240" w:lineRule="auto"/>
        <w:ind w:firstLine="0"/>
      </w:pPr>
      <w:r>
        <w:separator/>
      </w:r>
    </w:p>
  </w:footnote>
  <w:footnote w:type="continuationSeparator" w:id="0">
    <w:p w:rsidR="00BE1211" w:rsidRDefault="00BE1211" w:rsidP="003C0B6D">
      <w:pPr>
        <w:spacing w:before="0" w:after="0" w:line="240" w:lineRule="auto"/>
      </w:pPr>
      <w:r>
        <w:continuationSeparator/>
      </w:r>
    </w:p>
  </w:footnote>
  <w:footnote w:id="1">
    <w:p w:rsidR="00A8113B" w:rsidRDefault="00A8113B">
      <w:pPr>
        <w:pStyle w:val="Tekstprzypisudolnego"/>
      </w:pPr>
      <w:r>
        <w:rPr>
          <w:rStyle w:val="Odwoanieprzypisudolnego"/>
        </w:rPr>
        <w:footnoteRef/>
      </w:r>
      <w:r>
        <w:t xml:space="preserve"> tzn. lata 2016-2020, natomiast w przypadku braku danych za rok 2020 analizowano dane za lata 2015-2019</w:t>
      </w:r>
    </w:p>
  </w:footnote>
  <w:footnote w:id="2">
    <w:p w:rsidR="00A8113B" w:rsidRPr="00483015" w:rsidRDefault="00A8113B">
      <w:pPr>
        <w:pStyle w:val="Tekstprzypisudolnego"/>
        <w:rPr>
          <w:rFonts w:asciiTheme="majorHAnsi" w:hAnsiTheme="majorHAnsi"/>
        </w:rPr>
      </w:pPr>
      <w:r w:rsidRPr="00483015">
        <w:rPr>
          <w:rStyle w:val="Odwoanieprzypisudolnego"/>
          <w:rFonts w:asciiTheme="majorHAnsi" w:hAnsiTheme="majorHAnsi"/>
        </w:rPr>
        <w:footnoteRef/>
      </w:r>
      <w:r w:rsidRPr="00483015">
        <w:rPr>
          <w:rFonts w:asciiTheme="majorHAnsi" w:hAnsiTheme="majorHAnsi"/>
        </w:rPr>
        <w:t xml:space="preserve"> Program ochrony środowiska dla gminy Chełmiec na lata 2004–2011</w:t>
      </w:r>
    </w:p>
  </w:footnote>
  <w:footnote w:id="3">
    <w:p w:rsidR="00A8113B" w:rsidRPr="00483015" w:rsidRDefault="00A8113B">
      <w:pPr>
        <w:pStyle w:val="Tekstprzypisudolnego"/>
        <w:rPr>
          <w:rFonts w:asciiTheme="majorHAnsi" w:hAnsiTheme="majorHAnsi"/>
        </w:rPr>
      </w:pPr>
      <w:r w:rsidRPr="00483015">
        <w:rPr>
          <w:rStyle w:val="Odwoanieprzypisudolnego"/>
          <w:rFonts w:asciiTheme="majorHAnsi" w:hAnsiTheme="majorHAnsi"/>
        </w:rPr>
        <w:footnoteRef/>
      </w:r>
      <w:r w:rsidRPr="00483015">
        <w:rPr>
          <w:rFonts w:asciiTheme="majorHAnsi" w:hAnsiTheme="majorHAnsi"/>
        </w:rPr>
        <w:t xml:space="preserve"> Program ochrony środowiska dla gminy Chełmiec na lata 2016–2019 z perspektywą </w:t>
      </w:r>
      <w:r w:rsidRPr="00483015">
        <w:rPr>
          <w:rFonts w:asciiTheme="majorHAnsi" w:hAnsiTheme="majorHAnsi"/>
        </w:rPr>
        <w:br/>
        <w:t>do 2023 r.</w:t>
      </w:r>
    </w:p>
  </w:footnote>
  <w:footnote w:id="4">
    <w:p w:rsidR="00A8113B" w:rsidRPr="00483015" w:rsidRDefault="00A8113B">
      <w:pPr>
        <w:pStyle w:val="Tekstprzypisudolnego"/>
        <w:rPr>
          <w:rFonts w:asciiTheme="majorHAnsi" w:hAnsiTheme="majorHAnsi"/>
        </w:rPr>
      </w:pPr>
      <w:r w:rsidRPr="00483015">
        <w:rPr>
          <w:rStyle w:val="Odwoanieprzypisudolnego"/>
          <w:rFonts w:asciiTheme="majorHAnsi" w:hAnsiTheme="majorHAnsi"/>
        </w:rPr>
        <w:footnoteRef/>
      </w:r>
      <w:r w:rsidRPr="00483015">
        <w:rPr>
          <w:rFonts w:asciiTheme="majorHAnsi" w:hAnsiTheme="majorHAnsi"/>
        </w:rPr>
        <w:t xml:space="preserve"> Ustawa o ochronie przyrody (Dz. U. z 2020 r. poz. 1378)</w:t>
      </w:r>
    </w:p>
  </w:footnote>
  <w:footnote w:id="5">
    <w:p w:rsidR="00A8113B" w:rsidRPr="00483015" w:rsidRDefault="00A8113B">
      <w:pPr>
        <w:pStyle w:val="Tekstprzypisudolnego"/>
        <w:rPr>
          <w:rFonts w:asciiTheme="majorHAnsi" w:hAnsiTheme="majorHAnsi"/>
        </w:rPr>
      </w:pPr>
      <w:r w:rsidRPr="00483015">
        <w:rPr>
          <w:rStyle w:val="Odwoanieprzypisudolnego"/>
          <w:rFonts w:asciiTheme="majorHAnsi" w:hAnsiTheme="majorHAnsi"/>
        </w:rPr>
        <w:footnoteRef/>
      </w:r>
      <w:r w:rsidRPr="00483015">
        <w:rPr>
          <w:rFonts w:asciiTheme="majorHAnsi" w:hAnsiTheme="majorHAnsi"/>
        </w:rPr>
        <w:t xml:space="preserve"> Dane z Urzędu Gminy Chełmiec</w:t>
      </w:r>
    </w:p>
  </w:footnote>
  <w:footnote w:id="6">
    <w:p w:rsidR="00A8113B" w:rsidRPr="00483015" w:rsidRDefault="00A8113B">
      <w:pPr>
        <w:pStyle w:val="Tekstprzypisudolnego"/>
        <w:rPr>
          <w:rFonts w:asciiTheme="majorHAnsi" w:hAnsiTheme="majorHAnsi"/>
        </w:rPr>
      </w:pPr>
      <w:r w:rsidRPr="00483015">
        <w:rPr>
          <w:rStyle w:val="Odwoanieprzypisudolnego"/>
          <w:rFonts w:asciiTheme="majorHAnsi" w:hAnsiTheme="majorHAnsi"/>
        </w:rPr>
        <w:footnoteRef/>
      </w:r>
      <w:r w:rsidRPr="00483015">
        <w:rPr>
          <w:rFonts w:asciiTheme="majorHAnsi" w:hAnsiTheme="majorHAnsi"/>
        </w:rPr>
        <w:t xml:space="preserve"> Statut Gminnego Ośrodka pomocy Społecznej w Chełmcu z dn. 6 grudnia 2016 roku</w:t>
      </w:r>
    </w:p>
  </w:footnote>
  <w:footnote w:id="7">
    <w:p w:rsidR="00A8113B" w:rsidRPr="00483015" w:rsidRDefault="00A8113B">
      <w:pPr>
        <w:pStyle w:val="Tekstprzypisudolnego"/>
        <w:rPr>
          <w:rFonts w:asciiTheme="majorHAnsi" w:hAnsiTheme="majorHAnsi"/>
        </w:rPr>
      </w:pPr>
      <w:r w:rsidRPr="00483015">
        <w:rPr>
          <w:rStyle w:val="Odwoanieprzypisudolnego"/>
          <w:rFonts w:asciiTheme="majorHAnsi" w:hAnsiTheme="majorHAnsi"/>
        </w:rPr>
        <w:footnoteRef/>
      </w:r>
      <w:r w:rsidRPr="00483015">
        <w:rPr>
          <w:rFonts w:asciiTheme="majorHAnsi" w:hAnsiTheme="majorHAnsi"/>
        </w:rPr>
        <w:t xml:space="preserve"> http://stolowka.chelmiec.pl/</w:t>
      </w:r>
    </w:p>
  </w:footnote>
  <w:footnote w:id="8">
    <w:p w:rsidR="00A8113B" w:rsidRPr="00483015" w:rsidRDefault="00A8113B" w:rsidP="003C0B6D">
      <w:pPr>
        <w:pStyle w:val="Tekstprzypisudolnego"/>
        <w:rPr>
          <w:rFonts w:asciiTheme="majorHAnsi" w:hAnsiTheme="majorHAnsi"/>
        </w:rPr>
      </w:pPr>
      <w:r w:rsidRPr="00483015">
        <w:rPr>
          <w:rStyle w:val="Odwoanieprzypisudolnego"/>
          <w:rFonts w:asciiTheme="majorHAnsi" w:hAnsiTheme="majorHAnsi"/>
        </w:rPr>
        <w:footnoteRef/>
      </w:r>
      <w:r w:rsidRPr="00483015">
        <w:rPr>
          <w:rFonts w:asciiTheme="majorHAnsi" w:hAnsiTheme="majorHAnsi"/>
        </w:rPr>
        <w:t xml:space="preserve"> </w:t>
      </w:r>
      <w:r w:rsidRPr="00483015">
        <w:rPr>
          <w:rFonts w:asciiTheme="majorHAnsi" w:hAnsiTheme="majorHAnsi"/>
          <w:sz w:val="20"/>
          <w:szCs w:val="20"/>
        </w:rPr>
        <w:t xml:space="preserve">Sekcja A – Rolnictwo, leśnictwo, łowiectwo i rybactwo. Sekcja C – Przetwórstwo przemysłowe. Sekcja E – Dostawa wody. Sekcja F – Budownictwo. Sekcja G – Handel hurtowy i detaliczny. Sekcja H – Transport </w:t>
      </w:r>
      <w:r w:rsidRPr="00483015">
        <w:rPr>
          <w:rFonts w:asciiTheme="majorHAnsi" w:hAnsiTheme="majorHAnsi"/>
          <w:sz w:val="20"/>
          <w:szCs w:val="20"/>
        </w:rPr>
        <w:br/>
        <w:t>i gospodarka magazynowa. Sekcja I – Działalność związana z zakwaterowaniem i usługami gastronomicznymi. Sekcja J – Usługi w zakresie informacji  i komunikacji. Sekcja K – Działalność finansowa i ubezpieczeniowa. Sekcja M – Działalność profesjonalna, naukowa i techniczna. Sekcja N – Działalność w zakresie usług administrowania i działalność wspomagająca. P – Edukacja. Q – Opieka zdrowotna u pomoc społeczna. R – Działalność związana z kulturą, rozrywką i rekreacją. S i T – pozostała działalność usługowa.</w:t>
      </w:r>
    </w:p>
  </w:footnote>
  <w:footnote w:id="9">
    <w:p w:rsidR="00A8113B" w:rsidRPr="00483015" w:rsidRDefault="00A8113B" w:rsidP="00F154F9">
      <w:pPr>
        <w:autoSpaceDE w:val="0"/>
        <w:autoSpaceDN w:val="0"/>
        <w:adjustRightInd w:val="0"/>
        <w:spacing w:line="240" w:lineRule="auto"/>
        <w:ind w:firstLine="0"/>
        <w:rPr>
          <w:sz w:val="20"/>
          <w:szCs w:val="20"/>
        </w:rPr>
      </w:pPr>
      <w:r w:rsidRPr="00483015">
        <w:rPr>
          <w:rStyle w:val="Odwoanieprzypisudolnego"/>
          <w:sz w:val="20"/>
          <w:szCs w:val="20"/>
        </w:rPr>
        <w:footnoteRef/>
      </w:r>
      <w:r w:rsidRPr="00483015">
        <w:rPr>
          <w:sz w:val="20"/>
          <w:szCs w:val="20"/>
        </w:rPr>
        <w:t xml:space="preserve"> Ust. 3 ustawy o finansach publicznych (</w:t>
      </w:r>
      <w:proofErr w:type="spellStart"/>
      <w:r w:rsidRPr="00483015">
        <w:rPr>
          <w:sz w:val="20"/>
          <w:szCs w:val="20"/>
        </w:rPr>
        <w:t>t.j</w:t>
      </w:r>
      <w:proofErr w:type="spellEnd"/>
      <w:r w:rsidRPr="00483015">
        <w:rPr>
          <w:sz w:val="20"/>
          <w:szCs w:val="20"/>
        </w:rPr>
        <w:t xml:space="preserve">. Dz. U. z 2019r. poz. 869 z </w:t>
      </w:r>
      <w:proofErr w:type="spellStart"/>
      <w:r w:rsidRPr="00483015">
        <w:rPr>
          <w:sz w:val="20"/>
          <w:szCs w:val="20"/>
        </w:rPr>
        <w:t>późn</w:t>
      </w:r>
      <w:proofErr w:type="spellEnd"/>
      <w:r w:rsidRPr="00483015">
        <w:rPr>
          <w:sz w:val="20"/>
          <w:szCs w:val="20"/>
        </w:rPr>
        <w:t xml:space="preserve">. </w:t>
      </w:r>
      <w:proofErr w:type="spellStart"/>
      <w:r w:rsidRPr="00483015">
        <w:rPr>
          <w:sz w:val="20"/>
          <w:szCs w:val="20"/>
        </w:rPr>
        <w:t>zm</w:t>
      </w:r>
      <w:proofErr w:type="spellEnd"/>
      <w:r w:rsidRPr="00483015">
        <w:rPr>
          <w:sz w:val="20"/>
          <w:szCs w:val="20"/>
        </w:rPr>
        <w:t>).</w:t>
      </w:r>
    </w:p>
  </w:footnote>
  <w:footnote w:id="10">
    <w:p w:rsidR="00A8113B" w:rsidRPr="00483015" w:rsidRDefault="00A8113B" w:rsidP="005D0D2B">
      <w:pPr>
        <w:pStyle w:val="Tekstprzypisudolnego"/>
        <w:rPr>
          <w:rFonts w:asciiTheme="majorHAnsi" w:hAnsiTheme="majorHAnsi"/>
          <w:sz w:val="20"/>
          <w:szCs w:val="20"/>
        </w:rPr>
      </w:pPr>
      <w:r w:rsidRPr="00483015">
        <w:rPr>
          <w:rStyle w:val="Odwoanieprzypisudolnego"/>
          <w:rFonts w:asciiTheme="majorHAnsi" w:hAnsiTheme="majorHAnsi"/>
          <w:sz w:val="20"/>
          <w:szCs w:val="20"/>
        </w:rPr>
        <w:footnoteRef/>
      </w:r>
      <w:r w:rsidRPr="00483015">
        <w:rPr>
          <w:rFonts w:asciiTheme="majorHAnsi" w:hAnsiTheme="majorHAnsi"/>
          <w:sz w:val="20"/>
          <w:szCs w:val="20"/>
        </w:rPr>
        <w:t xml:space="preserve"> Ustawa z 13 listopada 2003 r. o dochodach jednostek samorządu terytorialnego. (T.J. Dz. U. z 2021 r. poz. 38)</w:t>
      </w:r>
    </w:p>
  </w:footnote>
  <w:footnote w:id="11">
    <w:p w:rsidR="00A8113B" w:rsidRPr="00483015" w:rsidRDefault="00A8113B">
      <w:pPr>
        <w:pStyle w:val="Tekstprzypisudolnego"/>
        <w:rPr>
          <w:rFonts w:asciiTheme="majorHAnsi" w:hAnsiTheme="majorHAnsi"/>
        </w:rPr>
      </w:pPr>
      <w:r w:rsidRPr="00483015">
        <w:rPr>
          <w:rStyle w:val="Odwoanieprzypisudolnego"/>
          <w:rFonts w:asciiTheme="majorHAnsi" w:hAnsiTheme="majorHAnsi"/>
        </w:rPr>
        <w:footnoteRef/>
      </w:r>
      <w:r w:rsidRPr="00483015">
        <w:rPr>
          <w:rFonts w:asciiTheme="majorHAnsi" w:hAnsiTheme="majorHAnsi"/>
        </w:rPr>
        <w:t xml:space="preserve"> Gminny Program Rewitalizacji Gminy Chełmiec na lata 2016-2020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2053110638"/>
      <w:docPartObj>
        <w:docPartGallery w:val="Page Numbers (Top of Page)"/>
        <w:docPartUnique/>
      </w:docPartObj>
    </w:sdtPr>
    <w:sdtEndPr>
      <w:rPr>
        <w:b/>
        <w:bCs/>
        <w:color w:val="auto"/>
        <w:spacing w:val="0"/>
      </w:rPr>
    </w:sdtEndPr>
    <w:sdtContent>
      <w:p w:rsidR="00A8113B" w:rsidRDefault="00A8113B">
        <w:pPr>
          <w:pStyle w:val="Nagwek"/>
          <w:pBdr>
            <w:bottom w:val="single" w:sz="4" w:space="1" w:color="D9D9D9" w:themeColor="background1" w:themeShade="D9"/>
          </w:pBdr>
          <w:jc w:val="right"/>
          <w:rPr>
            <w:b/>
            <w:bCs/>
          </w:rPr>
        </w:pPr>
        <w:r>
          <w:rPr>
            <w:color w:val="808080" w:themeColor="background1" w:themeShade="80"/>
            <w:spacing w:val="60"/>
          </w:rPr>
          <w:t>Strona</w:t>
        </w:r>
        <w:r>
          <w:t xml:space="preserve"> | </w:t>
        </w:r>
        <w:r>
          <w:fldChar w:fldCharType="begin"/>
        </w:r>
        <w:r>
          <w:instrText>PAGE   \* MERGEFORMAT</w:instrText>
        </w:r>
        <w:r>
          <w:fldChar w:fldCharType="separate"/>
        </w:r>
        <w:r w:rsidR="00BB2BAF" w:rsidRPr="00BB2BAF">
          <w:rPr>
            <w:b/>
            <w:bCs/>
            <w:noProof/>
          </w:rPr>
          <w:t>10</w:t>
        </w:r>
        <w:r>
          <w:rPr>
            <w:b/>
            <w:bCs/>
          </w:rPr>
          <w:fldChar w:fldCharType="end"/>
        </w:r>
      </w:p>
    </w:sdtContent>
  </w:sdt>
  <w:p w:rsidR="00A8113B" w:rsidRDefault="00A8113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1A25"/>
    <w:multiLevelType w:val="hybridMultilevel"/>
    <w:tmpl w:val="81A296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80D1C97"/>
    <w:multiLevelType w:val="hybridMultilevel"/>
    <w:tmpl w:val="F3B04D7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D15041A"/>
    <w:multiLevelType w:val="hybridMultilevel"/>
    <w:tmpl w:val="19CE7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D524451"/>
    <w:multiLevelType w:val="hybridMultilevel"/>
    <w:tmpl w:val="3F24B070"/>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cs="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cs="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cs="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4">
    <w:nsid w:val="11755B72"/>
    <w:multiLevelType w:val="hybridMultilevel"/>
    <w:tmpl w:val="CC0EE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375EFD"/>
    <w:multiLevelType w:val="hybridMultilevel"/>
    <w:tmpl w:val="93605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8077361"/>
    <w:multiLevelType w:val="hybridMultilevel"/>
    <w:tmpl w:val="46907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A4D24B4"/>
    <w:multiLevelType w:val="hybridMultilevel"/>
    <w:tmpl w:val="A20A0B08"/>
    <w:lvl w:ilvl="0" w:tplc="A3AA58F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C9E125E"/>
    <w:multiLevelType w:val="multilevel"/>
    <w:tmpl w:val="ECCE526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
    <w:nsid w:val="21003333"/>
    <w:multiLevelType w:val="hybridMultilevel"/>
    <w:tmpl w:val="DF0E9D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DF36D8D"/>
    <w:multiLevelType w:val="hybridMultilevel"/>
    <w:tmpl w:val="36F248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E413AE6"/>
    <w:multiLevelType w:val="hybridMultilevel"/>
    <w:tmpl w:val="B0D42D2A"/>
    <w:lvl w:ilvl="0" w:tplc="04150001">
      <w:start w:val="1"/>
      <w:numFmt w:val="bullet"/>
      <w:lvlText w:val=""/>
      <w:lvlJc w:val="left"/>
      <w:pPr>
        <w:ind w:left="827" w:hanging="360"/>
      </w:pPr>
      <w:rPr>
        <w:rFonts w:ascii="Symbol" w:hAnsi="Symbol" w:hint="default"/>
      </w:rPr>
    </w:lvl>
    <w:lvl w:ilvl="1" w:tplc="04150003" w:tentative="1">
      <w:start w:val="1"/>
      <w:numFmt w:val="bullet"/>
      <w:lvlText w:val="o"/>
      <w:lvlJc w:val="left"/>
      <w:pPr>
        <w:ind w:left="1547" w:hanging="360"/>
      </w:pPr>
      <w:rPr>
        <w:rFonts w:ascii="Courier New" w:hAnsi="Courier New" w:cs="Courier New" w:hint="default"/>
      </w:rPr>
    </w:lvl>
    <w:lvl w:ilvl="2" w:tplc="04150005" w:tentative="1">
      <w:start w:val="1"/>
      <w:numFmt w:val="bullet"/>
      <w:lvlText w:val=""/>
      <w:lvlJc w:val="left"/>
      <w:pPr>
        <w:ind w:left="2267" w:hanging="360"/>
      </w:pPr>
      <w:rPr>
        <w:rFonts w:ascii="Wingdings" w:hAnsi="Wingdings" w:hint="default"/>
      </w:rPr>
    </w:lvl>
    <w:lvl w:ilvl="3" w:tplc="04150001" w:tentative="1">
      <w:start w:val="1"/>
      <w:numFmt w:val="bullet"/>
      <w:lvlText w:val=""/>
      <w:lvlJc w:val="left"/>
      <w:pPr>
        <w:ind w:left="2987" w:hanging="360"/>
      </w:pPr>
      <w:rPr>
        <w:rFonts w:ascii="Symbol" w:hAnsi="Symbol" w:hint="default"/>
      </w:rPr>
    </w:lvl>
    <w:lvl w:ilvl="4" w:tplc="04150003" w:tentative="1">
      <w:start w:val="1"/>
      <w:numFmt w:val="bullet"/>
      <w:lvlText w:val="o"/>
      <w:lvlJc w:val="left"/>
      <w:pPr>
        <w:ind w:left="3707" w:hanging="360"/>
      </w:pPr>
      <w:rPr>
        <w:rFonts w:ascii="Courier New" w:hAnsi="Courier New" w:cs="Courier New" w:hint="default"/>
      </w:rPr>
    </w:lvl>
    <w:lvl w:ilvl="5" w:tplc="04150005" w:tentative="1">
      <w:start w:val="1"/>
      <w:numFmt w:val="bullet"/>
      <w:lvlText w:val=""/>
      <w:lvlJc w:val="left"/>
      <w:pPr>
        <w:ind w:left="4427" w:hanging="360"/>
      </w:pPr>
      <w:rPr>
        <w:rFonts w:ascii="Wingdings" w:hAnsi="Wingdings" w:hint="default"/>
      </w:rPr>
    </w:lvl>
    <w:lvl w:ilvl="6" w:tplc="04150001" w:tentative="1">
      <w:start w:val="1"/>
      <w:numFmt w:val="bullet"/>
      <w:lvlText w:val=""/>
      <w:lvlJc w:val="left"/>
      <w:pPr>
        <w:ind w:left="5147" w:hanging="360"/>
      </w:pPr>
      <w:rPr>
        <w:rFonts w:ascii="Symbol" w:hAnsi="Symbol" w:hint="default"/>
      </w:rPr>
    </w:lvl>
    <w:lvl w:ilvl="7" w:tplc="04150003" w:tentative="1">
      <w:start w:val="1"/>
      <w:numFmt w:val="bullet"/>
      <w:lvlText w:val="o"/>
      <w:lvlJc w:val="left"/>
      <w:pPr>
        <w:ind w:left="5867" w:hanging="360"/>
      </w:pPr>
      <w:rPr>
        <w:rFonts w:ascii="Courier New" w:hAnsi="Courier New" w:cs="Courier New" w:hint="default"/>
      </w:rPr>
    </w:lvl>
    <w:lvl w:ilvl="8" w:tplc="04150005" w:tentative="1">
      <w:start w:val="1"/>
      <w:numFmt w:val="bullet"/>
      <w:lvlText w:val=""/>
      <w:lvlJc w:val="left"/>
      <w:pPr>
        <w:ind w:left="6587" w:hanging="360"/>
      </w:pPr>
      <w:rPr>
        <w:rFonts w:ascii="Wingdings" w:hAnsi="Wingdings" w:hint="default"/>
      </w:rPr>
    </w:lvl>
  </w:abstractNum>
  <w:abstractNum w:abstractNumId="12">
    <w:nsid w:val="301B40B9"/>
    <w:multiLevelType w:val="hybridMultilevel"/>
    <w:tmpl w:val="5A446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0643306"/>
    <w:multiLevelType w:val="hybridMultilevel"/>
    <w:tmpl w:val="696E0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3045DFD"/>
    <w:multiLevelType w:val="hybridMultilevel"/>
    <w:tmpl w:val="00A880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AF041D7"/>
    <w:multiLevelType w:val="hybridMultilevel"/>
    <w:tmpl w:val="2B8CD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CF71E5F"/>
    <w:multiLevelType w:val="hybridMultilevel"/>
    <w:tmpl w:val="BD585A96"/>
    <w:lvl w:ilvl="0" w:tplc="977E4F1A">
      <w:start w:val="1"/>
      <w:numFmt w:val="bullet"/>
      <w:lvlText w:val=""/>
      <w:lvlJc w:val="left"/>
      <w:pPr>
        <w:ind w:left="720" w:hanging="360"/>
      </w:pPr>
      <w:rPr>
        <w:rFonts w:ascii="Symbol" w:hAnsi="Symbol" w:hint="default"/>
        <w:color w:val="343436" w:themeColor="background2" w:themeShade="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E3A7A7B"/>
    <w:multiLevelType w:val="hybridMultilevel"/>
    <w:tmpl w:val="1B66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48B50F8"/>
    <w:multiLevelType w:val="hybridMultilevel"/>
    <w:tmpl w:val="EA8C96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4A294B79"/>
    <w:multiLevelType w:val="hybridMultilevel"/>
    <w:tmpl w:val="43349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C8D0D88"/>
    <w:multiLevelType w:val="hybridMultilevel"/>
    <w:tmpl w:val="B97EB6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E776B8F"/>
    <w:multiLevelType w:val="hybridMultilevel"/>
    <w:tmpl w:val="2C668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6F66A1C"/>
    <w:multiLevelType w:val="hybridMultilevel"/>
    <w:tmpl w:val="80D6E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F54636D"/>
    <w:multiLevelType w:val="hybridMultilevel"/>
    <w:tmpl w:val="15107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521702A"/>
    <w:multiLevelType w:val="hybridMultilevel"/>
    <w:tmpl w:val="85B28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F5B5221"/>
    <w:multiLevelType w:val="hybridMultilevel"/>
    <w:tmpl w:val="032E7F0A"/>
    <w:lvl w:ilvl="0" w:tplc="977E4F1A">
      <w:start w:val="1"/>
      <w:numFmt w:val="bullet"/>
      <w:lvlText w:val=""/>
      <w:lvlJc w:val="left"/>
      <w:pPr>
        <w:ind w:left="720" w:hanging="360"/>
      </w:pPr>
      <w:rPr>
        <w:rFonts w:ascii="Symbol" w:hAnsi="Symbol" w:hint="default"/>
        <w:color w:val="343436" w:themeColor="background2" w:themeShade="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A294EC9"/>
    <w:multiLevelType w:val="hybridMultilevel"/>
    <w:tmpl w:val="52946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B3610DF"/>
    <w:multiLevelType w:val="hybridMultilevel"/>
    <w:tmpl w:val="C47C4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E431CE8"/>
    <w:multiLevelType w:val="hybridMultilevel"/>
    <w:tmpl w:val="4E0EC3E8"/>
    <w:lvl w:ilvl="0" w:tplc="977E4F1A">
      <w:start w:val="1"/>
      <w:numFmt w:val="bullet"/>
      <w:lvlText w:val=""/>
      <w:lvlJc w:val="left"/>
      <w:pPr>
        <w:ind w:left="720" w:hanging="360"/>
      </w:pPr>
      <w:rPr>
        <w:rFonts w:ascii="Symbol" w:hAnsi="Symbol" w:hint="default"/>
        <w:color w:val="343436" w:themeColor="background2" w:themeShade="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5"/>
  </w:num>
  <w:num w:numId="5">
    <w:abstractNumId w:val="13"/>
  </w:num>
  <w:num w:numId="6">
    <w:abstractNumId w:val="26"/>
  </w:num>
  <w:num w:numId="7">
    <w:abstractNumId w:val="4"/>
  </w:num>
  <w:num w:numId="8">
    <w:abstractNumId w:val="19"/>
  </w:num>
  <w:num w:numId="9">
    <w:abstractNumId w:val="20"/>
  </w:num>
  <w:num w:numId="10">
    <w:abstractNumId w:val="27"/>
  </w:num>
  <w:num w:numId="11">
    <w:abstractNumId w:val="24"/>
  </w:num>
  <w:num w:numId="12">
    <w:abstractNumId w:val="6"/>
  </w:num>
  <w:num w:numId="13">
    <w:abstractNumId w:val="12"/>
  </w:num>
  <w:num w:numId="14">
    <w:abstractNumId w:val="21"/>
  </w:num>
  <w:num w:numId="15">
    <w:abstractNumId w:val="9"/>
  </w:num>
  <w:num w:numId="16">
    <w:abstractNumId w:val="14"/>
  </w:num>
  <w:num w:numId="17">
    <w:abstractNumId w:val="23"/>
  </w:num>
  <w:num w:numId="18">
    <w:abstractNumId w:val="10"/>
  </w:num>
  <w:num w:numId="19">
    <w:abstractNumId w:val="22"/>
  </w:num>
  <w:num w:numId="20">
    <w:abstractNumId w:val="11"/>
  </w:num>
  <w:num w:numId="21">
    <w:abstractNumId w:val="15"/>
  </w:num>
  <w:num w:numId="22">
    <w:abstractNumId w:val="0"/>
  </w:num>
  <w:num w:numId="23">
    <w:abstractNumId w:val="16"/>
  </w:num>
  <w:num w:numId="24">
    <w:abstractNumId w:val="28"/>
  </w:num>
  <w:num w:numId="25">
    <w:abstractNumId w:val="25"/>
  </w:num>
  <w:num w:numId="26">
    <w:abstractNumId w:val="18"/>
  </w:num>
  <w:num w:numId="27">
    <w:abstractNumId w:val="7"/>
  </w:num>
  <w:num w:numId="28">
    <w:abstractNumId w:val="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135"/>
    <w:rsid w:val="00004C76"/>
    <w:rsid w:val="00005A85"/>
    <w:rsid w:val="000066AE"/>
    <w:rsid w:val="000079E4"/>
    <w:rsid w:val="00011B94"/>
    <w:rsid w:val="00012E6E"/>
    <w:rsid w:val="00015566"/>
    <w:rsid w:val="00015B1F"/>
    <w:rsid w:val="0001799D"/>
    <w:rsid w:val="00017A2B"/>
    <w:rsid w:val="00020966"/>
    <w:rsid w:val="000214BB"/>
    <w:rsid w:val="00022E2F"/>
    <w:rsid w:val="000247C9"/>
    <w:rsid w:val="00027CCB"/>
    <w:rsid w:val="00033247"/>
    <w:rsid w:val="00035162"/>
    <w:rsid w:val="0003631F"/>
    <w:rsid w:val="00037F30"/>
    <w:rsid w:val="000405EE"/>
    <w:rsid w:val="00041E15"/>
    <w:rsid w:val="00045837"/>
    <w:rsid w:val="00045F94"/>
    <w:rsid w:val="00046714"/>
    <w:rsid w:val="00046A02"/>
    <w:rsid w:val="00047BE0"/>
    <w:rsid w:val="0005006A"/>
    <w:rsid w:val="000519AF"/>
    <w:rsid w:val="0005460D"/>
    <w:rsid w:val="00054E6E"/>
    <w:rsid w:val="0005767B"/>
    <w:rsid w:val="00060469"/>
    <w:rsid w:val="000605C2"/>
    <w:rsid w:val="000607E8"/>
    <w:rsid w:val="000700B3"/>
    <w:rsid w:val="00070273"/>
    <w:rsid w:val="0007286D"/>
    <w:rsid w:val="00074349"/>
    <w:rsid w:val="000759A4"/>
    <w:rsid w:val="00080206"/>
    <w:rsid w:val="000811D6"/>
    <w:rsid w:val="000833FC"/>
    <w:rsid w:val="000837DD"/>
    <w:rsid w:val="00083991"/>
    <w:rsid w:val="00084E56"/>
    <w:rsid w:val="00087542"/>
    <w:rsid w:val="00087E85"/>
    <w:rsid w:val="00091135"/>
    <w:rsid w:val="00091329"/>
    <w:rsid w:val="000915C8"/>
    <w:rsid w:val="00091AD6"/>
    <w:rsid w:val="00091D90"/>
    <w:rsid w:val="0009210B"/>
    <w:rsid w:val="00094AFE"/>
    <w:rsid w:val="00094FD0"/>
    <w:rsid w:val="000952EC"/>
    <w:rsid w:val="000960D1"/>
    <w:rsid w:val="00096D53"/>
    <w:rsid w:val="000A1477"/>
    <w:rsid w:val="000A3467"/>
    <w:rsid w:val="000B12CA"/>
    <w:rsid w:val="000C0B52"/>
    <w:rsid w:val="000C1835"/>
    <w:rsid w:val="000C3200"/>
    <w:rsid w:val="000C4457"/>
    <w:rsid w:val="000C7EE3"/>
    <w:rsid w:val="000D10DC"/>
    <w:rsid w:val="000D2EF5"/>
    <w:rsid w:val="000D6D12"/>
    <w:rsid w:val="000E08E3"/>
    <w:rsid w:val="000E3469"/>
    <w:rsid w:val="000E3A8F"/>
    <w:rsid w:val="000E4262"/>
    <w:rsid w:val="000E5068"/>
    <w:rsid w:val="000F24C3"/>
    <w:rsid w:val="000F61B4"/>
    <w:rsid w:val="001013F8"/>
    <w:rsid w:val="00102722"/>
    <w:rsid w:val="00103178"/>
    <w:rsid w:val="00107D9D"/>
    <w:rsid w:val="00110BCD"/>
    <w:rsid w:val="00111654"/>
    <w:rsid w:val="001139C3"/>
    <w:rsid w:val="00116576"/>
    <w:rsid w:val="00117FD5"/>
    <w:rsid w:val="00121CEF"/>
    <w:rsid w:val="00122237"/>
    <w:rsid w:val="001224C2"/>
    <w:rsid w:val="001233B4"/>
    <w:rsid w:val="0012671F"/>
    <w:rsid w:val="00127FC7"/>
    <w:rsid w:val="001409A5"/>
    <w:rsid w:val="00141192"/>
    <w:rsid w:val="00145AF8"/>
    <w:rsid w:val="00147B5F"/>
    <w:rsid w:val="00153015"/>
    <w:rsid w:val="001545FD"/>
    <w:rsid w:val="001548FF"/>
    <w:rsid w:val="00156889"/>
    <w:rsid w:val="00163A48"/>
    <w:rsid w:val="00163A67"/>
    <w:rsid w:val="00166AE8"/>
    <w:rsid w:val="00170803"/>
    <w:rsid w:val="00170B8A"/>
    <w:rsid w:val="00171795"/>
    <w:rsid w:val="001724F3"/>
    <w:rsid w:val="001735B7"/>
    <w:rsid w:val="00173CDC"/>
    <w:rsid w:val="0017591C"/>
    <w:rsid w:val="00176104"/>
    <w:rsid w:val="00177A49"/>
    <w:rsid w:val="0018144A"/>
    <w:rsid w:val="001817C6"/>
    <w:rsid w:val="00181EF1"/>
    <w:rsid w:val="00187D16"/>
    <w:rsid w:val="00192837"/>
    <w:rsid w:val="00193239"/>
    <w:rsid w:val="001942C6"/>
    <w:rsid w:val="0019553E"/>
    <w:rsid w:val="00196959"/>
    <w:rsid w:val="001974CF"/>
    <w:rsid w:val="001A23F3"/>
    <w:rsid w:val="001A71FC"/>
    <w:rsid w:val="001B32F5"/>
    <w:rsid w:val="001B695E"/>
    <w:rsid w:val="001C0855"/>
    <w:rsid w:val="001C5F96"/>
    <w:rsid w:val="001D0B33"/>
    <w:rsid w:val="001D4E42"/>
    <w:rsid w:val="001D57E6"/>
    <w:rsid w:val="001D5D68"/>
    <w:rsid w:val="001D5DF5"/>
    <w:rsid w:val="001D6844"/>
    <w:rsid w:val="001D79B6"/>
    <w:rsid w:val="001D7E3F"/>
    <w:rsid w:val="001E395C"/>
    <w:rsid w:val="001E44DF"/>
    <w:rsid w:val="001E6100"/>
    <w:rsid w:val="001F45A0"/>
    <w:rsid w:val="001F591A"/>
    <w:rsid w:val="001F645F"/>
    <w:rsid w:val="00201BA6"/>
    <w:rsid w:val="002056EC"/>
    <w:rsid w:val="00205949"/>
    <w:rsid w:val="002060D5"/>
    <w:rsid w:val="002072B0"/>
    <w:rsid w:val="00211888"/>
    <w:rsid w:val="002119E3"/>
    <w:rsid w:val="00212418"/>
    <w:rsid w:val="00217397"/>
    <w:rsid w:val="00220622"/>
    <w:rsid w:val="00221E80"/>
    <w:rsid w:val="00226F4D"/>
    <w:rsid w:val="00227548"/>
    <w:rsid w:val="0023182D"/>
    <w:rsid w:val="002328ED"/>
    <w:rsid w:val="00236999"/>
    <w:rsid w:val="00244466"/>
    <w:rsid w:val="002475E5"/>
    <w:rsid w:val="00251111"/>
    <w:rsid w:val="00253D4F"/>
    <w:rsid w:val="00254744"/>
    <w:rsid w:val="00255387"/>
    <w:rsid w:val="002638B7"/>
    <w:rsid w:val="0027273A"/>
    <w:rsid w:val="002733ED"/>
    <w:rsid w:val="002765C5"/>
    <w:rsid w:val="00280400"/>
    <w:rsid w:val="0028530C"/>
    <w:rsid w:val="00290129"/>
    <w:rsid w:val="0029615E"/>
    <w:rsid w:val="002A0701"/>
    <w:rsid w:val="002A3C65"/>
    <w:rsid w:val="002A6427"/>
    <w:rsid w:val="002B3BC5"/>
    <w:rsid w:val="002B61D0"/>
    <w:rsid w:val="002B6B99"/>
    <w:rsid w:val="002C02E3"/>
    <w:rsid w:val="002C1116"/>
    <w:rsid w:val="002C26F7"/>
    <w:rsid w:val="002C28F1"/>
    <w:rsid w:val="002C29C1"/>
    <w:rsid w:val="002C46EF"/>
    <w:rsid w:val="002C5075"/>
    <w:rsid w:val="002C690D"/>
    <w:rsid w:val="002D0ABD"/>
    <w:rsid w:val="002D2172"/>
    <w:rsid w:val="002D4CE3"/>
    <w:rsid w:val="002D616F"/>
    <w:rsid w:val="002E0B41"/>
    <w:rsid w:val="002E5A71"/>
    <w:rsid w:val="002E74E1"/>
    <w:rsid w:val="002F7894"/>
    <w:rsid w:val="00300A11"/>
    <w:rsid w:val="00300C8A"/>
    <w:rsid w:val="003016F2"/>
    <w:rsid w:val="00301B9D"/>
    <w:rsid w:val="00303927"/>
    <w:rsid w:val="00307E44"/>
    <w:rsid w:val="003108E0"/>
    <w:rsid w:val="00310EFB"/>
    <w:rsid w:val="00314953"/>
    <w:rsid w:val="00314D7E"/>
    <w:rsid w:val="00321440"/>
    <w:rsid w:val="003224AE"/>
    <w:rsid w:val="0032611A"/>
    <w:rsid w:val="00327020"/>
    <w:rsid w:val="00341D4A"/>
    <w:rsid w:val="003452FD"/>
    <w:rsid w:val="00345D6E"/>
    <w:rsid w:val="00345E46"/>
    <w:rsid w:val="00346354"/>
    <w:rsid w:val="00351AFB"/>
    <w:rsid w:val="00351DBA"/>
    <w:rsid w:val="00353598"/>
    <w:rsid w:val="00357AA2"/>
    <w:rsid w:val="00360101"/>
    <w:rsid w:val="00360A82"/>
    <w:rsid w:val="00361180"/>
    <w:rsid w:val="003618BB"/>
    <w:rsid w:val="00362CC1"/>
    <w:rsid w:val="00363138"/>
    <w:rsid w:val="00364BE8"/>
    <w:rsid w:val="00364DF4"/>
    <w:rsid w:val="00365F85"/>
    <w:rsid w:val="00373245"/>
    <w:rsid w:val="00376189"/>
    <w:rsid w:val="00377CE5"/>
    <w:rsid w:val="003804DA"/>
    <w:rsid w:val="003826E1"/>
    <w:rsid w:val="0038505B"/>
    <w:rsid w:val="00390439"/>
    <w:rsid w:val="00390D49"/>
    <w:rsid w:val="00395AE1"/>
    <w:rsid w:val="003963DE"/>
    <w:rsid w:val="0039705B"/>
    <w:rsid w:val="003A0869"/>
    <w:rsid w:val="003A302F"/>
    <w:rsid w:val="003A4354"/>
    <w:rsid w:val="003A4B97"/>
    <w:rsid w:val="003A737C"/>
    <w:rsid w:val="003B22E2"/>
    <w:rsid w:val="003B5EF1"/>
    <w:rsid w:val="003C0B6D"/>
    <w:rsid w:val="003C0F0F"/>
    <w:rsid w:val="003C4180"/>
    <w:rsid w:val="003C4B62"/>
    <w:rsid w:val="003C71BE"/>
    <w:rsid w:val="003C7450"/>
    <w:rsid w:val="003D0973"/>
    <w:rsid w:val="003D1F10"/>
    <w:rsid w:val="003D234D"/>
    <w:rsid w:val="003D26AB"/>
    <w:rsid w:val="003D2E31"/>
    <w:rsid w:val="003D4AAB"/>
    <w:rsid w:val="003D54E6"/>
    <w:rsid w:val="003D750E"/>
    <w:rsid w:val="003E4224"/>
    <w:rsid w:val="003E5ED9"/>
    <w:rsid w:val="003F06EB"/>
    <w:rsid w:val="003F1C51"/>
    <w:rsid w:val="003F23F8"/>
    <w:rsid w:val="003F34D8"/>
    <w:rsid w:val="00402E8F"/>
    <w:rsid w:val="00405459"/>
    <w:rsid w:val="00406F0C"/>
    <w:rsid w:val="00413202"/>
    <w:rsid w:val="0041617A"/>
    <w:rsid w:val="0041670B"/>
    <w:rsid w:val="0042046B"/>
    <w:rsid w:val="00420A20"/>
    <w:rsid w:val="0042179C"/>
    <w:rsid w:val="0042214D"/>
    <w:rsid w:val="004239F2"/>
    <w:rsid w:val="00425075"/>
    <w:rsid w:val="0043140C"/>
    <w:rsid w:val="00432A4E"/>
    <w:rsid w:val="00434970"/>
    <w:rsid w:val="00436038"/>
    <w:rsid w:val="0044121B"/>
    <w:rsid w:val="004429A1"/>
    <w:rsid w:val="00453128"/>
    <w:rsid w:val="00454789"/>
    <w:rsid w:val="004555AF"/>
    <w:rsid w:val="004563AF"/>
    <w:rsid w:val="00460F25"/>
    <w:rsid w:val="004635B9"/>
    <w:rsid w:val="00464F00"/>
    <w:rsid w:val="00471ED0"/>
    <w:rsid w:val="00473DC6"/>
    <w:rsid w:val="0047477D"/>
    <w:rsid w:val="00474C2D"/>
    <w:rsid w:val="00475390"/>
    <w:rsid w:val="00475968"/>
    <w:rsid w:val="00477E93"/>
    <w:rsid w:val="00483015"/>
    <w:rsid w:val="004836DE"/>
    <w:rsid w:val="00484E4D"/>
    <w:rsid w:val="0048770A"/>
    <w:rsid w:val="004911DF"/>
    <w:rsid w:val="00492279"/>
    <w:rsid w:val="00492393"/>
    <w:rsid w:val="0049548D"/>
    <w:rsid w:val="00497613"/>
    <w:rsid w:val="004A6900"/>
    <w:rsid w:val="004A713C"/>
    <w:rsid w:val="004B3381"/>
    <w:rsid w:val="004B3CC8"/>
    <w:rsid w:val="004B5809"/>
    <w:rsid w:val="004B5C18"/>
    <w:rsid w:val="004C21B9"/>
    <w:rsid w:val="004C3C5D"/>
    <w:rsid w:val="004C3CD9"/>
    <w:rsid w:val="004C412D"/>
    <w:rsid w:val="004C59BA"/>
    <w:rsid w:val="004D01A8"/>
    <w:rsid w:val="004D01E4"/>
    <w:rsid w:val="004D3AF6"/>
    <w:rsid w:val="004D3BCA"/>
    <w:rsid w:val="004D7417"/>
    <w:rsid w:val="004D767C"/>
    <w:rsid w:val="004E284B"/>
    <w:rsid w:val="004E2A2B"/>
    <w:rsid w:val="004E5909"/>
    <w:rsid w:val="004F3AE0"/>
    <w:rsid w:val="004F57DA"/>
    <w:rsid w:val="004F77FB"/>
    <w:rsid w:val="0050071A"/>
    <w:rsid w:val="00503971"/>
    <w:rsid w:val="0050472C"/>
    <w:rsid w:val="005054C2"/>
    <w:rsid w:val="0050676F"/>
    <w:rsid w:val="00507902"/>
    <w:rsid w:val="005126CB"/>
    <w:rsid w:val="005137DD"/>
    <w:rsid w:val="0051449D"/>
    <w:rsid w:val="00515250"/>
    <w:rsid w:val="0051583A"/>
    <w:rsid w:val="00515D52"/>
    <w:rsid w:val="00517443"/>
    <w:rsid w:val="0051787C"/>
    <w:rsid w:val="00523D6A"/>
    <w:rsid w:val="005300D6"/>
    <w:rsid w:val="00534F27"/>
    <w:rsid w:val="00537B70"/>
    <w:rsid w:val="0054043B"/>
    <w:rsid w:val="00544D3D"/>
    <w:rsid w:val="00546E7F"/>
    <w:rsid w:val="00551A4E"/>
    <w:rsid w:val="00553039"/>
    <w:rsid w:val="00566ED0"/>
    <w:rsid w:val="00570238"/>
    <w:rsid w:val="00570500"/>
    <w:rsid w:val="005714EE"/>
    <w:rsid w:val="005723B6"/>
    <w:rsid w:val="005737B8"/>
    <w:rsid w:val="00574A94"/>
    <w:rsid w:val="005764EE"/>
    <w:rsid w:val="00576D9B"/>
    <w:rsid w:val="00577A0B"/>
    <w:rsid w:val="00580455"/>
    <w:rsid w:val="00580E10"/>
    <w:rsid w:val="00585447"/>
    <w:rsid w:val="00591688"/>
    <w:rsid w:val="00594A54"/>
    <w:rsid w:val="005A0540"/>
    <w:rsid w:val="005A49FA"/>
    <w:rsid w:val="005A6873"/>
    <w:rsid w:val="005A6C8C"/>
    <w:rsid w:val="005A735B"/>
    <w:rsid w:val="005B226F"/>
    <w:rsid w:val="005B3FD2"/>
    <w:rsid w:val="005B49DF"/>
    <w:rsid w:val="005C1E84"/>
    <w:rsid w:val="005C229B"/>
    <w:rsid w:val="005C3DE5"/>
    <w:rsid w:val="005C4923"/>
    <w:rsid w:val="005C49A8"/>
    <w:rsid w:val="005C5248"/>
    <w:rsid w:val="005D0D2B"/>
    <w:rsid w:val="005D4992"/>
    <w:rsid w:val="005D6F97"/>
    <w:rsid w:val="005E007B"/>
    <w:rsid w:val="005F2D48"/>
    <w:rsid w:val="005F4360"/>
    <w:rsid w:val="005F5387"/>
    <w:rsid w:val="005F66DA"/>
    <w:rsid w:val="00602B06"/>
    <w:rsid w:val="00603FC0"/>
    <w:rsid w:val="0060577D"/>
    <w:rsid w:val="0060601A"/>
    <w:rsid w:val="0061109D"/>
    <w:rsid w:val="006113B0"/>
    <w:rsid w:val="006141E6"/>
    <w:rsid w:val="00615492"/>
    <w:rsid w:val="006207AC"/>
    <w:rsid w:val="00622623"/>
    <w:rsid w:val="00622E13"/>
    <w:rsid w:val="0062322D"/>
    <w:rsid w:val="00627206"/>
    <w:rsid w:val="006307F4"/>
    <w:rsid w:val="00633238"/>
    <w:rsid w:val="00633BEE"/>
    <w:rsid w:val="00634A43"/>
    <w:rsid w:val="00637B6F"/>
    <w:rsid w:val="00641AA0"/>
    <w:rsid w:val="00643EC1"/>
    <w:rsid w:val="00643FFF"/>
    <w:rsid w:val="00646F4D"/>
    <w:rsid w:val="006501B8"/>
    <w:rsid w:val="0065103F"/>
    <w:rsid w:val="00652026"/>
    <w:rsid w:val="006543AB"/>
    <w:rsid w:val="0065607C"/>
    <w:rsid w:val="00656098"/>
    <w:rsid w:val="0066488B"/>
    <w:rsid w:val="00665941"/>
    <w:rsid w:val="006668BA"/>
    <w:rsid w:val="0066755A"/>
    <w:rsid w:val="006678D7"/>
    <w:rsid w:val="0067043E"/>
    <w:rsid w:val="00671A6B"/>
    <w:rsid w:val="00672691"/>
    <w:rsid w:val="00675445"/>
    <w:rsid w:val="0067654A"/>
    <w:rsid w:val="0068134D"/>
    <w:rsid w:val="00682348"/>
    <w:rsid w:val="00683783"/>
    <w:rsid w:val="0068507E"/>
    <w:rsid w:val="00686480"/>
    <w:rsid w:val="00693387"/>
    <w:rsid w:val="00693E5F"/>
    <w:rsid w:val="00694663"/>
    <w:rsid w:val="006A22FE"/>
    <w:rsid w:val="006A3050"/>
    <w:rsid w:val="006A3749"/>
    <w:rsid w:val="006A40F4"/>
    <w:rsid w:val="006A5290"/>
    <w:rsid w:val="006A6FE8"/>
    <w:rsid w:val="006B1985"/>
    <w:rsid w:val="006B1C0A"/>
    <w:rsid w:val="006B5767"/>
    <w:rsid w:val="006B6D0A"/>
    <w:rsid w:val="006C18A1"/>
    <w:rsid w:val="006C2CB1"/>
    <w:rsid w:val="006C70EF"/>
    <w:rsid w:val="006C7F4F"/>
    <w:rsid w:val="006D248E"/>
    <w:rsid w:val="007018CB"/>
    <w:rsid w:val="007023C7"/>
    <w:rsid w:val="00705CFB"/>
    <w:rsid w:val="0071083A"/>
    <w:rsid w:val="0071135A"/>
    <w:rsid w:val="0071556B"/>
    <w:rsid w:val="00715E86"/>
    <w:rsid w:val="00721659"/>
    <w:rsid w:val="00722851"/>
    <w:rsid w:val="007258F8"/>
    <w:rsid w:val="00733F40"/>
    <w:rsid w:val="00737F93"/>
    <w:rsid w:val="00741F2A"/>
    <w:rsid w:val="00742224"/>
    <w:rsid w:val="0074727F"/>
    <w:rsid w:val="00756DA1"/>
    <w:rsid w:val="00757A28"/>
    <w:rsid w:val="00765726"/>
    <w:rsid w:val="00767512"/>
    <w:rsid w:val="0077079C"/>
    <w:rsid w:val="007707C2"/>
    <w:rsid w:val="007707C9"/>
    <w:rsid w:val="00770CC9"/>
    <w:rsid w:val="00771CE8"/>
    <w:rsid w:val="00773A81"/>
    <w:rsid w:val="00774463"/>
    <w:rsid w:val="007772C7"/>
    <w:rsid w:val="0077735A"/>
    <w:rsid w:val="007774C0"/>
    <w:rsid w:val="00780F95"/>
    <w:rsid w:val="00781595"/>
    <w:rsid w:val="00783FFB"/>
    <w:rsid w:val="00784931"/>
    <w:rsid w:val="00784B16"/>
    <w:rsid w:val="00786E9F"/>
    <w:rsid w:val="00787D5A"/>
    <w:rsid w:val="00790CE1"/>
    <w:rsid w:val="00796EC2"/>
    <w:rsid w:val="00797DC2"/>
    <w:rsid w:val="007A523E"/>
    <w:rsid w:val="007A669F"/>
    <w:rsid w:val="007A7097"/>
    <w:rsid w:val="007A78FF"/>
    <w:rsid w:val="007B0610"/>
    <w:rsid w:val="007B0682"/>
    <w:rsid w:val="007B79D5"/>
    <w:rsid w:val="007B7B4D"/>
    <w:rsid w:val="007C0E85"/>
    <w:rsid w:val="007C5640"/>
    <w:rsid w:val="007C7795"/>
    <w:rsid w:val="007D180E"/>
    <w:rsid w:val="007D2182"/>
    <w:rsid w:val="007E04E4"/>
    <w:rsid w:val="007E2BF4"/>
    <w:rsid w:val="007E33D9"/>
    <w:rsid w:val="007E4B09"/>
    <w:rsid w:val="007F1A31"/>
    <w:rsid w:val="007F21B5"/>
    <w:rsid w:val="007F654F"/>
    <w:rsid w:val="00802443"/>
    <w:rsid w:val="00806809"/>
    <w:rsid w:val="00806E26"/>
    <w:rsid w:val="00820086"/>
    <w:rsid w:val="00821A92"/>
    <w:rsid w:val="008259BE"/>
    <w:rsid w:val="00826515"/>
    <w:rsid w:val="00831FB1"/>
    <w:rsid w:val="00833AAB"/>
    <w:rsid w:val="0084002A"/>
    <w:rsid w:val="0084256E"/>
    <w:rsid w:val="0084394C"/>
    <w:rsid w:val="0085062A"/>
    <w:rsid w:val="008516FD"/>
    <w:rsid w:val="00853062"/>
    <w:rsid w:val="008563BA"/>
    <w:rsid w:val="008614DD"/>
    <w:rsid w:val="00863B8E"/>
    <w:rsid w:val="00864425"/>
    <w:rsid w:val="008649CC"/>
    <w:rsid w:val="008661D9"/>
    <w:rsid w:val="0086628C"/>
    <w:rsid w:val="00866F74"/>
    <w:rsid w:val="00875499"/>
    <w:rsid w:val="00875B8A"/>
    <w:rsid w:val="00880CA0"/>
    <w:rsid w:val="00881290"/>
    <w:rsid w:val="00881818"/>
    <w:rsid w:val="00882BF5"/>
    <w:rsid w:val="00882E4A"/>
    <w:rsid w:val="008833A1"/>
    <w:rsid w:val="00883836"/>
    <w:rsid w:val="00887260"/>
    <w:rsid w:val="00887D5B"/>
    <w:rsid w:val="00894DEA"/>
    <w:rsid w:val="00894F52"/>
    <w:rsid w:val="008A0B49"/>
    <w:rsid w:val="008A29AD"/>
    <w:rsid w:val="008A2C97"/>
    <w:rsid w:val="008A44B9"/>
    <w:rsid w:val="008A4FAE"/>
    <w:rsid w:val="008A71D0"/>
    <w:rsid w:val="008B11C5"/>
    <w:rsid w:val="008B1D85"/>
    <w:rsid w:val="008B277C"/>
    <w:rsid w:val="008B2894"/>
    <w:rsid w:val="008B4709"/>
    <w:rsid w:val="008B47D6"/>
    <w:rsid w:val="008C0DB8"/>
    <w:rsid w:val="008C103A"/>
    <w:rsid w:val="008C1256"/>
    <w:rsid w:val="008C3588"/>
    <w:rsid w:val="008C3A4B"/>
    <w:rsid w:val="008C5D38"/>
    <w:rsid w:val="008C6822"/>
    <w:rsid w:val="008C750E"/>
    <w:rsid w:val="008D0F3F"/>
    <w:rsid w:val="008D20DF"/>
    <w:rsid w:val="008D57B9"/>
    <w:rsid w:val="008D5814"/>
    <w:rsid w:val="008D593D"/>
    <w:rsid w:val="008D5CE2"/>
    <w:rsid w:val="008E7C41"/>
    <w:rsid w:val="008F0DCB"/>
    <w:rsid w:val="008F140F"/>
    <w:rsid w:val="008F175B"/>
    <w:rsid w:val="008F2F29"/>
    <w:rsid w:val="008F4C08"/>
    <w:rsid w:val="008F5273"/>
    <w:rsid w:val="008F58FD"/>
    <w:rsid w:val="008F60C9"/>
    <w:rsid w:val="008F7594"/>
    <w:rsid w:val="008F7EBF"/>
    <w:rsid w:val="00900682"/>
    <w:rsid w:val="00905939"/>
    <w:rsid w:val="009102A5"/>
    <w:rsid w:val="00911587"/>
    <w:rsid w:val="00914F0D"/>
    <w:rsid w:val="00916ADC"/>
    <w:rsid w:val="00920F1F"/>
    <w:rsid w:val="009212F4"/>
    <w:rsid w:val="009217ED"/>
    <w:rsid w:val="00927467"/>
    <w:rsid w:val="009314D4"/>
    <w:rsid w:val="00931BC1"/>
    <w:rsid w:val="00931F7F"/>
    <w:rsid w:val="00932229"/>
    <w:rsid w:val="00933463"/>
    <w:rsid w:val="00933E39"/>
    <w:rsid w:val="00934E2D"/>
    <w:rsid w:val="0093542F"/>
    <w:rsid w:val="00941C45"/>
    <w:rsid w:val="009429D2"/>
    <w:rsid w:val="00951E6C"/>
    <w:rsid w:val="009536BF"/>
    <w:rsid w:val="0095372B"/>
    <w:rsid w:val="00954DAE"/>
    <w:rsid w:val="00961178"/>
    <w:rsid w:val="009639DC"/>
    <w:rsid w:val="0096482D"/>
    <w:rsid w:val="00965193"/>
    <w:rsid w:val="00965CB1"/>
    <w:rsid w:val="00971059"/>
    <w:rsid w:val="009744A9"/>
    <w:rsid w:val="009836A3"/>
    <w:rsid w:val="009909BF"/>
    <w:rsid w:val="00991904"/>
    <w:rsid w:val="00992CB5"/>
    <w:rsid w:val="009943CF"/>
    <w:rsid w:val="00995B3B"/>
    <w:rsid w:val="00996E9C"/>
    <w:rsid w:val="00997850"/>
    <w:rsid w:val="00997FDE"/>
    <w:rsid w:val="009A04CD"/>
    <w:rsid w:val="009A4A29"/>
    <w:rsid w:val="009A5C05"/>
    <w:rsid w:val="009A7BF7"/>
    <w:rsid w:val="009B19E5"/>
    <w:rsid w:val="009B4F3F"/>
    <w:rsid w:val="009C098C"/>
    <w:rsid w:val="009C5392"/>
    <w:rsid w:val="009C72ED"/>
    <w:rsid w:val="009C7502"/>
    <w:rsid w:val="009D1827"/>
    <w:rsid w:val="009D1880"/>
    <w:rsid w:val="009D3FC7"/>
    <w:rsid w:val="009D63F0"/>
    <w:rsid w:val="009E432F"/>
    <w:rsid w:val="009E4F49"/>
    <w:rsid w:val="009E73CB"/>
    <w:rsid w:val="009F0737"/>
    <w:rsid w:val="009F19C6"/>
    <w:rsid w:val="00A02FC5"/>
    <w:rsid w:val="00A030F8"/>
    <w:rsid w:val="00A06E47"/>
    <w:rsid w:val="00A07F62"/>
    <w:rsid w:val="00A11B22"/>
    <w:rsid w:val="00A12F56"/>
    <w:rsid w:val="00A15B0A"/>
    <w:rsid w:val="00A15DA5"/>
    <w:rsid w:val="00A1690C"/>
    <w:rsid w:val="00A16B76"/>
    <w:rsid w:val="00A27249"/>
    <w:rsid w:val="00A3301A"/>
    <w:rsid w:val="00A34DB2"/>
    <w:rsid w:val="00A3646A"/>
    <w:rsid w:val="00A364E1"/>
    <w:rsid w:val="00A37A1D"/>
    <w:rsid w:val="00A40901"/>
    <w:rsid w:val="00A43961"/>
    <w:rsid w:val="00A440DB"/>
    <w:rsid w:val="00A47F22"/>
    <w:rsid w:val="00A51748"/>
    <w:rsid w:val="00A51A0C"/>
    <w:rsid w:val="00A53E1E"/>
    <w:rsid w:val="00A6063D"/>
    <w:rsid w:val="00A713AE"/>
    <w:rsid w:val="00A75091"/>
    <w:rsid w:val="00A756D4"/>
    <w:rsid w:val="00A75C87"/>
    <w:rsid w:val="00A8113B"/>
    <w:rsid w:val="00A841E5"/>
    <w:rsid w:val="00A852D0"/>
    <w:rsid w:val="00A868D8"/>
    <w:rsid w:val="00A925A9"/>
    <w:rsid w:val="00A96F7A"/>
    <w:rsid w:val="00A97802"/>
    <w:rsid w:val="00AA138D"/>
    <w:rsid w:val="00AA3AED"/>
    <w:rsid w:val="00AA644E"/>
    <w:rsid w:val="00AB24E0"/>
    <w:rsid w:val="00AB321D"/>
    <w:rsid w:val="00AC2529"/>
    <w:rsid w:val="00AC2F1A"/>
    <w:rsid w:val="00AC62EF"/>
    <w:rsid w:val="00AD4E0F"/>
    <w:rsid w:val="00AD4F06"/>
    <w:rsid w:val="00AE0D26"/>
    <w:rsid w:val="00AE7560"/>
    <w:rsid w:val="00AF09EC"/>
    <w:rsid w:val="00B00C68"/>
    <w:rsid w:val="00B07E37"/>
    <w:rsid w:val="00B102AD"/>
    <w:rsid w:val="00B16FBE"/>
    <w:rsid w:val="00B20480"/>
    <w:rsid w:val="00B20AFC"/>
    <w:rsid w:val="00B20C67"/>
    <w:rsid w:val="00B222AD"/>
    <w:rsid w:val="00B22389"/>
    <w:rsid w:val="00B224DF"/>
    <w:rsid w:val="00B25D91"/>
    <w:rsid w:val="00B26352"/>
    <w:rsid w:val="00B26662"/>
    <w:rsid w:val="00B31A6C"/>
    <w:rsid w:val="00B33F34"/>
    <w:rsid w:val="00B35E37"/>
    <w:rsid w:val="00B35F16"/>
    <w:rsid w:val="00B421FB"/>
    <w:rsid w:val="00B44AE5"/>
    <w:rsid w:val="00B46086"/>
    <w:rsid w:val="00B47186"/>
    <w:rsid w:val="00B50703"/>
    <w:rsid w:val="00B51F1B"/>
    <w:rsid w:val="00B53819"/>
    <w:rsid w:val="00B54A5B"/>
    <w:rsid w:val="00B5510F"/>
    <w:rsid w:val="00B57BDE"/>
    <w:rsid w:val="00B63286"/>
    <w:rsid w:val="00B64508"/>
    <w:rsid w:val="00B64F5D"/>
    <w:rsid w:val="00B65627"/>
    <w:rsid w:val="00B74CB0"/>
    <w:rsid w:val="00B75CA1"/>
    <w:rsid w:val="00B77082"/>
    <w:rsid w:val="00B776BB"/>
    <w:rsid w:val="00B77E0F"/>
    <w:rsid w:val="00B80B4F"/>
    <w:rsid w:val="00B80D98"/>
    <w:rsid w:val="00B828FC"/>
    <w:rsid w:val="00B866B5"/>
    <w:rsid w:val="00B91BE2"/>
    <w:rsid w:val="00B93865"/>
    <w:rsid w:val="00B94500"/>
    <w:rsid w:val="00B9633B"/>
    <w:rsid w:val="00B969B5"/>
    <w:rsid w:val="00B97A76"/>
    <w:rsid w:val="00BA0E5E"/>
    <w:rsid w:val="00BA109C"/>
    <w:rsid w:val="00BA6751"/>
    <w:rsid w:val="00BA7BCE"/>
    <w:rsid w:val="00BA7D15"/>
    <w:rsid w:val="00BB0A4C"/>
    <w:rsid w:val="00BB21B5"/>
    <w:rsid w:val="00BB2BAF"/>
    <w:rsid w:val="00BB7E01"/>
    <w:rsid w:val="00BC5116"/>
    <w:rsid w:val="00BC72EB"/>
    <w:rsid w:val="00BC7511"/>
    <w:rsid w:val="00BC7C00"/>
    <w:rsid w:val="00BC7FA3"/>
    <w:rsid w:val="00BD097C"/>
    <w:rsid w:val="00BD3524"/>
    <w:rsid w:val="00BD3ED3"/>
    <w:rsid w:val="00BD3F2A"/>
    <w:rsid w:val="00BD562A"/>
    <w:rsid w:val="00BD6102"/>
    <w:rsid w:val="00BE0A46"/>
    <w:rsid w:val="00BE1211"/>
    <w:rsid w:val="00BE25FC"/>
    <w:rsid w:val="00BE3A51"/>
    <w:rsid w:val="00BE4068"/>
    <w:rsid w:val="00BE6230"/>
    <w:rsid w:val="00BF1E6D"/>
    <w:rsid w:val="00BF3B72"/>
    <w:rsid w:val="00BF6A4E"/>
    <w:rsid w:val="00BF78D9"/>
    <w:rsid w:val="00C01F50"/>
    <w:rsid w:val="00C02E31"/>
    <w:rsid w:val="00C03D39"/>
    <w:rsid w:val="00C0428E"/>
    <w:rsid w:val="00C04F0C"/>
    <w:rsid w:val="00C06B4D"/>
    <w:rsid w:val="00C13D6E"/>
    <w:rsid w:val="00C13F8C"/>
    <w:rsid w:val="00C16D00"/>
    <w:rsid w:val="00C175AB"/>
    <w:rsid w:val="00C20619"/>
    <w:rsid w:val="00C20C25"/>
    <w:rsid w:val="00C2119B"/>
    <w:rsid w:val="00C22F9A"/>
    <w:rsid w:val="00C25061"/>
    <w:rsid w:val="00C3063A"/>
    <w:rsid w:val="00C31918"/>
    <w:rsid w:val="00C3220B"/>
    <w:rsid w:val="00C33C60"/>
    <w:rsid w:val="00C40AE2"/>
    <w:rsid w:val="00C40DFD"/>
    <w:rsid w:val="00C43F91"/>
    <w:rsid w:val="00C5373B"/>
    <w:rsid w:val="00C546A4"/>
    <w:rsid w:val="00C54C81"/>
    <w:rsid w:val="00C605BC"/>
    <w:rsid w:val="00C61D46"/>
    <w:rsid w:val="00C65222"/>
    <w:rsid w:val="00C667F1"/>
    <w:rsid w:val="00C72BA6"/>
    <w:rsid w:val="00C747EB"/>
    <w:rsid w:val="00C75583"/>
    <w:rsid w:val="00C80931"/>
    <w:rsid w:val="00C83FCC"/>
    <w:rsid w:val="00C8673A"/>
    <w:rsid w:val="00C87751"/>
    <w:rsid w:val="00C93F22"/>
    <w:rsid w:val="00CA1B7A"/>
    <w:rsid w:val="00CA22AD"/>
    <w:rsid w:val="00CA5BCB"/>
    <w:rsid w:val="00CA6657"/>
    <w:rsid w:val="00CB1718"/>
    <w:rsid w:val="00CB35FC"/>
    <w:rsid w:val="00CC1E1F"/>
    <w:rsid w:val="00CC2513"/>
    <w:rsid w:val="00CC2A48"/>
    <w:rsid w:val="00CC448D"/>
    <w:rsid w:val="00CC581D"/>
    <w:rsid w:val="00CC676A"/>
    <w:rsid w:val="00CD0097"/>
    <w:rsid w:val="00CD1987"/>
    <w:rsid w:val="00CD19B3"/>
    <w:rsid w:val="00CD2590"/>
    <w:rsid w:val="00CD31BB"/>
    <w:rsid w:val="00CD742B"/>
    <w:rsid w:val="00CE0938"/>
    <w:rsid w:val="00CF2F27"/>
    <w:rsid w:val="00CF61D8"/>
    <w:rsid w:val="00CF6786"/>
    <w:rsid w:val="00D00B30"/>
    <w:rsid w:val="00D03E06"/>
    <w:rsid w:val="00D04DFD"/>
    <w:rsid w:val="00D05FF7"/>
    <w:rsid w:val="00D0767D"/>
    <w:rsid w:val="00D11B6D"/>
    <w:rsid w:val="00D145C0"/>
    <w:rsid w:val="00D17627"/>
    <w:rsid w:val="00D20812"/>
    <w:rsid w:val="00D214A0"/>
    <w:rsid w:val="00D21BF3"/>
    <w:rsid w:val="00D250EA"/>
    <w:rsid w:val="00D25158"/>
    <w:rsid w:val="00D40C5B"/>
    <w:rsid w:val="00D43226"/>
    <w:rsid w:val="00D43A12"/>
    <w:rsid w:val="00D45672"/>
    <w:rsid w:val="00D47E02"/>
    <w:rsid w:val="00D505C8"/>
    <w:rsid w:val="00D5268B"/>
    <w:rsid w:val="00D55FAE"/>
    <w:rsid w:val="00D666F7"/>
    <w:rsid w:val="00D66872"/>
    <w:rsid w:val="00D67046"/>
    <w:rsid w:val="00D740F8"/>
    <w:rsid w:val="00D74669"/>
    <w:rsid w:val="00D75C9A"/>
    <w:rsid w:val="00D8260E"/>
    <w:rsid w:val="00D84795"/>
    <w:rsid w:val="00D87999"/>
    <w:rsid w:val="00D92154"/>
    <w:rsid w:val="00D94311"/>
    <w:rsid w:val="00D94D8E"/>
    <w:rsid w:val="00DA4DA7"/>
    <w:rsid w:val="00DB037E"/>
    <w:rsid w:val="00DB1495"/>
    <w:rsid w:val="00DB155C"/>
    <w:rsid w:val="00DB17A0"/>
    <w:rsid w:val="00DB3441"/>
    <w:rsid w:val="00DB47E7"/>
    <w:rsid w:val="00DB5C1F"/>
    <w:rsid w:val="00DB71EC"/>
    <w:rsid w:val="00DB759A"/>
    <w:rsid w:val="00DB7886"/>
    <w:rsid w:val="00DC110B"/>
    <w:rsid w:val="00DD65FF"/>
    <w:rsid w:val="00DD7E7C"/>
    <w:rsid w:val="00DE0172"/>
    <w:rsid w:val="00DE1A1C"/>
    <w:rsid w:val="00DE1C6B"/>
    <w:rsid w:val="00DE686F"/>
    <w:rsid w:val="00DF0BF8"/>
    <w:rsid w:val="00DF1AB0"/>
    <w:rsid w:val="00DF767C"/>
    <w:rsid w:val="00E04ADF"/>
    <w:rsid w:val="00E12221"/>
    <w:rsid w:val="00E122C2"/>
    <w:rsid w:val="00E129ED"/>
    <w:rsid w:val="00E17448"/>
    <w:rsid w:val="00E20D35"/>
    <w:rsid w:val="00E2201F"/>
    <w:rsid w:val="00E22D5C"/>
    <w:rsid w:val="00E253C4"/>
    <w:rsid w:val="00E26302"/>
    <w:rsid w:val="00E26516"/>
    <w:rsid w:val="00E26CBC"/>
    <w:rsid w:val="00E30090"/>
    <w:rsid w:val="00E30F41"/>
    <w:rsid w:val="00E31BEE"/>
    <w:rsid w:val="00E32879"/>
    <w:rsid w:val="00E33144"/>
    <w:rsid w:val="00E3344A"/>
    <w:rsid w:val="00E34A47"/>
    <w:rsid w:val="00E35399"/>
    <w:rsid w:val="00E36B97"/>
    <w:rsid w:val="00E440D1"/>
    <w:rsid w:val="00E4551B"/>
    <w:rsid w:val="00E464E6"/>
    <w:rsid w:val="00E46FB9"/>
    <w:rsid w:val="00E470C1"/>
    <w:rsid w:val="00E5082C"/>
    <w:rsid w:val="00E50FCE"/>
    <w:rsid w:val="00E65DB8"/>
    <w:rsid w:val="00E718D9"/>
    <w:rsid w:val="00E736FB"/>
    <w:rsid w:val="00E76DC6"/>
    <w:rsid w:val="00E7719C"/>
    <w:rsid w:val="00E806B8"/>
    <w:rsid w:val="00E823D2"/>
    <w:rsid w:val="00E834D4"/>
    <w:rsid w:val="00E83B28"/>
    <w:rsid w:val="00E85CD9"/>
    <w:rsid w:val="00E877D8"/>
    <w:rsid w:val="00E909ED"/>
    <w:rsid w:val="00E93D47"/>
    <w:rsid w:val="00E94527"/>
    <w:rsid w:val="00E97EC7"/>
    <w:rsid w:val="00EA2B00"/>
    <w:rsid w:val="00EA36D6"/>
    <w:rsid w:val="00EA49F9"/>
    <w:rsid w:val="00EA4ED0"/>
    <w:rsid w:val="00EA6510"/>
    <w:rsid w:val="00EA680E"/>
    <w:rsid w:val="00EA68F2"/>
    <w:rsid w:val="00EA7834"/>
    <w:rsid w:val="00EA7ED1"/>
    <w:rsid w:val="00EB1A41"/>
    <w:rsid w:val="00EB5DC9"/>
    <w:rsid w:val="00EC0B69"/>
    <w:rsid w:val="00EC3FC3"/>
    <w:rsid w:val="00EC4A10"/>
    <w:rsid w:val="00EC7BF8"/>
    <w:rsid w:val="00ED322D"/>
    <w:rsid w:val="00ED4416"/>
    <w:rsid w:val="00ED6B35"/>
    <w:rsid w:val="00EE6E66"/>
    <w:rsid w:val="00EE79EA"/>
    <w:rsid w:val="00EF03D9"/>
    <w:rsid w:val="00EF0F90"/>
    <w:rsid w:val="00EF1478"/>
    <w:rsid w:val="00EF3A0E"/>
    <w:rsid w:val="00EF4800"/>
    <w:rsid w:val="00EF5416"/>
    <w:rsid w:val="00EF6168"/>
    <w:rsid w:val="00F020AA"/>
    <w:rsid w:val="00F02D1B"/>
    <w:rsid w:val="00F0425C"/>
    <w:rsid w:val="00F04564"/>
    <w:rsid w:val="00F05D41"/>
    <w:rsid w:val="00F101D8"/>
    <w:rsid w:val="00F10B3C"/>
    <w:rsid w:val="00F10FDC"/>
    <w:rsid w:val="00F13811"/>
    <w:rsid w:val="00F13C42"/>
    <w:rsid w:val="00F14C7A"/>
    <w:rsid w:val="00F154F9"/>
    <w:rsid w:val="00F21480"/>
    <w:rsid w:val="00F22739"/>
    <w:rsid w:val="00F22C64"/>
    <w:rsid w:val="00F22E17"/>
    <w:rsid w:val="00F23810"/>
    <w:rsid w:val="00F246EB"/>
    <w:rsid w:val="00F27F8C"/>
    <w:rsid w:val="00F303A1"/>
    <w:rsid w:val="00F367EC"/>
    <w:rsid w:val="00F3762D"/>
    <w:rsid w:val="00F4281D"/>
    <w:rsid w:val="00F47012"/>
    <w:rsid w:val="00F474B4"/>
    <w:rsid w:val="00F50528"/>
    <w:rsid w:val="00F5157A"/>
    <w:rsid w:val="00F53912"/>
    <w:rsid w:val="00F55475"/>
    <w:rsid w:val="00F57472"/>
    <w:rsid w:val="00F6165F"/>
    <w:rsid w:val="00F61E47"/>
    <w:rsid w:val="00F64271"/>
    <w:rsid w:val="00F84FC5"/>
    <w:rsid w:val="00F86C5E"/>
    <w:rsid w:val="00F94E77"/>
    <w:rsid w:val="00F9669E"/>
    <w:rsid w:val="00F9684D"/>
    <w:rsid w:val="00F97B3D"/>
    <w:rsid w:val="00FA06A1"/>
    <w:rsid w:val="00FA3242"/>
    <w:rsid w:val="00FA3D62"/>
    <w:rsid w:val="00FB1368"/>
    <w:rsid w:val="00FB2785"/>
    <w:rsid w:val="00FB310F"/>
    <w:rsid w:val="00FB48F9"/>
    <w:rsid w:val="00FB51FE"/>
    <w:rsid w:val="00FB73F4"/>
    <w:rsid w:val="00FC0CF6"/>
    <w:rsid w:val="00FC590D"/>
    <w:rsid w:val="00FC5CA9"/>
    <w:rsid w:val="00FC6915"/>
    <w:rsid w:val="00FD5CFB"/>
    <w:rsid w:val="00FE1BD8"/>
    <w:rsid w:val="00FE29F8"/>
    <w:rsid w:val="00FE2C72"/>
    <w:rsid w:val="00FE4199"/>
    <w:rsid w:val="00FE663F"/>
    <w:rsid w:val="00FE72FE"/>
    <w:rsid w:val="00FF3B91"/>
    <w:rsid w:val="00FF79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0B6D"/>
    <w:pPr>
      <w:spacing w:before="120" w:after="120"/>
      <w:ind w:firstLine="709"/>
      <w:jc w:val="both"/>
    </w:pPr>
    <w:rPr>
      <w:rFonts w:asciiTheme="majorHAnsi" w:hAnsiTheme="majorHAnsi"/>
      <w:sz w:val="24"/>
    </w:rPr>
  </w:style>
  <w:style w:type="paragraph" w:styleId="Nagwek1">
    <w:name w:val="heading 1"/>
    <w:basedOn w:val="Normalny"/>
    <w:next w:val="Normalny"/>
    <w:link w:val="Nagwek1Znak"/>
    <w:uiPriority w:val="9"/>
    <w:qFormat/>
    <w:rsid w:val="00DB7886"/>
    <w:pPr>
      <w:keepNext/>
      <w:keepLines/>
      <w:spacing w:before="480" w:after="0"/>
      <w:outlineLvl w:val="0"/>
    </w:pPr>
    <w:rPr>
      <w:rFonts w:eastAsiaTheme="majorEastAsia" w:cstheme="majorBidi"/>
      <w:b/>
      <w:bCs/>
      <w:color w:val="B38000" w:themeColor="accent1" w:themeShade="BF"/>
      <w:sz w:val="28"/>
      <w:szCs w:val="28"/>
    </w:rPr>
  </w:style>
  <w:style w:type="paragraph" w:styleId="Nagwek2">
    <w:name w:val="heading 2"/>
    <w:basedOn w:val="Normalny"/>
    <w:next w:val="Normalny"/>
    <w:link w:val="Nagwek2Znak"/>
    <w:uiPriority w:val="9"/>
    <w:unhideWhenUsed/>
    <w:qFormat/>
    <w:rsid w:val="008833A1"/>
    <w:pPr>
      <w:keepNext/>
      <w:keepLines/>
      <w:spacing w:before="200" w:after="0"/>
      <w:outlineLvl w:val="1"/>
    </w:pPr>
    <w:rPr>
      <w:rFonts w:eastAsiaTheme="majorEastAsia" w:cstheme="majorBidi"/>
      <w:b/>
      <w:bCs/>
      <w:color w:val="F0AD00" w:themeColor="accent1"/>
      <w:sz w:val="26"/>
      <w:szCs w:val="26"/>
    </w:rPr>
  </w:style>
  <w:style w:type="paragraph" w:styleId="Nagwek3">
    <w:name w:val="heading 3"/>
    <w:basedOn w:val="Normalny"/>
    <w:next w:val="Normalny"/>
    <w:link w:val="Nagwek3Znak"/>
    <w:uiPriority w:val="9"/>
    <w:unhideWhenUsed/>
    <w:qFormat/>
    <w:rsid w:val="00E94527"/>
    <w:pPr>
      <w:keepNext/>
      <w:keepLines/>
      <w:spacing w:before="200" w:after="0"/>
      <w:outlineLvl w:val="2"/>
    </w:pPr>
    <w:rPr>
      <w:rFonts w:eastAsiaTheme="majorEastAsia" w:cstheme="majorBidi"/>
      <w:b/>
      <w:bCs/>
      <w:color w:val="989FB1" w:themeColor="text2" w:themeTint="9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B7886"/>
    <w:rPr>
      <w:rFonts w:asciiTheme="majorHAnsi" w:eastAsiaTheme="majorEastAsia" w:hAnsiTheme="majorHAnsi" w:cstheme="majorBidi"/>
      <w:b/>
      <w:bCs/>
      <w:color w:val="B38000" w:themeColor="accent1" w:themeShade="BF"/>
      <w:sz w:val="28"/>
      <w:szCs w:val="28"/>
    </w:rPr>
  </w:style>
  <w:style w:type="paragraph" w:styleId="Akapitzlist">
    <w:name w:val="List Paragraph"/>
    <w:basedOn w:val="Normalny"/>
    <w:link w:val="AkapitzlistZnak"/>
    <w:uiPriority w:val="34"/>
    <w:qFormat/>
    <w:rsid w:val="00E50FCE"/>
    <w:pPr>
      <w:ind w:left="720"/>
      <w:contextualSpacing/>
    </w:pPr>
  </w:style>
  <w:style w:type="character" w:customStyle="1" w:styleId="Nagwek2Znak">
    <w:name w:val="Nagłówek 2 Znak"/>
    <w:basedOn w:val="Domylnaczcionkaakapitu"/>
    <w:link w:val="Nagwek2"/>
    <w:uiPriority w:val="9"/>
    <w:rsid w:val="008833A1"/>
    <w:rPr>
      <w:rFonts w:asciiTheme="majorHAnsi" w:eastAsiaTheme="majorEastAsia" w:hAnsiTheme="majorHAnsi" w:cstheme="majorBidi"/>
      <w:b/>
      <w:bCs/>
      <w:color w:val="F0AD00" w:themeColor="accent1"/>
      <w:sz w:val="26"/>
      <w:szCs w:val="26"/>
    </w:rPr>
  </w:style>
  <w:style w:type="paragraph" w:styleId="Nagwekspisutreci">
    <w:name w:val="TOC Heading"/>
    <w:basedOn w:val="Nagwek1"/>
    <w:next w:val="Normalny"/>
    <w:uiPriority w:val="39"/>
    <w:semiHidden/>
    <w:unhideWhenUsed/>
    <w:qFormat/>
    <w:rsid w:val="00AF09EC"/>
    <w:pPr>
      <w:outlineLvl w:val="9"/>
    </w:pPr>
    <w:rPr>
      <w:lang w:eastAsia="pl-PL"/>
    </w:rPr>
  </w:style>
  <w:style w:type="paragraph" w:styleId="Spistreci1">
    <w:name w:val="toc 1"/>
    <w:basedOn w:val="Normalny"/>
    <w:next w:val="Normalny"/>
    <w:autoRedefine/>
    <w:uiPriority w:val="39"/>
    <w:unhideWhenUsed/>
    <w:rsid w:val="00AC62EF"/>
    <w:pPr>
      <w:tabs>
        <w:tab w:val="left" w:pos="567"/>
        <w:tab w:val="right" w:leader="dot" w:pos="9062"/>
      </w:tabs>
      <w:spacing w:after="100"/>
      <w:ind w:firstLine="0"/>
    </w:pPr>
  </w:style>
  <w:style w:type="paragraph" w:styleId="Spistreci2">
    <w:name w:val="toc 2"/>
    <w:basedOn w:val="Normalny"/>
    <w:next w:val="Normalny"/>
    <w:autoRedefine/>
    <w:uiPriority w:val="39"/>
    <w:unhideWhenUsed/>
    <w:rsid w:val="00AF09EC"/>
    <w:pPr>
      <w:spacing w:after="100"/>
      <w:ind w:left="220"/>
    </w:pPr>
  </w:style>
  <w:style w:type="character" w:styleId="Hipercze">
    <w:name w:val="Hyperlink"/>
    <w:basedOn w:val="Domylnaczcionkaakapitu"/>
    <w:uiPriority w:val="99"/>
    <w:unhideWhenUsed/>
    <w:rsid w:val="00AF09EC"/>
    <w:rPr>
      <w:color w:val="168BBA" w:themeColor="hyperlink"/>
      <w:u w:val="single"/>
    </w:rPr>
  </w:style>
  <w:style w:type="paragraph" w:styleId="Tekstdymka">
    <w:name w:val="Balloon Text"/>
    <w:basedOn w:val="Normalny"/>
    <w:link w:val="TekstdymkaZnak"/>
    <w:uiPriority w:val="99"/>
    <w:semiHidden/>
    <w:unhideWhenUsed/>
    <w:rsid w:val="00AF09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09EC"/>
    <w:rPr>
      <w:rFonts w:ascii="Tahoma" w:hAnsi="Tahoma" w:cs="Tahoma"/>
      <w:sz w:val="16"/>
      <w:szCs w:val="16"/>
    </w:rPr>
  </w:style>
  <w:style w:type="paragraph" w:styleId="Cytat">
    <w:name w:val="Quote"/>
    <w:basedOn w:val="Normalny"/>
    <w:next w:val="Normalny"/>
    <w:link w:val="CytatZnak"/>
    <w:uiPriority w:val="29"/>
    <w:qFormat/>
    <w:rsid w:val="003D1F10"/>
    <w:pPr>
      <w:spacing w:after="0"/>
    </w:pPr>
    <w:rPr>
      <w:i/>
      <w:iCs/>
      <w:color w:val="000000" w:themeColor="text1"/>
    </w:rPr>
  </w:style>
  <w:style w:type="character" w:customStyle="1" w:styleId="CytatZnak">
    <w:name w:val="Cytat Znak"/>
    <w:basedOn w:val="Domylnaczcionkaakapitu"/>
    <w:link w:val="Cytat"/>
    <w:uiPriority w:val="29"/>
    <w:rsid w:val="003D1F10"/>
    <w:rPr>
      <w:rFonts w:asciiTheme="majorHAnsi" w:hAnsiTheme="majorHAnsi"/>
      <w:i/>
      <w:iCs/>
      <w:color w:val="000000" w:themeColor="text1"/>
      <w:sz w:val="24"/>
    </w:rPr>
  </w:style>
  <w:style w:type="paragraph" w:styleId="Legenda">
    <w:name w:val="caption"/>
    <w:basedOn w:val="Normalny"/>
    <w:next w:val="Normalny"/>
    <w:uiPriority w:val="35"/>
    <w:unhideWhenUsed/>
    <w:qFormat/>
    <w:rsid w:val="00041E15"/>
    <w:pPr>
      <w:keepNext/>
      <w:spacing w:after="200" w:line="240" w:lineRule="auto"/>
      <w:ind w:firstLine="0"/>
    </w:pPr>
    <w:rPr>
      <w:b/>
      <w:bCs/>
      <w:color w:val="F0AD00" w:themeColor="accent1"/>
      <w:szCs w:val="18"/>
    </w:rPr>
  </w:style>
  <w:style w:type="character" w:customStyle="1" w:styleId="AkapitzlistZnak">
    <w:name w:val="Akapit z listą Znak"/>
    <w:link w:val="Akapitzlist"/>
    <w:uiPriority w:val="34"/>
    <w:locked/>
    <w:rsid w:val="00E50FCE"/>
    <w:rPr>
      <w:rFonts w:asciiTheme="majorHAnsi" w:hAnsiTheme="majorHAnsi"/>
      <w:sz w:val="24"/>
    </w:rPr>
  </w:style>
  <w:style w:type="table" w:styleId="redniecieniowanie1akcent3">
    <w:name w:val="Medium Shading 1 Accent 3"/>
    <w:basedOn w:val="Standardowy"/>
    <w:uiPriority w:val="63"/>
    <w:rsid w:val="00A3301A"/>
    <w:pPr>
      <w:spacing w:after="0" w:line="240" w:lineRule="auto"/>
    </w:pPr>
    <w:tblPr>
      <w:tblStyleRowBandSize w:val="1"/>
      <w:tblStyleColBandSize w:val="1"/>
      <w:tblBorders>
        <w:top w:val="single" w:sz="8" w:space="0" w:color="CFCFCF" w:themeColor="accent3" w:themeTint="BF"/>
        <w:left w:val="single" w:sz="8" w:space="0" w:color="CFCFCF" w:themeColor="accent3" w:themeTint="BF"/>
        <w:bottom w:val="single" w:sz="8" w:space="0" w:color="CFCFCF" w:themeColor="accent3" w:themeTint="BF"/>
        <w:right w:val="single" w:sz="8" w:space="0" w:color="CFCFCF" w:themeColor="accent3" w:themeTint="BF"/>
        <w:insideH w:val="single" w:sz="8" w:space="0" w:color="CFCFCF" w:themeColor="accent3" w:themeTint="BF"/>
      </w:tblBorders>
    </w:tblPr>
    <w:tblStylePr w:type="firstRow">
      <w:pPr>
        <w:spacing w:before="0" w:after="0" w:line="240" w:lineRule="auto"/>
      </w:pPr>
      <w:rPr>
        <w:b/>
        <w:bCs/>
        <w:color w:val="FFFFFF" w:themeColor="background1"/>
      </w:rPr>
      <w:tblPr/>
      <w:tcPr>
        <w:tcBorders>
          <w:top w:val="single" w:sz="8" w:space="0" w:color="CFCFCF" w:themeColor="accent3" w:themeTint="BF"/>
          <w:left w:val="single" w:sz="8" w:space="0" w:color="CFCFCF" w:themeColor="accent3" w:themeTint="BF"/>
          <w:bottom w:val="single" w:sz="8" w:space="0" w:color="CFCFCF" w:themeColor="accent3" w:themeTint="BF"/>
          <w:right w:val="single" w:sz="8" w:space="0" w:color="CFCFCF" w:themeColor="accent3" w:themeTint="BF"/>
          <w:insideH w:val="nil"/>
          <w:insideV w:val="nil"/>
        </w:tcBorders>
        <w:shd w:val="clear" w:color="auto" w:fill="BFBFBF" w:themeFill="accent3"/>
      </w:tcPr>
    </w:tblStylePr>
    <w:tblStylePr w:type="lastRow">
      <w:pPr>
        <w:spacing w:before="0" w:after="0" w:line="240" w:lineRule="auto"/>
      </w:pPr>
      <w:rPr>
        <w:b/>
        <w:bCs/>
      </w:rPr>
      <w:tblPr/>
      <w:tcPr>
        <w:tcBorders>
          <w:top w:val="double" w:sz="6" w:space="0" w:color="CFCFCF" w:themeColor="accent3" w:themeTint="BF"/>
          <w:left w:val="single" w:sz="8" w:space="0" w:color="CFCFCF" w:themeColor="accent3" w:themeTint="BF"/>
          <w:bottom w:val="single" w:sz="8" w:space="0" w:color="CFCFCF" w:themeColor="accent3" w:themeTint="BF"/>
          <w:right w:val="single" w:sz="8" w:space="0" w:color="CFCFC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3" w:themeFillTint="3F"/>
      </w:tcPr>
    </w:tblStylePr>
    <w:tblStylePr w:type="band1Horz">
      <w:tblPr/>
      <w:tcPr>
        <w:tcBorders>
          <w:insideH w:val="nil"/>
          <w:insideV w:val="nil"/>
        </w:tcBorders>
        <w:shd w:val="clear" w:color="auto" w:fill="EFEFEF" w:themeFill="accent3" w:themeFillTint="3F"/>
      </w:tcPr>
    </w:tblStylePr>
    <w:tblStylePr w:type="band2Horz">
      <w:tblPr/>
      <w:tcPr>
        <w:tcBorders>
          <w:insideH w:val="nil"/>
          <w:insideV w:val="nil"/>
        </w:tcBorders>
      </w:tcPr>
    </w:tblStylePr>
  </w:style>
  <w:style w:type="paragraph" w:styleId="Bezodstpw">
    <w:name w:val="No Spacing"/>
    <w:link w:val="BezodstpwZnak"/>
    <w:uiPriority w:val="1"/>
    <w:qFormat/>
    <w:rsid w:val="009C098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9C098C"/>
    <w:rPr>
      <w:rFonts w:eastAsiaTheme="minorEastAsia"/>
      <w:lang w:eastAsia="pl-PL"/>
    </w:rPr>
  </w:style>
  <w:style w:type="paragraph" w:styleId="Tekstprzypisudolnego">
    <w:name w:val="footnote text"/>
    <w:basedOn w:val="Normalny"/>
    <w:link w:val="TekstprzypisudolnegoZnak"/>
    <w:uiPriority w:val="99"/>
    <w:unhideWhenUsed/>
    <w:rsid w:val="003C0B6D"/>
    <w:pPr>
      <w:spacing w:before="0" w:after="0" w:line="240" w:lineRule="auto"/>
      <w:ind w:firstLine="0"/>
    </w:pPr>
    <w:rPr>
      <w:rFonts w:ascii="Times New Roman" w:eastAsiaTheme="minorEastAsia" w:hAnsi="Times New Roman" w:cs="Times New Roman"/>
      <w:szCs w:val="24"/>
    </w:rPr>
  </w:style>
  <w:style w:type="character" w:customStyle="1" w:styleId="TekstprzypisudolnegoZnak">
    <w:name w:val="Tekst przypisu dolnego Znak"/>
    <w:basedOn w:val="Domylnaczcionkaakapitu"/>
    <w:link w:val="Tekstprzypisudolnego"/>
    <w:uiPriority w:val="99"/>
    <w:rsid w:val="003C0B6D"/>
    <w:rPr>
      <w:rFonts w:ascii="Times New Roman" w:eastAsiaTheme="minorEastAsia" w:hAnsi="Times New Roman" w:cs="Times New Roman"/>
      <w:sz w:val="24"/>
      <w:szCs w:val="24"/>
    </w:rPr>
  </w:style>
  <w:style w:type="character" w:styleId="Odwoanieprzypisudolnego">
    <w:name w:val="footnote reference"/>
    <w:basedOn w:val="Domylnaczcionkaakapitu"/>
    <w:uiPriority w:val="99"/>
    <w:semiHidden/>
    <w:unhideWhenUsed/>
    <w:rsid w:val="003C0B6D"/>
    <w:rPr>
      <w:vertAlign w:val="superscript"/>
    </w:rPr>
  </w:style>
  <w:style w:type="character" w:customStyle="1" w:styleId="Nagwek3Znak">
    <w:name w:val="Nagłówek 3 Znak"/>
    <w:basedOn w:val="Domylnaczcionkaakapitu"/>
    <w:link w:val="Nagwek3"/>
    <w:uiPriority w:val="9"/>
    <w:rsid w:val="00E94527"/>
    <w:rPr>
      <w:rFonts w:asciiTheme="majorHAnsi" w:eastAsiaTheme="majorEastAsia" w:hAnsiTheme="majorHAnsi" w:cstheme="majorBidi"/>
      <w:b/>
      <w:bCs/>
      <w:color w:val="989FB1" w:themeColor="text2" w:themeTint="99"/>
      <w:sz w:val="24"/>
    </w:rPr>
  </w:style>
  <w:style w:type="table" w:styleId="Tabela-Siatka">
    <w:name w:val="Table Grid"/>
    <w:basedOn w:val="Standardowy"/>
    <w:uiPriority w:val="59"/>
    <w:rsid w:val="00E04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3">
    <w:name w:val="Light Shading Accent 3"/>
    <w:basedOn w:val="Standardowy"/>
    <w:uiPriority w:val="60"/>
    <w:rsid w:val="00474C2D"/>
    <w:pPr>
      <w:spacing w:after="0" w:line="240" w:lineRule="auto"/>
    </w:pPr>
    <w:rPr>
      <w:color w:val="8F8F8F" w:themeColor="accent3" w:themeShade="BF"/>
    </w:rPr>
    <w:tblPr>
      <w:tblStyleRowBandSize w:val="1"/>
      <w:tblStyleColBandSize w:val="1"/>
      <w:tblBorders>
        <w:top w:val="single" w:sz="8" w:space="0" w:color="BFBFBF" w:themeColor="accent3"/>
        <w:bottom w:val="single" w:sz="8" w:space="0" w:color="BFBFBF" w:themeColor="accent3"/>
      </w:tblBorders>
    </w:tblPr>
    <w:tblStylePr w:type="firstRow">
      <w:pPr>
        <w:spacing w:before="0" w:after="0" w:line="240" w:lineRule="auto"/>
      </w:pPr>
      <w:rPr>
        <w:b/>
        <w:bCs/>
      </w:rPr>
      <w:tblPr/>
      <w:tcPr>
        <w:tcBorders>
          <w:top w:val="single" w:sz="8" w:space="0" w:color="BFBFBF" w:themeColor="accent3"/>
          <w:left w:val="nil"/>
          <w:bottom w:val="single" w:sz="8" w:space="0" w:color="BFBFBF" w:themeColor="accent3"/>
          <w:right w:val="nil"/>
          <w:insideH w:val="nil"/>
          <w:insideV w:val="nil"/>
        </w:tcBorders>
      </w:tcPr>
    </w:tblStylePr>
    <w:tblStylePr w:type="lastRow">
      <w:pPr>
        <w:spacing w:before="0" w:after="0" w:line="240" w:lineRule="auto"/>
      </w:pPr>
      <w:rPr>
        <w:b/>
        <w:bCs/>
      </w:rPr>
      <w:tblPr/>
      <w:tcPr>
        <w:tcBorders>
          <w:top w:val="single" w:sz="8" w:space="0" w:color="BFBFBF" w:themeColor="accent3"/>
          <w:left w:val="nil"/>
          <w:bottom w:val="single" w:sz="8" w:space="0" w:color="BFBFB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3" w:themeFillTint="3F"/>
      </w:tcPr>
    </w:tblStylePr>
    <w:tblStylePr w:type="band1Horz">
      <w:tblPr/>
      <w:tcPr>
        <w:tcBorders>
          <w:left w:val="nil"/>
          <w:right w:val="nil"/>
          <w:insideH w:val="nil"/>
          <w:insideV w:val="nil"/>
        </w:tcBorders>
        <w:shd w:val="clear" w:color="auto" w:fill="EFEFEF" w:themeFill="accent3" w:themeFillTint="3F"/>
      </w:tcPr>
    </w:tblStylePr>
  </w:style>
  <w:style w:type="table" w:styleId="Jasnasiatkaakcent2">
    <w:name w:val="Light Grid Accent 2"/>
    <w:basedOn w:val="Standardowy"/>
    <w:uiPriority w:val="62"/>
    <w:rsid w:val="005F4360"/>
    <w:pPr>
      <w:spacing w:after="0" w:line="240" w:lineRule="auto"/>
    </w:pPr>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insideH w:val="single" w:sz="8" w:space="0" w:color="60B5CC" w:themeColor="accent2"/>
        <w:insideV w:val="single" w:sz="8" w:space="0" w:color="60B5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18" w:space="0" w:color="60B5CC" w:themeColor="accent2"/>
          <w:right w:val="single" w:sz="8" w:space="0" w:color="60B5CC" w:themeColor="accent2"/>
          <w:insideH w:val="nil"/>
          <w:insideV w:val="single" w:sz="8" w:space="0" w:color="60B5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insideH w:val="nil"/>
          <w:insideV w:val="single" w:sz="8" w:space="0" w:color="60B5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shd w:val="clear" w:color="auto" w:fill="D7ECF2" w:themeFill="accent2" w:themeFillTint="3F"/>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shd w:val="clear" w:color="auto" w:fill="D7ECF2" w:themeFill="accent2" w:themeFillTint="3F"/>
      </w:tcPr>
    </w:tblStylePr>
    <w:tblStylePr w:type="band2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tcPr>
    </w:tblStylePr>
  </w:style>
  <w:style w:type="paragraph" w:styleId="Spistreci3">
    <w:name w:val="toc 3"/>
    <w:basedOn w:val="Normalny"/>
    <w:next w:val="Normalny"/>
    <w:autoRedefine/>
    <w:uiPriority w:val="39"/>
    <w:unhideWhenUsed/>
    <w:rsid w:val="00AC62EF"/>
    <w:pPr>
      <w:spacing w:after="100"/>
      <w:ind w:left="480"/>
    </w:pPr>
  </w:style>
  <w:style w:type="table" w:styleId="redniecieniowanie1akcent2">
    <w:name w:val="Medium Shading 1 Accent 2"/>
    <w:basedOn w:val="Standardowy"/>
    <w:uiPriority w:val="63"/>
    <w:rsid w:val="00420A20"/>
    <w:pPr>
      <w:spacing w:after="0" w:line="240" w:lineRule="auto"/>
    </w:pPr>
    <w:tblPr>
      <w:tblStyleRowBandSize w:val="1"/>
      <w:tblStyleColBandSize w:val="1"/>
      <w:tblBorders>
        <w:top w:val="single" w:sz="8"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single" w:sz="8" w:space="0" w:color="87C7D8" w:themeColor="accent2" w:themeTint="BF"/>
      </w:tblBorders>
    </w:tblPr>
    <w:tblStylePr w:type="firstRow">
      <w:pPr>
        <w:spacing w:before="0" w:after="0" w:line="240" w:lineRule="auto"/>
      </w:pPr>
      <w:rPr>
        <w:b/>
        <w:bCs/>
        <w:color w:val="FFFFFF" w:themeColor="background1"/>
      </w:rPr>
      <w:tblPr/>
      <w:tcPr>
        <w:tcBorders>
          <w:top w:val="single" w:sz="8"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nil"/>
          <w:insideV w:val="nil"/>
        </w:tcBorders>
        <w:shd w:val="clear" w:color="auto" w:fill="60B5CC" w:themeFill="accent2"/>
      </w:tcPr>
    </w:tblStylePr>
    <w:tblStylePr w:type="lastRow">
      <w:pPr>
        <w:spacing w:before="0" w:after="0" w:line="240" w:lineRule="auto"/>
      </w:pPr>
      <w:rPr>
        <w:b/>
        <w:bCs/>
      </w:rPr>
      <w:tblPr/>
      <w:tcPr>
        <w:tcBorders>
          <w:top w:val="double" w:sz="6"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CF2" w:themeFill="accent2" w:themeFillTint="3F"/>
      </w:tcPr>
    </w:tblStylePr>
    <w:tblStylePr w:type="band1Horz">
      <w:tblPr/>
      <w:tcPr>
        <w:tcBorders>
          <w:insideH w:val="nil"/>
          <w:insideV w:val="nil"/>
        </w:tcBorders>
        <w:shd w:val="clear" w:color="auto" w:fill="D7ECF2" w:themeFill="accent2"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EA7ED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A7ED1"/>
    <w:rPr>
      <w:rFonts w:asciiTheme="majorHAnsi" w:hAnsiTheme="majorHAnsi"/>
      <w:sz w:val="24"/>
    </w:rPr>
  </w:style>
  <w:style w:type="paragraph" w:styleId="Stopka">
    <w:name w:val="footer"/>
    <w:basedOn w:val="Normalny"/>
    <w:link w:val="StopkaZnak"/>
    <w:uiPriority w:val="99"/>
    <w:unhideWhenUsed/>
    <w:rsid w:val="00EA7ED1"/>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A7ED1"/>
    <w:rPr>
      <w:rFonts w:asciiTheme="majorHAnsi" w:hAnsiTheme="majorHAnsi"/>
      <w:sz w:val="24"/>
    </w:rPr>
  </w:style>
  <w:style w:type="paragraph" w:customStyle="1" w:styleId="Standard">
    <w:name w:val="Standard"/>
    <w:rsid w:val="00932229"/>
    <w:pPr>
      <w:widowControl w:val="0"/>
      <w:suppressAutoHyphens/>
      <w:autoSpaceDN w:val="0"/>
      <w:spacing w:before="200" w:after="0" w:line="240" w:lineRule="auto"/>
      <w:textAlignment w:val="baseline"/>
    </w:pPr>
    <w:rPr>
      <w:rFonts w:ascii="Times New Roman" w:eastAsia="Andale Sans UI" w:hAnsi="Times New Roman" w:cs="Tahoma"/>
      <w:kern w:val="3"/>
      <w:sz w:val="24"/>
      <w:szCs w:val="24"/>
      <w:lang w:val="de-DE" w:eastAsia="ja-JP" w:bidi="fa-IR"/>
    </w:rPr>
  </w:style>
  <w:style w:type="paragraph" w:styleId="Spisilustracji">
    <w:name w:val="table of figures"/>
    <w:basedOn w:val="Normalny"/>
    <w:next w:val="Normalny"/>
    <w:uiPriority w:val="99"/>
    <w:unhideWhenUsed/>
    <w:rsid w:val="00F367EC"/>
    <w:pPr>
      <w:spacing w:after="0"/>
    </w:pPr>
  </w:style>
  <w:style w:type="paragraph" w:styleId="Tekstprzypisukocowego">
    <w:name w:val="endnote text"/>
    <w:basedOn w:val="Normalny"/>
    <w:link w:val="TekstprzypisukocowegoZnak"/>
    <w:uiPriority w:val="99"/>
    <w:semiHidden/>
    <w:unhideWhenUsed/>
    <w:rsid w:val="008F60C9"/>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F60C9"/>
    <w:rPr>
      <w:rFonts w:asciiTheme="majorHAnsi" w:hAnsiTheme="majorHAnsi"/>
      <w:sz w:val="20"/>
      <w:szCs w:val="20"/>
    </w:rPr>
  </w:style>
  <w:style w:type="character" w:styleId="Odwoanieprzypisukocowego">
    <w:name w:val="endnote reference"/>
    <w:basedOn w:val="Domylnaczcionkaakapitu"/>
    <w:uiPriority w:val="99"/>
    <w:semiHidden/>
    <w:unhideWhenUsed/>
    <w:rsid w:val="008F60C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0B6D"/>
    <w:pPr>
      <w:spacing w:before="120" w:after="120"/>
      <w:ind w:firstLine="709"/>
      <w:jc w:val="both"/>
    </w:pPr>
    <w:rPr>
      <w:rFonts w:asciiTheme="majorHAnsi" w:hAnsiTheme="majorHAnsi"/>
      <w:sz w:val="24"/>
    </w:rPr>
  </w:style>
  <w:style w:type="paragraph" w:styleId="Nagwek1">
    <w:name w:val="heading 1"/>
    <w:basedOn w:val="Normalny"/>
    <w:next w:val="Normalny"/>
    <w:link w:val="Nagwek1Znak"/>
    <w:uiPriority w:val="9"/>
    <w:qFormat/>
    <w:rsid w:val="00DB7886"/>
    <w:pPr>
      <w:keepNext/>
      <w:keepLines/>
      <w:spacing w:before="480" w:after="0"/>
      <w:outlineLvl w:val="0"/>
    </w:pPr>
    <w:rPr>
      <w:rFonts w:eastAsiaTheme="majorEastAsia" w:cstheme="majorBidi"/>
      <w:b/>
      <w:bCs/>
      <w:color w:val="B38000" w:themeColor="accent1" w:themeShade="BF"/>
      <w:sz w:val="28"/>
      <w:szCs w:val="28"/>
    </w:rPr>
  </w:style>
  <w:style w:type="paragraph" w:styleId="Nagwek2">
    <w:name w:val="heading 2"/>
    <w:basedOn w:val="Normalny"/>
    <w:next w:val="Normalny"/>
    <w:link w:val="Nagwek2Znak"/>
    <w:uiPriority w:val="9"/>
    <w:unhideWhenUsed/>
    <w:qFormat/>
    <w:rsid w:val="008833A1"/>
    <w:pPr>
      <w:keepNext/>
      <w:keepLines/>
      <w:spacing w:before="200" w:after="0"/>
      <w:outlineLvl w:val="1"/>
    </w:pPr>
    <w:rPr>
      <w:rFonts w:eastAsiaTheme="majorEastAsia" w:cstheme="majorBidi"/>
      <w:b/>
      <w:bCs/>
      <w:color w:val="F0AD00" w:themeColor="accent1"/>
      <w:sz w:val="26"/>
      <w:szCs w:val="26"/>
    </w:rPr>
  </w:style>
  <w:style w:type="paragraph" w:styleId="Nagwek3">
    <w:name w:val="heading 3"/>
    <w:basedOn w:val="Normalny"/>
    <w:next w:val="Normalny"/>
    <w:link w:val="Nagwek3Znak"/>
    <w:uiPriority w:val="9"/>
    <w:unhideWhenUsed/>
    <w:qFormat/>
    <w:rsid w:val="00E94527"/>
    <w:pPr>
      <w:keepNext/>
      <w:keepLines/>
      <w:spacing w:before="200" w:after="0"/>
      <w:outlineLvl w:val="2"/>
    </w:pPr>
    <w:rPr>
      <w:rFonts w:eastAsiaTheme="majorEastAsia" w:cstheme="majorBidi"/>
      <w:b/>
      <w:bCs/>
      <w:color w:val="989FB1" w:themeColor="text2" w:themeTint="9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B7886"/>
    <w:rPr>
      <w:rFonts w:asciiTheme="majorHAnsi" w:eastAsiaTheme="majorEastAsia" w:hAnsiTheme="majorHAnsi" w:cstheme="majorBidi"/>
      <w:b/>
      <w:bCs/>
      <w:color w:val="B38000" w:themeColor="accent1" w:themeShade="BF"/>
      <w:sz w:val="28"/>
      <w:szCs w:val="28"/>
    </w:rPr>
  </w:style>
  <w:style w:type="paragraph" w:styleId="Akapitzlist">
    <w:name w:val="List Paragraph"/>
    <w:basedOn w:val="Normalny"/>
    <w:link w:val="AkapitzlistZnak"/>
    <w:uiPriority w:val="34"/>
    <w:qFormat/>
    <w:rsid w:val="00E50FCE"/>
    <w:pPr>
      <w:ind w:left="720"/>
      <w:contextualSpacing/>
    </w:pPr>
  </w:style>
  <w:style w:type="character" w:customStyle="1" w:styleId="Nagwek2Znak">
    <w:name w:val="Nagłówek 2 Znak"/>
    <w:basedOn w:val="Domylnaczcionkaakapitu"/>
    <w:link w:val="Nagwek2"/>
    <w:uiPriority w:val="9"/>
    <w:rsid w:val="008833A1"/>
    <w:rPr>
      <w:rFonts w:asciiTheme="majorHAnsi" w:eastAsiaTheme="majorEastAsia" w:hAnsiTheme="majorHAnsi" w:cstheme="majorBidi"/>
      <w:b/>
      <w:bCs/>
      <w:color w:val="F0AD00" w:themeColor="accent1"/>
      <w:sz w:val="26"/>
      <w:szCs w:val="26"/>
    </w:rPr>
  </w:style>
  <w:style w:type="paragraph" w:styleId="Nagwekspisutreci">
    <w:name w:val="TOC Heading"/>
    <w:basedOn w:val="Nagwek1"/>
    <w:next w:val="Normalny"/>
    <w:uiPriority w:val="39"/>
    <w:semiHidden/>
    <w:unhideWhenUsed/>
    <w:qFormat/>
    <w:rsid w:val="00AF09EC"/>
    <w:pPr>
      <w:outlineLvl w:val="9"/>
    </w:pPr>
    <w:rPr>
      <w:lang w:eastAsia="pl-PL"/>
    </w:rPr>
  </w:style>
  <w:style w:type="paragraph" w:styleId="Spistreci1">
    <w:name w:val="toc 1"/>
    <w:basedOn w:val="Normalny"/>
    <w:next w:val="Normalny"/>
    <w:autoRedefine/>
    <w:uiPriority w:val="39"/>
    <w:unhideWhenUsed/>
    <w:rsid w:val="00AC62EF"/>
    <w:pPr>
      <w:tabs>
        <w:tab w:val="left" w:pos="567"/>
        <w:tab w:val="right" w:leader="dot" w:pos="9062"/>
      </w:tabs>
      <w:spacing w:after="100"/>
      <w:ind w:firstLine="0"/>
    </w:pPr>
  </w:style>
  <w:style w:type="paragraph" w:styleId="Spistreci2">
    <w:name w:val="toc 2"/>
    <w:basedOn w:val="Normalny"/>
    <w:next w:val="Normalny"/>
    <w:autoRedefine/>
    <w:uiPriority w:val="39"/>
    <w:unhideWhenUsed/>
    <w:rsid w:val="00AF09EC"/>
    <w:pPr>
      <w:spacing w:after="100"/>
      <w:ind w:left="220"/>
    </w:pPr>
  </w:style>
  <w:style w:type="character" w:styleId="Hipercze">
    <w:name w:val="Hyperlink"/>
    <w:basedOn w:val="Domylnaczcionkaakapitu"/>
    <w:uiPriority w:val="99"/>
    <w:unhideWhenUsed/>
    <w:rsid w:val="00AF09EC"/>
    <w:rPr>
      <w:color w:val="168BBA" w:themeColor="hyperlink"/>
      <w:u w:val="single"/>
    </w:rPr>
  </w:style>
  <w:style w:type="paragraph" w:styleId="Tekstdymka">
    <w:name w:val="Balloon Text"/>
    <w:basedOn w:val="Normalny"/>
    <w:link w:val="TekstdymkaZnak"/>
    <w:uiPriority w:val="99"/>
    <w:semiHidden/>
    <w:unhideWhenUsed/>
    <w:rsid w:val="00AF09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09EC"/>
    <w:rPr>
      <w:rFonts w:ascii="Tahoma" w:hAnsi="Tahoma" w:cs="Tahoma"/>
      <w:sz w:val="16"/>
      <w:szCs w:val="16"/>
    </w:rPr>
  </w:style>
  <w:style w:type="paragraph" w:styleId="Cytat">
    <w:name w:val="Quote"/>
    <w:basedOn w:val="Normalny"/>
    <w:next w:val="Normalny"/>
    <w:link w:val="CytatZnak"/>
    <w:uiPriority w:val="29"/>
    <w:qFormat/>
    <w:rsid w:val="003D1F10"/>
    <w:pPr>
      <w:spacing w:after="0"/>
    </w:pPr>
    <w:rPr>
      <w:i/>
      <w:iCs/>
      <w:color w:val="000000" w:themeColor="text1"/>
    </w:rPr>
  </w:style>
  <w:style w:type="character" w:customStyle="1" w:styleId="CytatZnak">
    <w:name w:val="Cytat Znak"/>
    <w:basedOn w:val="Domylnaczcionkaakapitu"/>
    <w:link w:val="Cytat"/>
    <w:uiPriority w:val="29"/>
    <w:rsid w:val="003D1F10"/>
    <w:rPr>
      <w:rFonts w:asciiTheme="majorHAnsi" w:hAnsiTheme="majorHAnsi"/>
      <w:i/>
      <w:iCs/>
      <w:color w:val="000000" w:themeColor="text1"/>
      <w:sz w:val="24"/>
    </w:rPr>
  </w:style>
  <w:style w:type="paragraph" w:styleId="Legenda">
    <w:name w:val="caption"/>
    <w:basedOn w:val="Normalny"/>
    <w:next w:val="Normalny"/>
    <w:uiPriority w:val="35"/>
    <w:unhideWhenUsed/>
    <w:qFormat/>
    <w:rsid w:val="00041E15"/>
    <w:pPr>
      <w:keepNext/>
      <w:spacing w:after="200" w:line="240" w:lineRule="auto"/>
      <w:ind w:firstLine="0"/>
    </w:pPr>
    <w:rPr>
      <w:b/>
      <w:bCs/>
      <w:color w:val="F0AD00" w:themeColor="accent1"/>
      <w:szCs w:val="18"/>
    </w:rPr>
  </w:style>
  <w:style w:type="character" w:customStyle="1" w:styleId="AkapitzlistZnak">
    <w:name w:val="Akapit z listą Znak"/>
    <w:link w:val="Akapitzlist"/>
    <w:uiPriority w:val="34"/>
    <w:locked/>
    <w:rsid w:val="00E50FCE"/>
    <w:rPr>
      <w:rFonts w:asciiTheme="majorHAnsi" w:hAnsiTheme="majorHAnsi"/>
      <w:sz w:val="24"/>
    </w:rPr>
  </w:style>
  <w:style w:type="table" w:styleId="redniecieniowanie1akcent3">
    <w:name w:val="Medium Shading 1 Accent 3"/>
    <w:basedOn w:val="Standardowy"/>
    <w:uiPriority w:val="63"/>
    <w:rsid w:val="00A3301A"/>
    <w:pPr>
      <w:spacing w:after="0" w:line="240" w:lineRule="auto"/>
    </w:pPr>
    <w:tblPr>
      <w:tblStyleRowBandSize w:val="1"/>
      <w:tblStyleColBandSize w:val="1"/>
      <w:tblBorders>
        <w:top w:val="single" w:sz="8" w:space="0" w:color="CFCFCF" w:themeColor="accent3" w:themeTint="BF"/>
        <w:left w:val="single" w:sz="8" w:space="0" w:color="CFCFCF" w:themeColor="accent3" w:themeTint="BF"/>
        <w:bottom w:val="single" w:sz="8" w:space="0" w:color="CFCFCF" w:themeColor="accent3" w:themeTint="BF"/>
        <w:right w:val="single" w:sz="8" w:space="0" w:color="CFCFCF" w:themeColor="accent3" w:themeTint="BF"/>
        <w:insideH w:val="single" w:sz="8" w:space="0" w:color="CFCFCF" w:themeColor="accent3" w:themeTint="BF"/>
      </w:tblBorders>
    </w:tblPr>
    <w:tblStylePr w:type="firstRow">
      <w:pPr>
        <w:spacing w:before="0" w:after="0" w:line="240" w:lineRule="auto"/>
      </w:pPr>
      <w:rPr>
        <w:b/>
        <w:bCs/>
        <w:color w:val="FFFFFF" w:themeColor="background1"/>
      </w:rPr>
      <w:tblPr/>
      <w:tcPr>
        <w:tcBorders>
          <w:top w:val="single" w:sz="8" w:space="0" w:color="CFCFCF" w:themeColor="accent3" w:themeTint="BF"/>
          <w:left w:val="single" w:sz="8" w:space="0" w:color="CFCFCF" w:themeColor="accent3" w:themeTint="BF"/>
          <w:bottom w:val="single" w:sz="8" w:space="0" w:color="CFCFCF" w:themeColor="accent3" w:themeTint="BF"/>
          <w:right w:val="single" w:sz="8" w:space="0" w:color="CFCFCF" w:themeColor="accent3" w:themeTint="BF"/>
          <w:insideH w:val="nil"/>
          <w:insideV w:val="nil"/>
        </w:tcBorders>
        <w:shd w:val="clear" w:color="auto" w:fill="BFBFBF" w:themeFill="accent3"/>
      </w:tcPr>
    </w:tblStylePr>
    <w:tblStylePr w:type="lastRow">
      <w:pPr>
        <w:spacing w:before="0" w:after="0" w:line="240" w:lineRule="auto"/>
      </w:pPr>
      <w:rPr>
        <w:b/>
        <w:bCs/>
      </w:rPr>
      <w:tblPr/>
      <w:tcPr>
        <w:tcBorders>
          <w:top w:val="double" w:sz="6" w:space="0" w:color="CFCFCF" w:themeColor="accent3" w:themeTint="BF"/>
          <w:left w:val="single" w:sz="8" w:space="0" w:color="CFCFCF" w:themeColor="accent3" w:themeTint="BF"/>
          <w:bottom w:val="single" w:sz="8" w:space="0" w:color="CFCFCF" w:themeColor="accent3" w:themeTint="BF"/>
          <w:right w:val="single" w:sz="8" w:space="0" w:color="CFCFC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3" w:themeFillTint="3F"/>
      </w:tcPr>
    </w:tblStylePr>
    <w:tblStylePr w:type="band1Horz">
      <w:tblPr/>
      <w:tcPr>
        <w:tcBorders>
          <w:insideH w:val="nil"/>
          <w:insideV w:val="nil"/>
        </w:tcBorders>
        <w:shd w:val="clear" w:color="auto" w:fill="EFEFEF" w:themeFill="accent3" w:themeFillTint="3F"/>
      </w:tcPr>
    </w:tblStylePr>
    <w:tblStylePr w:type="band2Horz">
      <w:tblPr/>
      <w:tcPr>
        <w:tcBorders>
          <w:insideH w:val="nil"/>
          <w:insideV w:val="nil"/>
        </w:tcBorders>
      </w:tcPr>
    </w:tblStylePr>
  </w:style>
  <w:style w:type="paragraph" w:styleId="Bezodstpw">
    <w:name w:val="No Spacing"/>
    <w:link w:val="BezodstpwZnak"/>
    <w:uiPriority w:val="1"/>
    <w:qFormat/>
    <w:rsid w:val="009C098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9C098C"/>
    <w:rPr>
      <w:rFonts w:eastAsiaTheme="minorEastAsia"/>
      <w:lang w:eastAsia="pl-PL"/>
    </w:rPr>
  </w:style>
  <w:style w:type="paragraph" w:styleId="Tekstprzypisudolnego">
    <w:name w:val="footnote text"/>
    <w:basedOn w:val="Normalny"/>
    <w:link w:val="TekstprzypisudolnegoZnak"/>
    <w:uiPriority w:val="99"/>
    <w:unhideWhenUsed/>
    <w:rsid w:val="003C0B6D"/>
    <w:pPr>
      <w:spacing w:before="0" w:after="0" w:line="240" w:lineRule="auto"/>
      <w:ind w:firstLine="0"/>
    </w:pPr>
    <w:rPr>
      <w:rFonts w:ascii="Times New Roman" w:eastAsiaTheme="minorEastAsia" w:hAnsi="Times New Roman" w:cs="Times New Roman"/>
      <w:szCs w:val="24"/>
    </w:rPr>
  </w:style>
  <w:style w:type="character" w:customStyle="1" w:styleId="TekstprzypisudolnegoZnak">
    <w:name w:val="Tekst przypisu dolnego Znak"/>
    <w:basedOn w:val="Domylnaczcionkaakapitu"/>
    <w:link w:val="Tekstprzypisudolnego"/>
    <w:uiPriority w:val="99"/>
    <w:rsid w:val="003C0B6D"/>
    <w:rPr>
      <w:rFonts w:ascii="Times New Roman" w:eastAsiaTheme="minorEastAsia" w:hAnsi="Times New Roman" w:cs="Times New Roman"/>
      <w:sz w:val="24"/>
      <w:szCs w:val="24"/>
    </w:rPr>
  </w:style>
  <w:style w:type="character" w:styleId="Odwoanieprzypisudolnego">
    <w:name w:val="footnote reference"/>
    <w:basedOn w:val="Domylnaczcionkaakapitu"/>
    <w:uiPriority w:val="99"/>
    <w:semiHidden/>
    <w:unhideWhenUsed/>
    <w:rsid w:val="003C0B6D"/>
    <w:rPr>
      <w:vertAlign w:val="superscript"/>
    </w:rPr>
  </w:style>
  <w:style w:type="character" w:customStyle="1" w:styleId="Nagwek3Znak">
    <w:name w:val="Nagłówek 3 Znak"/>
    <w:basedOn w:val="Domylnaczcionkaakapitu"/>
    <w:link w:val="Nagwek3"/>
    <w:uiPriority w:val="9"/>
    <w:rsid w:val="00E94527"/>
    <w:rPr>
      <w:rFonts w:asciiTheme="majorHAnsi" w:eastAsiaTheme="majorEastAsia" w:hAnsiTheme="majorHAnsi" w:cstheme="majorBidi"/>
      <w:b/>
      <w:bCs/>
      <w:color w:val="989FB1" w:themeColor="text2" w:themeTint="99"/>
      <w:sz w:val="24"/>
    </w:rPr>
  </w:style>
  <w:style w:type="table" w:styleId="Tabela-Siatka">
    <w:name w:val="Table Grid"/>
    <w:basedOn w:val="Standardowy"/>
    <w:uiPriority w:val="59"/>
    <w:rsid w:val="00E04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3">
    <w:name w:val="Light Shading Accent 3"/>
    <w:basedOn w:val="Standardowy"/>
    <w:uiPriority w:val="60"/>
    <w:rsid w:val="00474C2D"/>
    <w:pPr>
      <w:spacing w:after="0" w:line="240" w:lineRule="auto"/>
    </w:pPr>
    <w:rPr>
      <w:color w:val="8F8F8F" w:themeColor="accent3" w:themeShade="BF"/>
    </w:rPr>
    <w:tblPr>
      <w:tblStyleRowBandSize w:val="1"/>
      <w:tblStyleColBandSize w:val="1"/>
      <w:tblBorders>
        <w:top w:val="single" w:sz="8" w:space="0" w:color="BFBFBF" w:themeColor="accent3"/>
        <w:bottom w:val="single" w:sz="8" w:space="0" w:color="BFBFBF" w:themeColor="accent3"/>
      </w:tblBorders>
    </w:tblPr>
    <w:tblStylePr w:type="firstRow">
      <w:pPr>
        <w:spacing w:before="0" w:after="0" w:line="240" w:lineRule="auto"/>
      </w:pPr>
      <w:rPr>
        <w:b/>
        <w:bCs/>
      </w:rPr>
      <w:tblPr/>
      <w:tcPr>
        <w:tcBorders>
          <w:top w:val="single" w:sz="8" w:space="0" w:color="BFBFBF" w:themeColor="accent3"/>
          <w:left w:val="nil"/>
          <w:bottom w:val="single" w:sz="8" w:space="0" w:color="BFBFBF" w:themeColor="accent3"/>
          <w:right w:val="nil"/>
          <w:insideH w:val="nil"/>
          <w:insideV w:val="nil"/>
        </w:tcBorders>
      </w:tcPr>
    </w:tblStylePr>
    <w:tblStylePr w:type="lastRow">
      <w:pPr>
        <w:spacing w:before="0" w:after="0" w:line="240" w:lineRule="auto"/>
      </w:pPr>
      <w:rPr>
        <w:b/>
        <w:bCs/>
      </w:rPr>
      <w:tblPr/>
      <w:tcPr>
        <w:tcBorders>
          <w:top w:val="single" w:sz="8" w:space="0" w:color="BFBFBF" w:themeColor="accent3"/>
          <w:left w:val="nil"/>
          <w:bottom w:val="single" w:sz="8" w:space="0" w:color="BFBFB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3" w:themeFillTint="3F"/>
      </w:tcPr>
    </w:tblStylePr>
    <w:tblStylePr w:type="band1Horz">
      <w:tblPr/>
      <w:tcPr>
        <w:tcBorders>
          <w:left w:val="nil"/>
          <w:right w:val="nil"/>
          <w:insideH w:val="nil"/>
          <w:insideV w:val="nil"/>
        </w:tcBorders>
        <w:shd w:val="clear" w:color="auto" w:fill="EFEFEF" w:themeFill="accent3" w:themeFillTint="3F"/>
      </w:tcPr>
    </w:tblStylePr>
  </w:style>
  <w:style w:type="table" w:styleId="Jasnasiatkaakcent2">
    <w:name w:val="Light Grid Accent 2"/>
    <w:basedOn w:val="Standardowy"/>
    <w:uiPriority w:val="62"/>
    <w:rsid w:val="005F4360"/>
    <w:pPr>
      <w:spacing w:after="0" w:line="240" w:lineRule="auto"/>
    </w:pPr>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insideH w:val="single" w:sz="8" w:space="0" w:color="60B5CC" w:themeColor="accent2"/>
        <w:insideV w:val="single" w:sz="8" w:space="0" w:color="60B5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18" w:space="0" w:color="60B5CC" w:themeColor="accent2"/>
          <w:right w:val="single" w:sz="8" w:space="0" w:color="60B5CC" w:themeColor="accent2"/>
          <w:insideH w:val="nil"/>
          <w:insideV w:val="single" w:sz="8" w:space="0" w:color="60B5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insideH w:val="nil"/>
          <w:insideV w:val="single" w:sz="8" w:space="0" w:color="60B5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shd w:val="clear" w:color="auto" w:fill="D7ECF2" w:themeFill="accent2" w:themeFillTint="3F"/>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shd w:val="clear" w:color="auto" w:fill="D7ECF2" w:themeFill="accent2" w:themeFillTint="3F"/>
      </w:tcPr>
    </w:tblStylePr>
    <w:tblStylePr w:type="band2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tcPr>
    </w:tblStylePr>
  </w:style>
  <w:style w:type="paragraph" w:styleId="Spistreci3">
    <w:name w:val="toc 3"/>
    <w:basedOn w:val="Normalny"/>
    <w:next w:val="Normalny"/>
    <w:autoRedefine/>
    <w:uiPriority w:val="39"/>
    <w:unhideWhenUsed/>
    <w:rsid w:val="00AC62EF"/>
    <w:pPr>
      <w:spacing w:after="100"/>
      <w:ind w:left="480"/>
    </w:pPr>
  </w:style>
  <w:style w:type="table" w:styleId="redniecieniowanie1akcent2">
    <w:name w:val="Medium Shading 1 Accent 2"/>
    <w:basedOn w:val="Standardowy"/>
    <w:uiPriority w:val="63"/>
    <w:rsid w:val="00420A20"/>
    <w:pPr>
      <w:spacing w:after="0" w:line="240" w:lineRule="auto"/>
    </w:pPr>
    <w:tblPr>
      <w:tblStyleRowBandSize w:val="1"/>
      <w:tblStyleColBandSize w:val="1"/>
      <w:tblBorders>
        <w:top w:val="single" w:sz="8"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single" w:sz="8" w:space="0" w:color="87C7D8" w:themeColor="accent2" w:themeTint="BF"/>
      </w:tblBorders>
    </w:tblPr>
    <w:tblStylePr w:type="firstRow">
      <w:pPr>
        <w:spacing w:before="0" w:after="0" w:line="240" w:lineRule="auto"/>
      </w:pPr>
      <w:rPr>
        <w:b/>
        <w:bCs/>
        <w:color w:val="FFFFFF" w:themeColor="background1"/>
      </w:rPr>
      <w:tblPr/>
      <w:tcPr>
        <w:tcBorders>
          <w:top w:val="single" w:sz="8"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nil"/>
          <w:insideV w:val="nil"/>
        </w:tcBorders>
        <w:shd w:val="clear" w:color="auto" w:fill="60B5CC" w:themeFill="accent2"/>
      </w:tcPr>
    </w:tblStylePr>
    <w:tblStylePr w:type="lastRow">
      <w:pPr>
        <w:spacing w:before="0" w:after="0" w:line="240" w:lineRule="auto"/>
      </w:pPr>
      <w:rPr>
        <w:b/>
        <w:bCs/>
      </w:rPr>
      <w:tblPr/>
      <w:tcPr>
        <w:tcBorders>
          <w:top w:val="double" w:sz="6"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CF2" w:themeFill="accent2" w:themeFillTint="3F"/>
      </w:tcPr>
    </w:tblStylePr>
    <w:tblStylePr w:type="band1Horz">
      <w:tblPr/>
      <w:tcPr>
        <w:tcBorders>
          <w:insideH w:val="nil"/>
          <w:insideV w:val="nil"/>
        </w:tcBorders>
        <w:shd w:val="clear" w:color="auto" w:fill="D7ECF2" w:themeFill="accent2"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EA7ED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A7ED1"/>
    <w:rPr>
      <w:rFonts w:asciiTheme="majorHAnsi" w:hAnsiTheme="majorHAnsi"/>
      <w:sz w:val="24"/>
    </w:rPr>
  </w:style>
  <w:style w:type="paragraph" w:styleId="Stopka">
    <w:name w:val="footer"/>
    <w:basedOn w:val="Normalny"/>
    <w:link w:val="StopkaZnak"/>
    <w:uiPriority w:val="99"/>
    <w:unhideWhenUsed/>
    <w:rsid w:val="00EA7ED1"/>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A7ED1"/>
    <w:rPr>
      <w:rFonts w:asciiTheme="majorHAnsi" w:hAnsiTheme="majorHAnsi"/>
      <w:sz w:val="24"/>
    </w:rPr>
  </w:style>
  <w:style w:type="paragraph" w:customStyle="1" w:styleId="Standard">
    <w:name w:val="Standard"/>
    <w:rsid w:val="00932229"/>
    <w:pPr>
      <w:widowControl w:val="0"/>
      <w:suppressAutoHyphens/>
      <w:autoSpaceDN w:val="0"/>
      <w:spacing w:before="200" w:after="0" w:line="240" w:lineRule="auto"/>
      <w:textAlignment w:val="baseline"/>
    </w:pPr>
    <w:rPr>
      <w:rFonts w:ascii="Times New Roman" w:eastAsia="Andale Sans UI" w:hAnsi="Times New Roman" w:cs="Tahoma"/>
      <w:kern w:val="3"/>
      <w:sz w:val="24"/>
      <w:szCs w:val="24"/>
      <w:lang w:val="de-DE" w:eastAsia="ja-JP" w:bidi="fa-IR"/>
    </w:rPr>
  </w:style>
  <w:style w:type="paragraph" w:styleId="Spisilustracji">
    <w:name w:val="table of figures"/>
    <w:basedOn w:val="Normalny"/>
    <w:next w:val="Normalny"/>
    <w:uiPriority w:val="99"/>
    <w:unhideWhenUsed/>
    <w:rsid w:val="00F367EC"/>
    <w:pPr>
      <w:spacing w:after="0"/>
    </w:pPr>
  </w:style>
  <w:style w:type="paragraph" w:styleId="Tekstprzypisukocowego">
    <w:name w:val="endnote text"/>
    <w:basedOn w:val="Normalny"/>
    <w:link w:val="TekstprzypisukocowegoZnak"/>
    <w:uiPriority w:val="99"/>
    <w:semiHidden/>
    <w:unhideWhenUsed/>
    <w:rsid w:val="008F60C9"/>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F60C9"/>
    <w:rPr>
      <w:rFonts w:asciiTheme="majorHAnsi" w:hAnsiTheme="majorHAnsi"/>
      <w:sz w:val="20"/>
      <w:szCs w:val="20"/>
    </w:rPr>
  </w:style>
  <w:style w:type="character" w:styleId="Odwoanieprzypisukocowego">
    <w:name w:val="endnote reference"/>
    <w:basedOn w:val="Domylnaczcionkaakapitu"/>
    <w:uiPriority w:val="99"/>
    <w:semiHidden/>
    <w:unhideWhenUsed/>
    <w:rsid w:val="008F60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openxmlformats.org/officeDocument/2006/relationships/chart" Target="charts/chart5.xml"/><Relationship Id="rId47" Type="http://schemas.openxmlformats.org/officeDocument/2006/relationships/chart" Target="charts/chart8.xml"/><Relationship Id="rId63" Type="http://schemas.openxmlformats.org/officeDocument/2006/relationships/chart" Target="charts/chart21.xml"/><Relationship Id="rId68" Type="http://schemas.openxmlformats.org/officeDocument/2006/relationships/diagramColors" Target="diagrams/colors3.xml"/><Relationship Id="rId84" Type="http://schemas.microsoft.com/office/2007/relationships/diagramDrawing" Target="diagrams/drawing4.xml"/><Relationship Id="rId89" Type="http://schemas.openxmlformats.org/officeDocument/2006/relationships/header" Target="header1.xml"/><Relationship Id="rId16" Type="http://schemas.openxmlformats.org/officeDocument/2006/relationships/diagramData" Target="diagrams/data2.xml"/><Relationship Id="rId11" Type="http://schemas.openxmlformats.org/officeDocument/2006/relationships/diagramData" Target="diagrams/data1.xml"/><Relationship Id="rId32" Type="http://schemas.openxmlformats.org/officeDocument/2006/relationships/chart" Target="charts/chart1.xml"/><Relationship Id="rId37" Type="http://schemas.openxmlformats.org/officeDocument/2006/relationships/chart" Target="charts/chart2.xml"/><Relationship Id="rId53" Type="http://schemas.openxmlformats.org/officeDocument/2006/relationships/chart" Target="charts/chart13.xml"/><Relationship Id="rId58" Type="http://schemas.openxmlformats.org/officeDocument/2006/relationships/chart" Target="charts/chart16.xml"/><Relationship Id="rId74" Type="http://schemas.openxmlformats.org/officeDocument/2006/relationships/chart" Target="charts/chart27.xml"/><Relationship Id="rId79" Type="http://schemas.openxmlformats.org/officeDocument/2006/relationships/chart" Target="charts/chart32.xml"/><Relationship Id="rId5" Type="http://schemas.openxmlformats.org/officeDocument/2006/relationships/settings" Target="settings.xml"/><Relationship Id="rId90"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image" Target="media/image23.png"/><Relationship Id="rId64" Type="http://schemas.openxmlformats.org/officeDocument/2006/relationships/chart" Target="charts/chart22.xml"/><Relationship Id="rId69" Type="http://schemas.microsoft.com/office/2007/relationships/diagramDrawing" Target="diagrams/drawing3.xml"/><Relationship Id="rId77" Type="http://schemas.openxmlformats.org/officeDocument/2006/relationships/chart" Target="charts/chart30.xml"/><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chart" Target="charts/chart25.xml"/><Relationship Id="rId80" Type="http://schemas.openxmlformats.org/officeDocument/2006/relationships/diagramData" Target="diagrams/data4.xml"/><Relationship Id="rId85"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chart" Target="charts/chart7.xml"/><Relationship Id="rId59" Type="http://schemas.openxmlformats.org/officeDocument/2006/relationships/chart" Target="charts/chart17.xml"/><Relationship Id="rId67" Type="http://schemas.openxmlformats.org/officeDocument/2006/relationships/diagramQuickStyle" Target="diagrams/quickStyle3.xml"/><Relationship Id="rId20" Type="http://schemas.microsoft.com/office/2007/relationships/diagramDrawing" Target="diagrams/drawing2.xml"/><Relationship Id="rId41" Type="http://schemas.openxmlformats.org/officeDocument/2006/relationships/chart" Target="charts/chart4.xml"/><Relationship Id="rId54" Type="http://schemas.openxmlformats.org/officeDocument/2006/relationships/chart" Target="charts/chart14.xml"/><Relationship Id="rId62" Type="http://schemas.openxmlformats.org/officeDocument/2006/relationships/chart" Target="charts/chart20.xml"/><Relationship Id="rId70" Type="http://schemas.openxmlformats.org/officeDocument/2006/relationships/chart" Target="charts/chart23.xml"/><Relationship Id="rId75" Type="http://schemas.openxmlformats.org/officeDocument/2006/relationships/chart" Target="charts/chart28.xml"/><Relationship Id="rId83" Type="http://schemas.openxmlformats.org/officeDocument/2006/relationships/diagramColors" Target="diagrams/colors4.xml"/><Relationship Id="rId88" Type="http://schemas.openxmlformats.org/officeDocument/2006/relationships/chart" Target="charts/chart3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jp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chart" Target="charts/chart9.xml"/><Relationship Id="rId57" Type="http://schemas.openxmlformats.org/officeDocument/2006/relationships/image" Target="media/image24.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chart" Target="charts/chart6.xml"/><Relationship Id="rId52" Type="http://schemas.openxmlformats.org/officeDocument/2006/relationships/chart" Target="charts/chart12.xml"/><Relationship Id="rId60" Type="http://schemas.openxmlformats.org/officeDocument/2006/relationships/chart" Target="charts/chart18.xml"/><Relationship Id="rId65" Type="http://schemas.openxmlformats.org/officeDocument/2006/relationships/diagramData" Target="diagrams/data3.xml"/><Relationship Id="rId73" Type="http://schemas.openxmlformats.org/officeDocument/2006/relationships/chart" Target="charts/chart26.xml"/><Relationship Id="rId78" Type="http://schemas.openxmlformats.org/officeDocument/2006/relationships/chart" Target="charts/chart31.xml"/><Relationship Id="rId81" Type="http://schemas.openxmlformats.org/officeDocument/2006/relationships/diagramLayout" Target="diagrams/layout4.xml"/><Relationship Id="rId86" Type="http://schemas.openxmlformats.org/officeDocument/2006/relationships/chart" Target="charts/chart34.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19.jpeg"/><Relationship Id="rId34" Type="http://schemas.openxmlformats.org/officeDocument/2006/relationships/image" Target="media/image15.jpeg"/><Relationship Id="rId50" Type="http://schemas.openxmlformats.org/officeDocument/2006/relationships/chart" Target="charts/chart10.xml"/><Relationship Id="rId55" Type="http://schemas.openxmlformats.org/officeDocument/2006/relationships/chart" Target="charts/chart15.xml"/><Relationship Id="rId76" Type="http://schemas.openxmlformats.org/officeDocument/2006/relationships/chart" Target="charts/chart29.xml"/><Relationship Id="rId7" Type="http://schemas.openxmlformats.org/officeDocument/2006/relationships/footnotes" Target="footnotes.xml"/><Relationship Id="rId71" Type="http://schemas.openxmlformats.org/officeDocument/2006/relationships/chart" Target="charts/chart24.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chart" Target="charts/chart3.xml"/><Relationship Id="rId45" Type="http://schemas.openxmlformats.org/officeDocument/2006/relationships/image" Target="media/image21.png"/><Relationship Id="rId66" Type="http://schemas.openxmlformats.org/officeDocument/2006/relationships/diagramLayout" Target="diagrams/layout3.xml"/><Relationship Id="rId87" Type="http://schemas.openxmlformats.org/officeDocument/2006/relationships/chart" Target="charts/chart35.xml"/><Relationship Id="rId61" Type="http://schemas.openxmlformats.org/officeDocument/2006/relationships/chart" Target="charts/chart19.xml"/><Relationship Id="rId82" Type="http://schemas.openxmlformats.org/officeDocument/2006/relationships/diagramQuickStyle" Target="diagrams/quickStyle4.xml"/><Relationship Id="rId19" Type="http://schemas.openxmlformats.org/officeDocument/2006/relationships/diagramColors" Target="diagrams/colors2.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4734299255832554E-2"/>
          <c:y val="0.1273011492120186"/>
          <c:w val="0.61525797264360482"/>
          <c:h val="0.81608989597949744"/>
        </c:manualLayout>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Arkusz1!$A$2:$A$8</c:f>
              <c:strCache>
                <c:ptCount val="7"/>
                <c:pt idx="0">
                  <c:v>papier i tektura</c:v>
                </c:pt>
                <c:pt idx="1">
                  <c:v>szkło</c:v>
                </c:pt>
                <c:pt idx="2">
                  <c:v>tworzywa sztuczne</c:v>
                </c:pt>
                <c:pt idx="3">
                  <c:v>metale</c:v>
                </c:pt>
                <c:pt idx="4">
                  <c:v>wielkogabarytowe</c:v>
                </c:pt>
                <c:pt idx="5">
                  <c:v>biodegradowalne</c:v>
                </c:pt>
                <c:pt idx="6">
                  <c:v>zmieszane odpady opakowaniowe</c:v>
                </c:pt>
              </c:strCache>
            </c:strRef>
          </c:cat>
          <c:val>
            <c:numRef>
              <c:f>Arkusz1!$B$2:$B$8</c:f>
              <c:numCache>
                <c:formatCode>0.0%</c:formatCode>
                <c:ptCount val="7"/>
                <c:pt idx="0">
                  <c:v>0.17299999999999999</c:v>
                </c:pt>
                <c:pt idx="1">
                  <c:v>0.17</c:v>
                </c:pt>
                <c:pt idx="2">
                  <c:v>0.29899999999999999</c:v>
                </c:pt>
                <c:pt idx="3">
                  <c:v>3.3E-3</c:v>
                </c:pt>
                <c:pt idx="4">
                  <c:v>0.14799999999999999</c:v>
                </c:pt>
                <c:pt idx="5">
                  <c:v>0.19900000000000001</c:v>
                </c:pt>
                <c:pt idx="6">
                  <c:v>7.0000000000000001E-3</c:v>
                </c:pt>
              </c:numCache>
            </c:numRef>
          </c:val>
        </c:ser>
        <c:dLbls>
          <c:showLegendKey val="0"/>
          <c:showVal val="0"/>
          <c:showCatName val="0"/>
          <c:showSerName val="0"/>
          <c:showPercent val="0"/>
          <c:showBubbleSize val="0"/>
          <c:showLeaderLines val="1"/>
        </c:dLbls>
      </c:pie3DChart>
      <c:spPr>
        <a:ln>
          <a:noFill/>
        </a:ln>
      </c:spPr>
    </c:plotArea>
    <c:legend>
      <c:legendPos val="r"/>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Arkusz1!$A$2:$A$8</c:f>
              <c:strCache>
                <c:ptCount val="7"/>
                <c:pt idx="0">
                  <c:v>kultura fizyczna</c:v>
                </c:pt>
                <c:pt idx="1">
                  <c:v>rolnictwo i łowiectwo w tym infrastruktura wodociągowa i sanitarna wsi</c:v>
                </c:pt>
                <c:pt idx="2">
                  <c:v>oświata i wychowanie</c:v>
                </c:pt>
                <c:pt idx="3">
                  <c:v>transport i łączność</c:v>
                </c:pt>
                <c:pt idx="4">
                  <c:v>gospodarka komunalna i ochrona środowiska</c:v>
                </c:pt>
                <c:pt idx="5">
                  <c:v>kultura i ochrona dziedzictwa narodowego</c:v>
                </c:pt>
                <c:pt idx="6">
                  <c:v>gospodarka mieszkaniowa</c:v>
                </c:pt>
              </c:strCache>
            </c:strRef>
          </c:cat>
          <c:val>
            <c:numRef>
              <c:f>Arkusz1!$B$2:$B$8</c:f>
              <c:numCache>
                <c:formatCode>0.0%</c:formatCode>
                <c:ptCount val="7"/>
                <c:pt idx="0">
                  <c:v>7.4099999999999999E-2</c:v>
                </c:pt>
                <c:pt idx="1">
                  <c:v>0.63139999999999996</c:v>
                </c:pt>
                <c:pt idx="2">
                  <c:v>1.06E-2</c:v>
                </c:pt>
                <c:pt idx="3">
                  <c:v>0.1845</c:v>
                </c:pt>
                <c:pt idx="4">
                  <c:v>4.02E-2</c:v>
                </c:pt>
                <c:pt idx="5">
                  <c:v>3.56E-2</c:v>
                </c:pt>
                <c:pt idx="6">
                  <c:v>2.35E-2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2.3814523184601921E-2"/>
          <c:y val="0.42455469278104679"/>
          <c:w val="0.97558395971267753"/>
          <c:h val="0.57544520340196303"/>
        </c:manualLayout>
      </c:layout>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Arkusz1!$B$1</c:f>
              <c:strCache>
                <c:ptCount val="1"/>
                <c:pt idx="0">
                  <c:v>Dochody ogółem w mln zł</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52</c:v>
                </c:pt>
                <c:pt idx="1">
                  <c:v>46</c:v>
                </c:pt>
                <c:pt idx="2">
                  <c:v>54</c:v>
                </c:pt>
                <c:pt idx="3">
                  <c:v>77</c:v>
                </c:pt>
                <c:pt idx="4">
                  <c:v>73</c:v>
                </c:pt>
              </c:numCache>
            </c:numRef>
          </c:val>
        </c:ser>
        <c:ser>
          <c:idx val="1"/>
          <c:order val="1"/>
          <c:tx>
            <c:strRef>
              <c:f>Arkusz1!$C$1</c:f>
              <c:strCache>
                <c:ptCount val="1"/>
                <c:pt idx="0">
                  <c:v>Dochody własne w mln zł</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143</c:v>
                </c:pt>
                <c:pt idx="1">
                  <c:v>133</c:v>
                </c:pt>
                <c:pt idx="2">
                  <c:v>146</c:v>
                </c:pt>
                <c:pt idx="3">
                  <c:v>170</c:v>
                </c:pt>
                <c:pt idx="4">
                  <c:v>177</c:v>
                </c:pt>
              </c:numCache>
            </c:numRef>
          </c:val>
        </c:ser>
        <c:dLbls>
          <c:showLegendKey val="0"/>
          <c:showVal val="0"/>
          <c:showCatName val="0"/>
          <c:showSerName val="0"/>
          <c:showPercent val="0"/>
          <c:showBubbleSize val="0"/>
        </c:dLbls>
        <c:gapWidth val="150"/>
        <c:overlap val="100"/>
        <c:axId val="423309312"/>
        <c:axId val="424130176"/>
      </c:barChart>
      <c:catAx>
        <c:axId val="423309312"/>
        <c:scaling>
          <c:orientation val="minMax"/>
        </c:scaling>
        <c:delete val="0"/>
        <c:axPos val="b"/>
        <c:numFmt formatCode="General" sourceLinked="1"/>
        <c:majorTickMark val="out"/>
        <c:minorTickMark val="none"/>
        <c:tickLblPos val="nextTo"/>
        <c:crossAx val="424130176"/>
        <c:crosses val="autoZero"/>
        <c:auto val="1"/>
        <c:lblAlgn val="ctr"/>
        <c:lblOffset val="100"/>
        <c:noMultiLvlLbl val="0"/>
      </c:catAx>
      <c:valAx>
        <c:axId val="424130176"/>
        <c:scaling>
          <c:orientation val="minMax"/>
        </c:scaling>
        <c:delete val="0"/>
        <c:axPos val="l"/>
        <c:majorGridlines/>
        <c:numFmt formatCode="General" sourceLinked="1"/>
        <c:majorTickMark val="out"/>
        <c:minorTickMark val="none"/>
        <c:tickLblPos val="nextTo"/>
        <c:crossAx val="423309312"/>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Arkusz1!$B$1</c:f>
              <c:strCache>
                <c:ptCount val="1"/>
                <c:pt idx="0">
                  <c:v>Wydatki majątkowe</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10</c:v>
                </c:pt>
                <c:pt idx="1">
                  <c:v>14</c:v>
                </c:pt>
                <c:pt idx="2">
                  <c:v>69</c:v>
                </c:pt>
                <c:pt idx="3">
                  <c:v>41</c:v>
                </c:pt>
                <c:pt idx="4">
                  <c:v>22</c:v>
                </c:pt>
              </c:numCache>
            </c:numRef>
          </c:val>
        </c:ser>
        <c:ser>
          <c:idx val="1"/>
          <c:order val="1"/>
          <c:tx>
            <c:strRef>
              <c:f>Arkusz1!$C$1</c:f>
              <c:strCache>
                <c:ptCount val="1"/>
                <c:pt idx="0">
                  <c:v>Wydatki ogółem</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109</c:v>
                </c:pt>
                <c:pt idx="1">
                  <c:v>126</c:v>
                </c:pt>
                <c:pt idx="2">
                  <c:v>185</c:v>
                </c:pt>
                <c:pt idx="3">
                  <c:v>172</c:v>
                </c:pt>
                <c:pt idx="4">
                  <c:v>170</c:v>
                </c:pt>
              </c:numCache>
            </c:numRef>
          </c:val>
        </c:ser>
        <c:dLbls>
          <c:showLegendKey val="0"/>
          <c:showVal val="0"/>
          <c:showCatName val="0"/>
          <c:showSerName val="0"/>
          <c:showPercent val="0"/>
          <c:showBubbleSize val="0"/>
        </c:dLbls>
        <c:gapWidth val="150"/>
        <c:overlap val="100"/>
        <c:axId val="423310848"/>
        <c:axId val="424131904"/>
      </c:barChart>
      <c:catAx>
        <c:axId val="423310848"/>
        <c:scaling>
          <c:orientation val="minMax"/>
        </c:scaling>
        <c:delete val="0"/>
        <c:axPos val="b"/>
        <c:numFmt formatCode="General" sourceLinked="1"/>
        <c:majorTickMark val="out"/>
        <c:minorTickMark val="none"/>
        <c:tickLblPos val="nextTo"/>
        <c:crossAx val="424131904"/>
        <c:crosses val="autoZero"/>
        <c:auto val="1"/>
        <c:lblAlgn val="ctr"/>
        <c:lblOffset val="100"/>
        <c:noMultiLvlLbl val="0"/>
      </c:catAx>
      <c:valAx>
        <c:axId val="424131904"/>
        <c:scaling>
          <c:orientation val="minMax"/>
        </c:scaling>
        <c:delete val="0"/>
        <c:axPos val="l"/>
        <c:majorGridlines/>
        <c:numFmt formatCode="General" sourceLinked="1"/>
        <c:majorTickMark val="out"/>
        <c:minorTickMark val="none"/>
        <c:tickLblPos val="nextTo"/>
        <c:crossAx val="423310848"/>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6020.38</c:v>
                </c:pt>
                <c:pt idx="1">
                  <c:v>3921.1</c:v>
                </c:pt>
                <c:pt idx="2">
                  <c:v>4465.3100000000004</c:v>
                </c:pt>
                <c:pt idx="3">
                  <c:v>6515.56</c:v>
                </c:pt>
                <c:pt idx="4">
                  <c:v>5994.9</c:v>
                </c:pt>
              </c:numCache>
            </c:numRef>
          </c:val>
        </c:ser>
        <c:dLbls>
          <c:showLegendKey val="0"/>
          <c:showVal val="0"/>
          <c:showCatName val="0"/>
          <c:showSerName val="0"/>
          <c:showPercent val="0"/>
          <c:showBubbleSize val="0"/>
        </c:dLbls>
        <c:gapWidth val="150"/>
        <c:axId val="354229760"/>
        <c:axId val="430154880"/>
      </c:barChart>
      <c:catAx>
        <c:axId val="354229760"/>
        <c:scaling>
          <c:orientation val="minMax"/>
        </c:scaling>
        <c:delete val="0"/>
        <c:axPos val="b"/>
        <c:numFmt formatCode="General" sourceLinked="1"/>
        <c:majorTickMark val="out"/>
        <c:minorTickMark val="none"/>
        <c:tickLblPos val="nextTo"/>
        <c:crossAx val="430154880"/>
        <c:crosses val="autoZero"/>
        <c:auto val="1"/>
        <c:lblAlgn val="ctr"/>
        <c:lblOffset val="100"/>
        <c:noMultiLvlLbl val="0"/>
      </c:catAx>
      <c:valAx>
        <c:axId val="430154880"/>
        <c:scaling>
          <c:orientation val="minMax"/>
        </c:scaling>
        <c:delete val="0"/>
        <c:axPos val="l"/>
        <c:majorGridlines/>
        <c:numFmt formatCode="General" sourceLinked="1"/>
        <c:majorTickMark val="out"/>
        <c:minorTickMark val="none"/>
        <c:tickLblPos val="nextTo"/>
        <c:crossAx val="354229760"/>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4991.46</c:v>
                </c:pt>
                <c:pt idx="1">
                  <c:v>5111.1899999999996</c:v>
                </c:pt>
                <c:pt idx="2">
                  <c:v>4747.49</c:v>
                </c:pt>
                <c:pt idx="3">
                  <c:v>5153.12</c:v>
                </c:pt>
                <c:pt idx="4">
                  <c:v>5938.75</c:v>
                </c:pt>
              </c:numCache>
            </c:numRef>
          </c:val>
        </c:ser>
        <c:dLbls>
          <c:showLegendKey val="0"/>
          <c:showVal val="0"/>
          <c:showCatName val="0"/>
          <c:showSerName val="0"/>
          <c:showPercent val="0"/>
          <c:showBubbleSize val="0"/>
        </c:dLbls>
        <c:gapWidth val="150"/>
        <c:axId val="423310336"/>
        <c:axId val="430156608"/>
      </c:barChart>
      <c:catAx>
        <c:axId val="423310336"/>
        <c:scaling>
          <c:orientation val="minMax"/>
        </c:scaling>
        <c:delete val="0"/>
        <c:axPos val="b"/>
        <c:numFmt formatCode="General" sourceLinked="1"/>
        <c:majorTickMark val="out"/>
        <c:minorTickMark val="none"/>
        <c:tickLblPos val="nextTo"/>
        <c:crossAx val="430156608"/>
        <c:crosses val="autoZero"/>
        <c:auto val="1"/>
        <c:lblAlgn val="ctr"/>
        <c:lblOffset val="100"/>
        <c:noMultiLvlLbl val="0"/>
      </c:catAx>
      <c:valAx>
        <c:axId val="430156608"/>
        <c:scaling>
          <c:orientation val="minMax"/>
        </c:scaling>
        <c:delete val="0"/>
        <c:axPos val="l"/>
        <c:majorGridlines/>
        <c:numFmt formatCode="General" sourceLinked="1"/>
        <c:majorTickMark val="out"/>
        <c:minorTickMark val="none"/>
        <c:tickLblPos val="nextTo"/>
        <c:crossAx val="423310336"/>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dochody na 1 mieszkańca</c:v>
                </c:pt>
              </c:strCache>
            </c:strRef>
          </c:tx>
          <c:invertIfNegative val="0"/>
          <c:dLbls>
            <c:showLegendKey val="0"/>
            <c:showVal val="1"/>
            <c:showCatName val="0"/>
            <c:showSerName val="0"/>
            <c:showPercent val="0"/>
            <c:showBubbleSize val="0"/>
            <c:showLeaderLines val="0"/>
          </c:dLbls>
          <c:cat>
            <c:strRef>
              <c:f>Arkusz1!$A$2:$A$9</c:f>
              <c:strCache>
                <c:ptCount val="8"/>
                <c:pt idx="0">
                  <c:v>Kamionka Wielka</c:v>
                </c:pt>
                <c:pt idx="1">
                  <c:v>Grybów</c:v>
                </c:pt>
                <c:pt idx="2">
                  <c:v>Korzenna</c:v>
                </c:pt>
                <c:pt idx="3">
                  <c:v>Grodek nad Dunajcem</c:v>
                </c:pt>
                <c:pt idx="4">
                  <c:v>Łososina Dolna</c:v>
                </c:pt>
                <c:pt idx="5">
                  <c:v>Podegrodzie</c:v>
                </c:pt>
                <c:pt idx="6">
                  <c:v>Nowy Sącz</c:v>
                </c:pt>
                <c:pt idx="7">
                  <c:v>Chełmiec</c:v>
                </c:pt>
              </c:strCache>
            </c:strRef>
          </c:cat>
          <c:val>
            <c:numRef>
              <c:f>Arkusz1!$B$2:$B$9</c:f>
              <c:numCache>
                <c:formatCode>General</c:formatCode>
                <c:ptCount val="8"/>
                <c:pt idx="0">
                  <c:v>5299.45</c:v>
                </c:pt>
                <c:pt idx="1">
                  <c:v>5652.41</c:v>
                </c:pt>
                <c:pt idx="2">
                  <c:v>5870.24</c:v>
                </c:pt>
                <c:pt idx="3">
                  <c:v>5459.54</c:v>
                </c:pt>
                <c:pt idx="4">
                  <c:v>5109.78</c:v>
                </c:pt>
                <c:pt idx="5">
                  <c:v>5116.1400000000003</c:v>
                </c:pt>
                <c:pt idx="6">
                  <c:v>7646.2</c:v>
                </c:pt>
                <c:pt idx="7">
                  <c:v>5938.75</c:v>
                </c:pt>
              </c:numCache>
            </c:numRef>
          </c:val>
        </c:ser>
        <c:dLbls>
          <c:showLegendKey val="0"/>
          <c:showVal val="0"/>
          <c:showCatName val="0"/>
          <c:showSerName val="0"/>
          <c:showPercent val="0"/>
          <c:showBubbleSize val="0"/>
        </c:dLbls>
        <c:gapWidth val="150"/>
        <c:axId val="423311360"/>
        <c:axId val="430158336"/>
      </c:barChart>
      <c:catAx>
        <c:axId val="423311360"/>
        <c:scaling>
          <c:orientation val="minMax"/>
        </c:scaling>
        <c:delete val="0"/>
        <c:axPos val="l"/>
        <c:majorTickMark val="out"/>
        <c:minorTickMark val="none"/>
        <c:tickLblPos val="nextTo"/>
        <c:crossAx val="430158336"/>
        <c:crosses val="autoZero"/>
        <c:auto val="1"/>
        <c:lblAlgn val="ctr"/>
        <c:lblOffset val="100"/>
        <c:noMultiLvlLbl val="0"/>
      </c:catAx>
      <c:valAx>
        <c:axId val="430158336"/>
        <c:scaling>
          <c:orientation val="minMax"/>
        </c:scaling>
        <c:delete val="0"/>
        <c:axPos val="b"/>
        <c:majorGridlines/>
        <c:numFmt formatCode="General" sourceLinked="1"/>
        <c:majorTickMark val="out"/>
        <c:minorTickMark val="none"/>
        <c:tickLblPos val="nextTo"/>
        <c:crossAx val="423311360"/>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379009915427244E-2"/>
          <c:y val="4.094546808114647E-2"/>
          <c:w val="0.84716699343836466"/>
          <c:h val="0.67220181679972568"/>
        </c:manualLayout>
      </c:layout>
      <c:barChart>
        <c:barDir val="col"/>
        <c:grouping val="clustered"/>
        <c:varyColors val="0"/>
        <c:ser>
          <c:idx val="0"/>
          <c:order val="0"/>
          <c:tx>
            <c:strRef>
              <c:f>Arkusz1!$B$1</c:f>
              <c:strCache>
                <c:ptCount val="1"/>
                <c:pt idx="0">
                  <c:v>długość czynnej sieci wodociągowej</c:v>
                </c:pt>
              </c:strCache>
            </c:strRef>
          </c:tx>
          <c:invertIfNegative val="0"/>
          <c:dLbls>
            <c:dLblPos val="ctr"/>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391.1</c:v>
                </c:pt>
                <c:pt idx="1">
                  <c:v>393.7</c:v>
                </c:pt>
                <c:pt idx="2">
                  <c:v>398.8</c:v>
                </c:pt>
                <c:pt idx="3">
                  <c:v>401.1</c:v>
                </c:pt>
                <c:pt idx="4">
                  <c:v>405.9</c:v>
                </c:pt>
              </c:numCache>
            </c:numRef>
          </c:val>
        </c:ser>
        <c:dLbls>
          <c:showLegendKey val="0"/>
          <c:showVal val="0"/>
          <c:showCatName val="0"/>
          <c:showSerName val="0"/>
          <c:showPercent val="0"/>
          <c:showBubbleSize val="0"/>
        </c:dLbls>
        <c:gapWidth val="150"/>
        <c:axId val="423312896"/>
        <c:axId val="430160064"/>
      </c:barChart>
      <c:lineChart>
        <c:grouping val="standard"/>
        <c:varyColors val="0"/>
        <c:ser>
          <c:idx val="1"/>
          <c:order val="1"/>
          <c:tx>
            <c:strRef>
              <c:f>Arkusz1!$C$1</c:f>
              <c:strCache>
                <c:ptCount val="1"/>
                <c:pt idx="0">
                  <c:v>liczba przyłączy prowadzących do budynków mieszkalnych i zbiorowego mieszkalnictwa</c:v>
                </c:pt>
              </c:strCache>
            </c:strRef>
          </c:tx>
          <c:dLbls>
            <c:dLblPos val="t"/>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3923</c:v>
                </c:pt>
                <c:pt idx="1">
                  <c:v>4066</c:v>
                </c:pt>
                <c:pt idx="2">
                  <c:v>4230</c:v>
                </c:pt>
                <c:pt idx="3">
                  <c:v>4593</c:v>
                </c:pt>
                <c:pt idx="4">
                  <c:v>4768</c:v>
                </c:pt>
              </c:numCache>
            </c:numRef>
          </c:val>
          <c:smooth val="0"/>
        </c:ser>
        <c:dLbls>
          <c:showLegendKey val="0"/>
          <c:showVal val="0"/>
          <c:showCatName val="0"/>
          <c:showSerName val="0"/>
          <c:showPercent val="0"/>
          <c:showBubbleSize val="0"/>
        </c:dLbls>
        <c:marker val="1"/>
        <c:smooth val="0"/>
        <c:axId val="432141312"/>
        <c:axId val="430160640"/>
      </c:lineChart>
      <c:catAx>
        <c:axId val="423312896"/>
        <c:scaling>
          <c:orientation val="minMax"/>
        </c:scaling>
        <c:delete val="0"/>
        <c:axPos val="b"/>
        <c:numFmt formatCode="General" sourceLinked="1"/>
        <c:majorTickMark val="out"/>
        <c:minorTickMark val="none"/>
        <c:tickLblPos val="nextTo"/>
        <c:crossAx val="430160064"/>
        <c:crosses val="autoZero"/>
        <c:auto val="1"/>
        <c:lblAlgn val="ctr"/>
        <c:lblOffset val="100"/>
        <c:noMultiLvlLbl val="0"/>
      </c:catAx>
      <c:valAx>
        <c:axId val="430160064"/>
        <c:scaling>
          <c:orientation val="minMax"/>
        </c:scaling>
        <c:delete val="0"/>
        <c:axPos val="l"/>
        <c:majorGridlines/>
        <c:numFmt formatCode="General" sourceLinked="1"/>
        <c:majorTickMark val="out"/>
        <c:minorTickMark val="none"/>
        <c:tickLblPos val="nextTo"/>
        <c:crossAx val="423312896"/>
        <c:crosses val="autoZero"/>
        <c:crossBetween val="between"/>
      </c:valAx>
      <c:valAx>
        <c:axId val="430160640"/>
        <c:scaling>
          <c:orientation val="minMax"/>
        </c:scaling>
        <c:delete val="0"/>
        <c:axPos val="r"/>
        <c:numFmt formatCode="General" sourceLinked="1"/>
        <c:majorTickMark val="out"/>
        <c:minorTickMark val="none"/>
        <c:tickLblPos val="nextTo"/>
        <c:crossAx val="432141312"/>
        <c:crosses val="max"/>
        <c:crossBetween val="between"/>
      </c:valAx>
      <c:catAx>
        <c:axId val="432141312"/>
        <c:scaling>
          <c:orientation val="minMax"/>
        </c:scaling>
        <c:delete val="1"/>
        <c:axPos val="b"/>
        <c:numFmt formatCode="General" sourceLinked="1"/>
        <c:majorTickMark val="out"/>
        <c:minorTickMark val="none"/>
        <c:tickLblPos val="nextTo"/>
        <c:crossAx val="430160640"/>
        <c:crosses val="autoZero"/>
        <c:auto val="1"/>
        <c:lblAlgn val="ctr"/>
        <c:lblOffset val="100"/>
        <c:noMultiLvlLbl val="0"/>
      </c:catAx>
    </c:plotArea>
    <c:legend>
      <c:legendPos val="b"/>
      <c:layout>
        <c:manualLayout>
          <c:xMode val="edge"/>
          <c:yMode val="edge"/>
          <c:x val="0.11668269421788675"/>
          <c:y val="0.81233713148002551"/>
          <c:w val="0.77589384660250804"/>
          <c:h val="0.18448075950863049"/>
        </c:manualLayout>
      </c:layout>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gmina Chełmiec</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13.9</c:v>
                </c:pt>
                <c:pt idx="1">
                  <c:v>14</c:v>
                </c:pt>
                <c:pt idx="2">
                  <c:v>13.6</c:v>
                </c:pt>
                <c:pt idx="3">
                  <c:v>15.9</c:v>
                </c:pt>
                <c:pt idx="4">
                  <c:v>16.2</c:v>
                </c:pt>
              </c:numCache>
            </c:numRef>
          </c:val>
        </c:ser>
        <c:ser>
          <c:idx val="1"/>
          <c:order val="1"/>
          <c:tx>
            <c:strRef>
              <c:f>Arkusz1!$C$1</c:f>
              <c:strCache>
                <c:ptCount val="1"/>
                <c:pt idx="0">
                  <c:v>powiat nowosądecki</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10</c:v>
                </c:pt>
                <c:pt idx="1">
                  <c:v>10.3</c:v>
                </c:pt>
                <c:pt idx="2">
                  <c:v>10.3</c:v>
                </c:pt>
                <c:pt idx="3">
                  <c:v>11.2</c:v>
                </c:pt>
                <c:pt idx="4">
                  <c:v>11.7</c:v>
                </c:pt>
              </c:numCache>
            </c:numRef>
          </c:val>
        </c:ser>
        <c:ser>
          <c:idx val="2"/>
          <c:order val="2"/>
          <c:tx>
            <c:strRef>
              <c:f>Arkusz1!$D$1</c:f>
              <c:strCache>
                <c:ptCount val="1"/>
                <c:pt idx="0">
                  <c:v>województwo małopolskie</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pt idx="0">
                  <c:v>26.8</c:v>
                </c:pt>
                <c:pt idx="1">
                  <c:v>26.8</c:v>
                </c:pt>
                <c:pt idx="2">
                  <c:v>27.1</c:v>
                </c:pt>
                <c:pt idx="3">
                  <c:v>27.7</c:v>
                </c:pt>
                <c:pt idx="4">
                  <c:v>28.1</c:v>
                </c:pt>
              </c:numCache>
            </c:numRef>
          </c:val>
        </c:ser>
        <c:dLbls>
          <c:showLegendKey val="0"/>
          <c:showVal val="0"/>
          <c:showCatName val="0"/>
          <c:showSerName val="0"/>
          <c:showPercent val="0"/>
          <c:showBubbleSize val="0"/>
        </c:dLbls>
        <c:gapWidth val="150"/>
        <c:axId val="423311872"/>
        <c:axId val="305291840"/>
      </c:barChart>
      <c:catAx>
        <c:axId val="423311872"/>
        <c:scaling>
          <c:orientation val="minMax"/>
        </c:scaling>
        <c:delete val="0"/>
        <c:axPos val="b"/>
        <c:numFmt formatCode="General" sourceLinked="1"/>
        <c:majorTickMark val="out"/>
        <c:minorTickMark val="none"/>
        <c:tickLblPos val="nextTo"/>
        <c:crossAx val="305291840"/>
        <c:crosses val="autoZero"/>
        <c:auto val="1"/>
        <c:lblAlgn val="ctr"/>
        <c:lblOffset val="100"/>
        <c:noMultiLvlLbl val="0"/>
      </c:catAx>
      <c:valAx>
        <c:axId val="305291840"/>
        <c:scaling>
          <c:orientation val="minMax"/>
        </c:scaling>
        <c:delete val="0"/>
        <c:axPos val="l"/>
        <c:majorGridlines/>
        <c:numFmt formatCode="General" sourceLinked="1"/>
        <c:majorTickMark val="out"/>
        <c:minorTickMark val="none"/>
        <c:tickLblPos val="nextTo"/>
        <c:crossAx val="423311872"/>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długość czynnej sieci kanalizacyjnej</c:v>
                </c:pt>
              </c:strCache>
            </c:strRef>
          </c:tx>
          <c:invertIfNegative val="0"/>
          <c:dLbls>
            <c:dLblPos val="ctr"/>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159.9</c:v>
                </c:pt>
                <c:pt idx="1">
                  <c:v>159.9</c:v>
                </c:pt>
                <c:pt idx="2">
                  <c:v>165.9</c:v>
                </c:pt>
                <c:pt idx="3">
                  <c:v>187.3</c:v>
                </c:pt>
                <c:pt idx="4">
                  <c:v>199.1</c:v>
                </c:pt>
              </c:numCache>
            </c:numRef>
          </c:val>
        </c:ser>
        <c:dLbls>
          <c:showLegendKey val="0"/>
          <c:showVal val="0"/>
          <c:showCatName val="0"/>
          <c:showSerName val="0"/>
          <c:showPercent val="0"/>
          <c:showBubbleSize val="0"/>
        </c:dLbls>
        <c:gapWidth val="150"/>
        <c:axId val="405549056"/>
        <c:axId val="305293568"/>
      </c:barChart>
      <c:lineChart>
        <c:grouping val="standard"/>
        <c:varyColors val="0"/>
        <c:ser>
          <c:idx val="1"/>
          <c:order val="1"/>
          <c:tx>
            <c:strRef>
              <c:f>Arkusz1!$C$1</c:f>
              <c:strCache>
                <c:ptCount val="1"/>
                <c:pt idx="0">
                  <c:v>przyłącza prowadzące do budynków mieszkalnych i zbiorowego zamieszkania</c:v>
                </c:pt>
              </c:strCache>
            </c:strRef>
          </c:tx>
          <c:dLbls>
            <c:dLblPos val="t"/>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2003</c:v>
                </c:pt>
                <c:pt idx="1">
                  <c:v>2648</c:v>
                </c:pt>
                <c:pt idx="2">
                  <c:v>2761</c:v>
                </c:pt>
                <c:pt idx="3">
                  <c:v>3027</c:v>
                </c:pt>
                <c:pt idx="4">
                  <c:v>3300</c:v>
                </c:pt>
              </c:numCache>
            </c:numRef>
          </c:val>
          <c:smooth val="0"/>
        </c:ser>
        <c:dLbls>
          <c:showLegendKey val="0"/>
          <c:showVal val="0"/>
          <c:showCatName val="0"/>
          <c:showSerName val="0"/>
          <c:showPercent val="0"/>
          <c:showBubbleSize val="0"/>
        </c:dLbls>
        <c:marker val="1"/>
        <c:smooth val="0"/>
        <c:axId val="432143360"/>
        <c:axId val="305294144"/>
      </c:lineChart>
      <c:catAx>
        <c:axId val="405549056"/>
        <c:scaling>
          <c:orientation val="minMax"/>
        </c:scaling>
        <c:delete val="0"/>
        <c:axPos val="b"/>
        <c:numFmt formatCode="General" sourceLinked="1"/>
        <c:majorTickMark val="out"/>
        <c:minorTickMark val="none"/>
        <c:tickLblPos val="nextTo"/>
        <c:crossAx val="305293568"/>
        <c:crosses val="autoZero"/>
        <c:auto val="1"/>
        <c:lblAlgn val="ctr"/>
        <c:lblOffset val="100"/>
        <c:noMultiLvlLbl val="0"/>
      </c:catAx>
      <c:valAx>
        <c:axId val="305293568"/>
        <c:scaling>
          <c:orientation val="minMax"/>
        </c:scaling>
        <c:delete val="0"/>
        <c:axPos val="l"/>
        <c:majorGridlines/>
        <c:numFmt formatCode="General" sourceLinked="1"/>
        <c:majorTickMark val="out"/>
        <c:minorTickMark val="none"/>
        <c:tickLblPos val="nextTo"/>
        <c:crossAx val="405549056"/>
        <c:crosses val="autoZero"/>
        <c:crossBetween val="between"/>
      </c:valAx>
      <c:valAx>
        <c:axId val="305294144"/>
        <c:scaling>
          <c:orientation val="minMax"/>
        </c:scaling>
        <c:delete val="0"/>
        <c:axPos val="r"/>
        <c:numFmt formatCode="General" sourceLinked="1"/>
        <c:majorTickMark val="out"/>
        <c:minorTickMark val="none"/>
        <c:tickLblPos val="nextTo"/>
        <c:crossAx val="432143360"/>
        <c:crosses val="max"/>
        <c:crossBetween val="between"/>
      </c:valAx>
      <c:catAx>
        <c:axId val="432143360"/>
        <c:scaling>
          <c:orientation val="minMax"/>
        </c:scaling>
        <c:delete val="1"/>
        <c:axPos val="b"/>
        <c:numFmt formatCode="General" sourceLinked="1"/>
        <c:majorTickMark val="out"/>
        <c:minorTickMark val="none"/>
        <c:tickLblPos val="nextTo"/>
        <c:crossAx val="305294144"/>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gmina Chełmiec</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33.1</c:v>
                </c:pt>
                <c:pt idx="1">
                  <c:v>42.1</c:v>
                </c:pt>
                <c:pt idx="2">
                  <c:v>41.8</c:v>
                </c:pt>
                <c:pt idx="3">
                  <c:v>45.7</c:v>
                </c:pt>
                <c:pt idx="4">
                  <c:v>50</c:v>
                </c:pt>
              </c:numCache>
            </c:numRef>
          </c:val>
        </c:ser>
        <c:ser>
          <c:idx val="1"/>
          <c:order val="1"/>
          <c:tx>
            <c:strRef>
              <c:f>Arkusz1!$C$1</c:f>
              <c:strCache>
                <c:ptCount val="1"/>
                <c:pt idx="0">
                  <c:v>powiat nowosądecki</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34.6</c:v>
                </c:pt>
                <c:pt idx="1">
                  <c:v>39.799999999999997</c:v>
                </c:pt>
                <c:pt idx="2">
                  <c:v>40.299999999999997</c:v>
                </c:pt>
                <c:pt idx="3">
                  <c:v>41.3</c:v>
                </c:pt>
                <c:pt idx="4">
                  <c:v>43.8</c:v>
                </c:pt>
              </c:numCache>
            </c:numRef>
          </c:val>
        </c:ser>
        <c:ser>
          <c:idx val="2"/>
          <c:order val="2"/>
          <c:tx>
            <c:strRef>
              <c:f>Arkusz1!$D$1</c:f>
              <c:strCache>
                <c:ptCount val="1"/>
                <c:pt idx="0">
                  <c:v>województwo małopolskie</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pt idx="0">
                  <c:v>45.9</c:v>
                </c:pt>
                <c:pt idx="1">
                  <c:v>46.9</c:v>
                </c:pt>
                <c:pt idx="2">
                  <c:v>47.4</c:v>
                </c:pt>
                <c:pt idx="3">
                  <c:v>48.1</c:v>
                </c:pt>
                <c:pt idx="4">
                  <c:v>49.3</c:v>
                </c:pt>
              </c:numCache>
            </c:numRef>
          </c:val>
        </c:ser>
        <c:dLbls>
          <c:showLegendKey val="0"/>
          <c:showVal val="0"/>
          <c:showCatName val="0"/>
          <c:showSerName val="0"/>
          <c:showPercent val="0"/>
          <c:showBubbleSize val="0"/>
        </c:dLbls>
        <c:gapWidth val="150"/>
        <c:axId val="432143872"/>
        <c:axId val="305295872"/>
      </c:barChart>
      <c:catAx>
        <c:axId val="432143872"/>
        <c:scaling>
          <c:orientation val="minMax"/>
        </c:scaling>
        <c:delete val="0"/>
        <c:axPos val="b"/>
        <c:numFmt formatCode="General" sourceLinked="1"/>
        <c:majorTickMark val="out"/>
        <c:minorTickMark val="none"/>
        <c:tickLblPos val="nextTo"/>
        <c:crossAx val="305295872"/>
        <c:crosses val="autoZero"/>
        <c:auto val="1"/>
        <c:lblAlgn val="ctr"/>
        <c:lblOffset val="100"/>
        <c:noMultiLvlLbl val="0"/>
      </c:catAx>
      <c:valAx>
        <c:axId val="305295872"/>
        <c:scaling>
          <c:orientation val="minMax"/>
        </c:scaling>
        <c:delete val="0"/>
        <c:axPos val="l"/>
        <c:majorGridlines/>
        <c:numFmt formatCode="General" sourceLinked="1"/>
        <c:majorTickMark val="out"/>
        <c:minorTickMark val="none"/>
        <c:tickLblPos val="nextTo"/>
        <c:crossAx val="432143872"/>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32205131254388E-2"/>
          <c:y val="4.6320358365098353E-2"/>
          <c:w val="0.90283675515141348"/>
          <c:h val="0.7816919562526321"/>
        </c:manualLayout>
      </c:layout>
      <c:lineChart>
        <c:grouping val="standard"/>
        <c:varyColors val="0"/>
        <c:ser>
          <c:idx val="0"/>
          <c:order val="0"/>
          <c:tx>
            <c:strRef>
              <c:f>Arkusz1!$B$1</c:f>
              <c:strCache>
                <c:ptCount val="1"/>
                <c:pt idx="0">
                  <c:v>Seria 1</c:v>
                </c:pt>
              </c:strCache>
            </c:strRef>
          </c:tx>
          <c:marker>
            <c:symbol val="none"/>
          </c:marker>
          <c:dLbls>
            <c:dLbl>
              <c:idx val="0"/>
              <c:layout>
                <c:manualLayout>
                  <c:x val="0"/>
                  <c:y val="5.9405940594059403E-2"/>
                </c:manualLayout>
              </c:layout>
              <c:showLegendKey val="0"/>
              <c:showVal val="1"/>
              <c:showCatName val="0"/>
              <c:showSerName val="0"/>
              <c:showPercent val="0"/>
              <c:showBubbleSize val="0"/>
            </c:dLbl>
            <c:dLbl>
              <c:idx val="1"/>
              <c:layout>
                <c:manualLayout>
                  <c:x val="2.1680216802168022E-3"/>
                  <c:y val="5.28052805280528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166</c:v>
                </c:pt>
                <c:pt idx="1">
                  <c:v>143</c:v>
                </c:pt>
                <c:pt idx="2">
                  <c:v>185</c:v>
                </c:pt>
                <c:pt idx="3">
                  <c:v>169</c:v>
                </c:pt>
                <c:pt idx="4">
                  <c:v>39</c:v>
                </c:pt>
              </c:numCache>
            </c:numRef>
          </c:val>
          <c:smooth val="0"/>
        </c:ser>
        <c:dLbls>
          <c:showLegendKey val="0"/>
          <c:showVal val="0"/>
          <c:showCatName val="0"/>
          <c:showSerName val="0"/>
          <c:showPercent val="0"/>
          <c:showBubbleSize val="0"/>
        </c:dLbls>
        <c:marker val="1"/>
        <c:smooth val="0"/>
        <c:axId val="405550592"/>
        <c:axId val="423183488"/>
      </c:lineChart>
      <c:catAx>
        <c:axId val="405550592"/>
        <c:scaling>
          <c:orientation val="minMax"/>
        </c:scaling>
        <c:delete val="0"/>
        <c:axPos val="b"/>
        <c:numFmt formatCode="General" sourceLinked="1"/>
        <c:majorTickMark val="out"/>
        <c:minorTickMark val="none"/>
        <c:tickLblPos val="nextTo"/>
        <c:crossAx val="423183488"/>
        <c:crosses val="autoZero"/>
        <c:auto val="1"/>
        <c:lblAlgn val="ctr"/>
        <c:lblOffset val="100"/>
        <c:noMultiLvlLbl val="0"/>
      </c:catAx>
      <c:valAx>
        <c:axId val="423183488"/>
        <c:scaling>
          <c:orientation val="minMax"/>
        </c:scaling>
        <c:delete val="0"/>
        <c:axPos val="l"/>
        <c:majorGridlines/>
        <c:numFmt formatCode="General" sourceLinked="1"/>
        <c:majorTickMark val="out"/>
        <c:minorTickMark val="none"/>
        <c:tickLblPos val="nextTo"/>
        <c:crossAx val="40555059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długość czynnej sieci gazowej ogółem [m]</c:v>
                </c:pt>
              </c:strCache>
            </c:strRef>
          </c:tx>
          <c:invertIfNegative val="0"/>
          <c:dLbls>
            <c:dLblPos val="ctr"/>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161338</c:v>
                </c:pt>
                <c:pt idx="1">
                  <c:v>185928</c:v>
                </c:pt>
                <c:pt idx="2">
                  <c:v>190204</c:v>
                </c:pt>
                <c:pt idx="3">
                  <c:v>191224</c:v>
                </c:pt>
                <c:pt idx="4">
                  <c:v>194377</c:v>
                </c:pt>
              </c:numCache>
            </c:numRef>
          </c:val>
        </c:ser>
        <c:dLbls>
          <c:showLegendKey val="0"/>
          <c:showVal val="0"/>
          <c:showCatName val="0"/>
          <c:showSerName val="0"/>
          <c:showPercent val="0"/>
          <c:showBubbleSize val="0"/>
        </c:dLbls>
        <c:gapWidth val="150"/>
        <c:axId val="432140288"/>
        <c:axId val="305297600"/>
      </c:barChart>
      <c:lineChart>
        <c:grouping val="standard"/>
        <c:varyColors val="0"/>
        <c:ser>
          <c:idx val="1"/>
          <c:order val="1"/>
          <c:tx>
            <c:strRef>
              <c:f>Arkusz1!$C$1</c:f>
              <c:strCache>
                <c:ptCount val="1"/>
                <c:pt idx="0">
                  <c:v>ilość czynnych przyłączy do budynków ogółem [szt.]</c:v>
                </c:pt>
              </c:strCache>
            </c:strRef>
          </c:tx>
          <c:dLbls>
            <c:dLblPos val="t"/>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2877</c:v>
                </c:pt>
                <c:pt idx="1">
                  <c:v>3201</c:v>
                </c:pt>
                <c:pt idx="2">
                  <c:v>3276</c:v>
                </c:pt>
                <c:pt idx="3">
                  <c:v>3377</c:v>
                </c:pt>
                <c:pt idx="4">
                  <c:v>3539</c:v>
                </c:pt>
              </c:numCache>
            </c:numRef>
          </c:val>
          <c:smooth val="0"/>
        </c:ser>
        <c:dLbls>
          <c:showLegendKey val="0"/>
          <c:showVal val="0"/>
          <c:showCatName val="0"/>
          <c:showSerName val="0"/>
          <c:showPercent val="0"/>
          <c:showBubbleSize val="0"/>
        </c:dLbls>
        <c:marker val="1"/>
        <c:smooth val="0"/>
        <c:axId val="453105152"/>
        <c:axId val="305298176"/>
      </c:lineChart>
      <c:catAx>
        <c:axId val="432140288"/>
        <c:scaling>
          <c:orientation val="minMax"/>
        </c:scaling>
        <c:delete val="0"/>
        <c:axPos val="b"/>
        <c:numFmt formatCode="General" sourceLinked="1"/>
        <c:majorTickMark val="out"/>
        <c:minorTickMark val="none"/>
        <c:tickLblPos val="nextTo"/>
        <c:crossAx val="305297600"/>
        <c:crosses val="autoZero"/>
        <c:auto val="1"/>
        <c:lblAlgn val="ctr"/>
        <c:lblOffset val="100"/>
        <c:noMultiLvlLbl val="0"/>
      </c:catAx>
      <c:valAx>
        <c:axId val="305297600"/>
        <c:scaling>
          <c:orientation val="minMax"/>
        </c:scaling>
        <c:delete val="0"/>
        <c:axPos val="l"/>
        <c:majorGridlines/>
        <c:numFmt formatCode="General" sourceLinked="1"/>
        <c:majorTickMark val="out"/>
        <c:minorTickMark val="none"/>
        <c:tickLblPos val="nextTo"/>
        <c:crossAx val="432140288"/>
        <c:crosses val="autoZero"/>
        <c:crossBetween val="between"/>
      </c:valAx>
      <c:valAx>
        <c:axId val="305298176"/>
        <c:scaling>
          <c:orientation val="minMax"/>
        </c:scaling>
        <c:delete val="0"/>
        <c:axPos val="r"/>
        <c:numFmt formatCode="General" sourceLinked="1"/>
        <c:majorTickMark val="out"/>
        <c:minorTickMark val="none"/>
        <c:tickLblPos val="nextTo"/>
        <c:crossAx val="453105152"/>
        <c:crosses val="max"/>
        <c:crossBetween val="between"/>
      </c:valAx>
      <c:catAx>
        <c:axId val="453105152"/>
        <c:scaling>
          <c:orientation val="minMax"/>
        </c:scaling>
        <c:delete val="1"/>
        <c:axPos val="b"/>
        <c:numFmt formatCode="General" sourceLinked="1"/>
        <c:majorTickMark val="out"/>
        <c:minorTickMark val="none"/>
        <c:tickLblPos val="nextTo"/>
        <c:crossAx val="30529817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gmina Chełmiec</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103.5</c:v>
                </c:pt>
                <c:pt idx="1">
                  <c:v>104.1</c:v>
                </c:pt>
                <c:pt idx="2">
                  <c:v>104.4</c:v>
                </c:pt>
                <c:pt idx="3">
                  <c:v>104.7</c:v>
                </c:pt>
                <c:pt idx="4">
                  <c:v>105.5</c:v>
                </c:pt>
              </c:numCache>
            </c:numRef>
          </c:val>
        </c:ser>
        <c:ser>
          <c:idx val="1"/>
          <c:order val="1"/>
          <c:tx>
            <c:strRef>
              <c:f>Arkusz1!$C$1</c:f>
              <c:strCache>
                <c:ptCount val="1"/>
                <c:pt idx="0">
                  <c:v>powiat nowosądecki</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90.1</c:v>
                </c:pt>
                <c:pt idx="1">
                  <c:v>90.5</c:v>
                </c:pt>
                <c:pt idx="2">
                  <c:v>90.7</c:v>
                </c:pt>
                <c:pt idx="3">
                  <c:v>90.9</c:v>
                </c:pt>
                <c:pt idx="4">
                  <c:v>91.3</c:v>
                </c:pt>
              </c:numCache>
            </c:numRef>
          </c:val>
        </c:ser>
        <c:ser>
          <c:idx val="2"/>
          <c:order val="2"/>
          <c:tx>
            <c:strRef>
              <c:f>Arkusz1!$D$1</c:f>
              <c:strCache>
                <c:ptCount val="1"/>
                <c:pt idx="0">
                  <c:v>województwo małopolskie</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pt idx="0">
                  <c:v>78</c:v>
                </c:pt>
                <c:pt idx="1">
                  <c:v>78.2</c:v>
                </c:pt>
                <c:pt idx="2">
                  <c:v>78.400000000000006</c:v>
                </c:pt>
                <c:pt idx="3">
                  <c:v>78.7</c:v>
                </c:pt>
                <c:pt idx="4">
                  <c:v>78.8</c:v>
                </c:pt>
              </c:numCache>
            </c:numRef>
          </c:val>
        </c:ser>
        <c:dLbls>
          <c:showLegendKey val="0"/>
          <c:showVal val="0"/>
          <c:showCatName val="0"/>
          <c:showSerName val="0"/>
          <c:showPercent val="0"/>
          <c:showBubbleSize val="0"/>
        </c:dLbls>
        <c:gapWidth val="150"/>
        <c:axId val="405549568"/>
        <c:axId val="429064768"/>
      </c:barChart>
      <c:catAx>
        <c:axId val="405549568"/>
        <c:scaling>
          <c:orientation val="minMax"/>
        </c:scaling>
        <c:delete val="0"/>
        <c:axPos val="b"/>
        <c:numFmt formatCode="General" sourceLinked="1"/>
        <c:majorTickMark val="out"/>
        <c:minorTickMark val="none"/>
        <c:tickLblPos val="nextTo"/>
        <c:crossAx val="429064768"/>
        <c:crosses val="autoZero"/>
        <c:auto val="1"/>
        <c:lblAlgn val="ctr"/>
        <c:lblOffset val="100"/>
        <c:noMultiLvlLbl val="0"/>
      </c:catAx>
      <c:valAx>
        <c:axId val="429064768"/>
        <c:scaling>
          <c:orientation val="minMax"/>
        </c:scaling>
        <c:delete val="0"/>
        <c:axPos val="l"/>
        <c:majorGridlines/>
        <c:numFmt formatCode="General" sourceLinked="1"/>
        <c:majorTickMark val="out"/>
        <c:minorTickMark val="none"/>
        <c:tickLblPos val="nextTo"/>
        <c:crossAx val="405549568"/>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gmina Chełmiec</c:v>
                </c:pt>
              </c:strCache>
            </c:strRef>
          </c:tx>
          <c:invertIfNegative val="0"/>
          <c:dLbls>
            <c:dLbl>
              <c:idx val="0"/>
              <c:layout>
                <c:manualLayout>
                  <c:x val="-4.6296296296296294E-3"/>
                  <c:y val="1.9806040239971876E-2"/>
                </c:manualLayout>
              </c:layout>
              <c:showLegendKey val="0"/>
              <c:showVal val="1"/>
              <c:showCatName val="0"/>
              <c:showSerName val="0"/>
              <c:showPercent val="0"/>
              <c:showBubbleSize val="0"/>
            </c:dLbl>
            <c:dLbl>
              <c:idx val="1"/>
              <c:layout>
                <c:manualLayout>
                  <c:x val="0"/>
                  <c:y val="1.9816650730126589E-2"/>
                </c:manualLayout>
              </c:layout>
              <c:showLegendKey val="0"/>
              <c:showVal val="1"/>
              <c:showCatName val="0"/>
              <c:showSerName val="0"/>
              <c:showPercent val="0"/>
              <c:showBubbleSize val="0"/>
            </c:dLbl>
            <c:dLbl>
              <c:idx val="2"/>
              <c:layout>
                <c:manualLayout>
                  <c:x val="-1.8226888305628463E-7"/>
                  <c:y val="1.9816650730126551E-2"/>
                </c:manualLayout>
              </c:layout>
              <c:showLegendKey val="0"/>
              <c:showVal val="1"/>
              <c:showCatName val="0"/>
              <c:showSerName val="0"/>
              <c:showPercent val="0"/>
              <c:showBubbleSize val="0"/>
            </c:dLbl>
            <c:dLbl>
              <c:idx val="3"/>
              <c:layout>
                <c:manualLayout>
                  <c:x val="0"/>
                  <c:y val="1.9816650730126551E-2"/>
                </c:manualLayout>
              </c:layout>
              <c:showLegendKey val="0"/>
              <c:showVal val="1"/>
              <c:showCatName val="0"/>
              <c:showSerName val="0"/>
              <c:showPercent val="0"/>
              <c:showBubbleSize val="0"/>
            </c:dLbl>
            <c:dLbl>
              <c:idx val="4"/>
              <c:layout>
                <c:manualLayout>
                  <c:x val="0"/>
                  <c:y val="1.981665073012651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236.3</c:v>
                </c:pt>
                <c:pt idx="1">
                  <c:v>236.2</c:v>
                </c:pt>
                <c:pt idx="2">
                  <c:v>235.8</c:v>
                </c:pt>
                <c:pt idx="3">
                  <c:v>234.8</c:v>
                </c:pt>
                <c:pt idx="4">
                  <c:v>234.3</c:v>
                </c:pt>
              </c:numCache>
            </c:numRef>
          </c:val>
        </c:ser>
        <c:ser>
          <c:idx val="1"/>
          <c:order val="1"/>
          <c:tx>
            <c:strRef>
              <c:f>Arkusz1!$C$1</c:f>
              <c:strCache>
                <c:ptCount val="1"/>
                <c:pt idx="0">
                  <c:v>powiat nowosądecki</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248.9</c:v>
                </c:pt>
                <c:pt idx="1">
                  <c:v>249.3</c:v>
                </c:pt>
                <c:pt idx="2">
                  <c:v>248.9</c:v>
                </c:pt>
                <c:pt idx="3">
                  <c:v>248.4</c:v>
                </c:pt>
                <c:pt idx="4">
                  <c:v>248.8</c:v>
                </c:pt>
              </c:numCache>
            </c:numRef>
          </c:val>
        </c:ser>
        <c:ser>
          <c:idx val="2"/>
          <c:order val="2"/>
          <c:tx>
            <c:strRef>
              <c:f>Arkusz1!$D$1</c:f>
              <c:strCache>
                <c:ptCount val="1"/>
                <c:pt idx="0">
                  <c:v>województwo małopolskie</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pt idx="0">
                  <c:v>339.8</c:v>
                </c:pt>
                <c:pt idx="1">
                  <c:v>343.8</c:v>
                </c:pt>
                <c:pt idx="2">
                  <c:v>348.5</c:v>
                </c:pt>
                <c:pt idx="3">
                  <c:v>352.8</c:v>
                </c:pt>
                <c:pt idx="4">
                  <c:v>357.9</c:v>
                </c:pt>
              </c:numCache>
            </c:numRef>
          </c:val>
        </c:ser>
        <c:dLbls>
          <c:showLegendKey val="0"/>
          <c:showVal val="0"/>
          <c:showCatName val="0"/>
          <c:showSerName val="0"/>
          <c:showPercent val="0"/>
          <c:showBubbleSize val="0"/>
        </c:dLbls>
        <c:gapWidth val="150"/>
        <c:axId val="453103616"/>
        <c:axId val="429066496"/>
      </c:barChart>
      <c:catAx>
        <c:axId val="453103616"/>
        <c:scaling>
          <c:orientation val="minMax"/>
        </c:scaling>
        <c:delete val="0"/>
        <c:axPos val="b"/>
        <c:numFmt formatCode="General" sourceLinked="1"/>
        <c:majorTickMark val="out"/>
        <c:minorTickMark val="none"/>
        <c:tickLblPos val="nextTo"/>
        <c:crossAx val="429066496"/>
        <c:crosses val="autoZero"/>
        <c:auto val="1"/>
        <c:lblAlgn val="ctr"/>
        <c:lblOffset val="100"/>
        <c:noMultiLvlLbl val="0"/>
      </c:catAx>
      <c:valAx>
        <c:axId val="429066496"/>
        <c:scaling>
          <c:orientation val="minMax"/>
        </c:scaling>
        <c:delete val="0"/>
        <c:axPos val="l"/>
        <c:majorGridlines/>
        <c:numFmt formatCode="General" sourceLinked="1"/>
        <c:majorTickMark val="out"/>
        <c:minorTickMark val="none"/>
        <c:tickLblPos val="nextTo"/>
        <c:crossAx val="453103616"/>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3"/>
              <c:layout>
                <c:manualLayout>
                  <c:x val="-6.9444444444444441E-3"/>
                  <c:y val="-3.96825396825396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Arkusz1!$A$2:$A$7</c:f>
              <c:strCache>
                <c:ptCount val="6"/>
                <c:pt idx="0">
                  <c:v>do 25 lat</c:v>
                </c:pt>
                <c:pt idx="1">
                  <c:v>26-35</c:v>
                </c:pt>
                <c:pt idx="2">
                  <c:v>36-45</c:v>
                </c:pt>
                <c:pt idx="3">
                  <c:v>46-55</c:v>
                </c:pt>
                <c:pt idx="4">
                  <c:v>56-65</c:v>
                </c:pt>
                <c:pt idx="5">
                  <c:v>powyżej 65 lat</c:v>
                </c:pt>
              </c:strCache>
            </c:strRef>
          </c:cat>
          <c:val>
            <c:numRef>
              <c:f>Arkusz1!$B$2:$B$7</c:f>
              <c:numCache>
                <c:formatCode>0.0%</c:formatCode>
                <c:ptCount val="6"/>
                <c:pt idx="0">
                  <c:v>0.05</c:v>
                </c:pt>
                <c:pt idx="1">
                  <c:v>0.28235294117647058</c:v>
                </c:pt>
                <c:pt idx="2">
                  <c:v>0.48823529411764699</c:v>
                </c:pt>
                <c:pt idx="3">
                  <c:v>0.1176470588235294</c:v>
                </c:pt>
                <c:pt idx="4">
                  <c:v>4.4117647058823532E-2</c:v>
                </c:pt>
                <c:pt idx="5">
                  <c:v>1.7647058823529412E-2</c:v>
                </c:pt>
              </c:numCache>
            </c:numRef>
          </c:val>
        </c:ser>
        <c:dLbls>
          <c:showLegendKey val="0"/>
          <c:showVal val="0"/>
          <c:showCatName val="0"/>
          <c:showSerName val="0"/>
          <c:showPercent val="0"/>
          <c:showBubbleSize val="0"/>
        </c:dLbls>
        <c:gapWidth val="150"/>
        <c:axId val="454348288"/>
        <c:axId val="429068224"/>
      </c:barChart>
      <c:catAx>
        <c:axId val="454348288"/>
        <c:scaling>
          <c:orientation val="minMax"/>
        </c:scaling>
        <c:delete val="0"/>
        <c:axPos val="l"/>
        <c:majorTickMark val="out"/>
        <c:minorTickMark val="none"/>
        <c:tickLblPos val="nextTo"/>
        <c:crossAx val="429068224"/>
        <c:crosses val="autoZero"/>
        <c:auto val="1"/>
        <c:lblAlgn val="ctr"/>
        <c:lblOffset val="100"/>
        <c:noMultiLvlLbl val="0"/>
      </c:catAx>
      <c:valAx>
        <c:axId val="429068224"/>
        <c:scaling>
          <c:orientation val="minMax"/>
        </c:scaling>
        <c:delete val="0"/>
        <c:axPos val="b"/>
        <c:majorGridlines/>
        <c:numFmt formatCode="0.0%" sourceLinked="1"/>
        <c:majorTickMark val="out"/>
        <c:minorTickMark val="none"/>
        <c:tickLblPos val="nextTo"/>
        <c:crossAx val="454348288"/>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0"/>
              <c:layout>
                <c:manualLayout>
                  <c:x val="1.3888888888888888E-2"/>
                  <c:y val="7.936507936507790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Arkusz1!$A$2:$A$6</c:f>
              <c:strCache>
                <c:ptCount val="5"/>
                <c:pt idx="0">
                  <c:v>podstawowe</c:v>
                </c:pt>
                <c:pt idx="1">
                  <c:v>gimnazjalne</c:v>
                </c:pt>
                <c:pt idx="2">
                  <c:v>zawodowe</c:v>
                </c:pt>
                <c:pt idx="3">
                  <c:v>średnie  lub pomaturalne</c:v>
                </c:pt>
                <c:pt idx="4">
                  <c:v>wyższe</c:v>
                </c:pt>
              </c:strCache>
            </c:strRef>
          </c:cat>
          <c:val>
            <c:numRef>
              <c:f>Arkusz1!$B$2:$B$6</c:f>
              <c:numCache>
                <c:formatCode>0.0%</c:formatCode>
                <c:ptCount val="5"/>
                <c:pt idx="0">
                  <c:v>5.8823529411764714E-3</c:v>
                </c:pt>
                <c:pt idx="1">
                  <c:v>5.8823529411764714E-3</c:v>
                </c:pt>
                <c:pt idx="2">
                  <c:v>8.8235294117647065E-2</c:v>
                </c:pt>
                <c:pt idx="3">
                  <c:v>0.36764705882352938</c:v>
                </c:pt>
                <c:pt idx="4">
                  <c:v>0.53235294117647058</c:v>
                </c:pt>
              </c:numCache>
            </c:numRef>
          </c:val>
        </c:ser>
        <c:dLbls>
          <c:showLegendKey val="0"/>
          <c:showVal val="0"/>
          <c:showCatName val="0"/>
          <c:showSerName val="0"/>
          <c:showPercent val="0"/>
          <c:showBubbleSize val="0"/>
        </c:dLbls>
        <c:gapWidth val="150"/>
        <c:axId val="475752448"/>
        <c:axId val="429069952"/>
      </c:barChart>
      <c:catAx>
        <c:axId val="475752448"/>
        <c:scaling>
          <c:orientation val="minMax"/>
        </c:scaling>
        <c:delete val="0"/>
        <c:axPos val="l"/>
        <c:majorTickMark val="out"/>
        <c:minorTickMark val="none"/>
        <c:tickLblPos val="nextTo"/>
        <c:crossAx val="429069952"/>
        <c:crosses val="autoZero"/>
        <c:auto val="1"/>
        <c:lblAlgn val="ctr"/>
        <c:lblOffset val="100"/>
        <c:noMultiLvlLbl val="0"/>
      </c:catAx>
      <c:valAx>
        <c:axId val="429069952"/>
        <c:scaling>
          <c:orientation val="minMax"/>
        </c:scaling>
        <c:delete val="0"/>
        <c:axPos val="b"/>
        <c:majorGridlines/>
        <c:numFmt formatCode="0%" sourceLinked="0"/>
        <c:majorTickMark val="out"/>
        <c:minorTickMark val="none"/>
        <c:tickLblPos val="nextTo"/>
        <c:crossAx val="475752448"/>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048987913989455"/>
          <c:y val="4.3938486119432796E-2"/>
          <c:w val="0.5454757944439228"/>
          <c:h val="0.76370718788971026"/>
        </c:manualLayout>
      </c:layout>
      <c:barChart>
        <c:barDir val="bar"/>
        <c:grouping val="clustered"/>
        <c:varyColors val="0"/>
        <c:ser>
          <c:idx val="0"/>
          <c:order val="0"/>
          <c:tx>
            <c:strRef>
              <c:f>Arkusz1!$B$1</c:f>
              <c:strCache>
                <c:ptCount val="1"/>
                <c:pt idx="0">
                  <c:v>1</c:v>
                </c:pt>
              </c:strCache>
            </c:strRef>
          </c:tx>
          <c:invertIfNegative val="0"/>
          <c:dLbls>
            <c:showLegendKey val="0"/>
            <c:showVal val="1"/>
            <c:showCatName val="0"/>
            <c:showSerName val="0"/>
            <c:showPercent val="0"/>
            <c:showBubbleSize val="0"/>
            <c:showLeaderLines val="0"/>
          </c:dLbls>
          <c:cat>
            <c:strRef>
              <c:f>Arkusz1!$A$2:$A$5</c:f>
              <c:strCache>
                <c:ptCount val="4"/>
                <c:pt idx="0">
                  <c:v>Dostępność bazy gastronomicznej</c:v>
                </c:pt>
                <c:pt idx="1">
                  <c:v>Dostępność bazy noclegowej</c:v>
                </c:pt>
                <c:pt idx="2">
                  <c:v>Dostępność obiektów rekreacyjnych</c:v>
                </c:pt>
                <c:pt idx="3">
                  <c:v>Działania promocyjne gminy mające na celu
pozyskanie turystów</c:v>
                </c:pt>
              </c:strCache>
            </c:strRef>
          </c:cat>
          <c:val>
            <c:numRef>
              <c:f>Arkusz1!$B$2:$B$5</c:f>
              <c:numCache>
                <c:formatCode>0.0%</c:formatCode>
                <c:ptCount val="4"/>
                <c:pt idx="0">
                  <c:v>0.2</c:v>
                </c:pt>
                <c:pt idx="1">
                  <c:v>0.42058823529411771</c:v>
                </c:pt>
                <c:pt idx="2">
                  <c:v>0.1058823529411765</c:v>
                </c:pt>
                <c:pt idx="3">
                  <c:v>0.27058823529411757</c:v>
                </c:pt>
              </c:numCache>
            </c:numRef>
          </c:val>
        </c:ser>
        <c:ser>
          <c:idx val="1"/>
          <c:order val="1"/>
          <c:tx>
            <c:strRef>
              <c:f>Arkusz1!$C$1</c:f>
              <c:strCache>
                <c:ptCount val="1"/>
                <c:pt idx="0">
                  <c:v>2</c:v>
                </c:pt>
              </c:strCache>
            </c:strRef>
          </c:tx>
          <c:invertIfNegative val="0"/>
          <c:dLbls>
            <c:showLegendKey val="0"/>
            <c:showVal val="1"/>
            <c:showCatName val="0"/>
            <c:showSerName val="0"/>
            <c:showPercent val="0"/>
            <c:showBubbleSize val="0"/>
            <c:showLeaderLines val="0"/>
          </c:dLbls>
          <c:cat>
            <c:strRef>
              <c:f>Arkusz1!$A$2:$A$5</c:f>
              <c:strCache>
                <c:ptCount val="4"/>
                <c:pt idx="0">
                  <c:v>Dostępność bazy gastronomicznej</c:v>
                </c:pt>
                <c:pt idx="1">
                  <c:v>Dostępność bazy noclegowej</c:v>
                </c:pt>
                <c:pt idx="2">
                  <c:v>Dostępność obiektów rekreacyjnych</c:v>
                </c:pt>
                <c:pt idx="3">
                  <c:v>Działania promocyjne gminy mające na celu
pozyskanie turystów</c:v>
                </c:pt>
              </c:strCache>
            </c:strRef>
          </c:cat>
          <c:val>
            <c:numRef>
              <c:f>Arkusz1!$C$2:$C$5</c:f>
              <c:numCache>
                <c:formatCode>0.0%</c:formatCode>
                <c:ptCount val="4"/>
                <c:pt idx="0">
                  <c:v>0.21764705882352939</c:v>
                </c:pt>
                <c:pt idx="1">
                  <c:v>0.25882352941176467</c:v>
                </c:pt>
                <c:pt idx="2">
                  <c:v>0.1558823529411765</c:v>
                </c:pt>
                <c:pt idx="3">
                  <c:v>0.27058823529411757</c:v>
                </c:pt>
              </c:numCache>
            </c:numRef>
          </c:val>
        </c:ser>
        <c:ser>
          <c:idx val="2"/>
          <c:order val="2"/>
          <c:tx>
            <c:strRef>
              <c:f>Arkusz1!$D$1</c:f>
              <c:strCache>
                <c:ptCount val="1"/>
                <c:pt idx="0">
                  <c:v>3</c:v>
                </c:pt>
              </c:strCache>
            </c:strRef>
          </c:tx>
          <c:invertIfNegative val="0"/>
          <c:dLbls>
            <c:showLegendKey val="0"/>
            <c:showVal val="1"/>
            <c:showCatName val="0"/>
            <c:showSerName val="0"/>
            <c:showPercent val="0"/>
            <c:showBubbleSize val="0"/>
            <c:showLeaderLines val="0"/>
          </c:dLbls>
          <c:cat>
            <c:strRef>
              <c:f>Arkusz1!$A$2:$A$5</c:f>
              <c:strCache>
                <c:ptCount val="4"/>
                <c:pt idx="0">
                  <c:v>Dostępność bazy gastronomicznej</c:v>
                </c:pt>
                <c:pt idx="1">
                  <c:v>Dostępność bazy noclegowej</c:v>
                </c:pt>
                <c:pt idx="2">
                  <c:v>Dostępność obiektów rekreacyjnych</c:v>
                </c:pt>
                <c:pt idx="3">
                  <c:v>Działania promocyjne gminy mające na celu
pozyskanie turystów</c:v>
                </c:pt>
              </c:strCache>
            </c:strRef>
          </c:cat>
          <c:val>
            <c:numRef>
              <c:f>Arkusz1!$D$2:$D$5</c:f>
              <c:numCache>
                <c:formatCode>0.0%</c:formatCode>
                <c:ptCount val="4"/>
                <c:pt idx="0">
                  <c:v>0.26470588235294118</c:v>
                </c:pt>
                <c:pt idx="1">
                  <c:v>0.15294117647058819</c:v>
                </c:pt>
                <c:pt idx="2">
                  <c:v>0.27941176470588241</c:v>
                </c:pt>
                <c:pt idx="3">
                  <c:v>0.26470588235294118</c:v>
                </c:pt>
              </c:numCache>
            </c:numRef>
          </c:val>
        </c:ser>
        <c:ser>
          <c:idx val="3"/>
          <c:order val="3"/>
          <c:tx>
            <c:strRef>
              <c:f>Arkusz1!$E$1</c:f>
              <c:strCache>
                <c:ptCount val="1"/>
                <c:pt idx="0">
                  <c:v>4</c:v>
                </c:pt>
              </c:strCache>
            </c:strRef>
          </c:tx>
          <c:invertIfNegative val="0"/>
          <c:dLbls>
            <c:showLegendKey val="0"/>
            <c:showVal val="1"/>
            <c:showCatName val="0"/>
            <c:showSerName val="0"/>
            <c:showPercent val="0"/>
            <c:showBubbleSize val="0"/>
            <c:showLeaderLines val="0"/>
          </c:dLbls>
          <c:cat>
            <c:strRef>
              <c:f>Arkusz1!$A$2:$A$5</c:f>
              <c:strCache>
                <c:ptCount val="4"/>
                <c:pt idx="0">
                  <c:v>Dostępność bazy gastronomicznej</c:v>
                </c:pt>
                <c:pt idx="1">
                  <c:v>Dostępność bazy noclegowej</c:v>
                </c:pt>
                <c:pt idx="2">
                  <c:v>Dostępność obiektów rekreacyjnych</c:v>
                </c:pt>
                <c:pt idx="3">
                  <c:v>Działania promocyjne gminy mające na celu
pozyskanie turystów</c:v>
                </c:pt>
              </c:strCache>
            </c:strRef>
          </c:cat>
          <c:val>
            <c:numRef>
              <c:f>Arkusz1!$E$2:$E$5</c:f>
              <c:numCache>
                <c:formatCode>0.0%</c:formatCode>
                <c:ptCount val="4"/>
                <c:pt idx="0">
                  <c:v>0.1764705882352941</c:v>
                </c:pt>
                <c:pt idx="1">
                  <c:v>4.7058823529411757E-2</c:v>
                </c:pt>
                <c:pt idx="2">
                  <c:v>0.30294117647058821</c:v>
                </c:pt>
                <c:pt idx="3">
                  <c:v>8.5294117647058826E-2</c:v>
                </c:pt>
              </c:numCache>
            </c:numRef>
          </c:val>
        </c:ser>
        <c:ser>
          <c:idx val="4"/>
          <c:order val="4"/>
          <c:tx>
            <c:strRef>
              <c:f>Arkusz1!$F$1</c:f>
              <c:strCache>
                <c:ptCount val="1"/>
                <c:pt idx="0">
                  <c:v>5</c:v>
                </c:pt>
              </c:strCache>
            </c:strRef>
          </c:tx>
          <c:invertIfNegative val="0"/>
          <c:dLbls>
            <c:showLegendKey val="0"/>
            <c:showVal val="1"/>
            <c:showCatName val="0"/>
            <c:showSerName val="0"/>
            <c:showPercent val="0"/>
            <c:showBubbleSize val="0"/>
            <c:showLeaderLines val="0"/>
          </c:dLbls>
          <c:cat>
            <c:strRef>
              <c:f>Arkusz1!$A$2:$A$5</c:f>
              <c:strCache>
                <c:ptCount val="4"/>
                <c:pt idx="0">
                  <c:v>Dostępność bazy gastronomicznej</c:v>
                </c:pt>
                <c:pt idx="1">
                  <c:v>Dostępność bazy noclegowej</c:v>
                </c:pt>
                <c:pt idx="2">
                  <c:v>Dostępność obiektów rekreacyjnych</c:v>
                </c:pt>
                <c:pt idx="3">
                  <c:v>Działania promocyjne gminy mające na celu
pozyskanie turystów</c:v>
                </c:pt>
              </c:strCache>
            </c:strRef>
          </c:cat>
          <c:val>
            <c:numRef>
              <c:f>Arkusz1!$F$2:$F$5</c:f>
              <c:numCache>
                <c:formatCode>0.0%</c:formatCode>
                <c:ptCount val="4"/>
                <c:pt idx="0">
                  <c:v>7.3529411764705885E-2</c:v>
                </c:pt>
                <c:pt idx="1">
                  <c:v>8.8235294117647058E-3</c:v>
                </c:pt>
                <c:pt idx="2">
                  <c:v>0.14411764705882349</c:v>
                </c:pt>
                <c:pt idx="3">
                  <c:v>1.7647058823529412E-2</c:v>
                </c:pt>
              </c:numCache>
            </c:numRef>
          </c:val>
        </c:ser>
        <c:ser>
          <c:idx val="5"/>
          <c:order val="5"/>
          <c:tx>
            <c:strRef>
              <c:f>Arkusz1!$G$1</c:f>
              <c:strCache>
                <c:ptCount val="1"/>
                <c:pt idx="0">
                  <c:v>Nie mam zdania</c:v>
                </c:pt>
              </c:strCache>
            </c:strRef>
          </c:tx>
          <c:invertIfNegative val="0"/>
          <c:dLbls>
            <c:showLegendKey val="0"/>
            <c:showVal val="1"/>
            <c:showCatName val="0"/>
            <c:showSerName val="0"/>
            <c:showPercent val="0"/>
            <c:showBubbleSize val="0"/>
            <c:showLeaderLines val="0"/>
          </c:dLbls>
          <c:cat>
            <c:strRef>
              <c:f>Arkusz1!$A$2:$A$5</c:f>
              <c:strCache>
                <c:ptCount val="4"/>
                <c:pt idx="0">
                  <c:v>Dostępność bazy gastronomicznej</c:v>
                </c:pt>
                <c:pt idx="1">
                  <c:v>Dostępność bazy noclegowej</c:v>
                </c:pt>
                <c:pt idx="2">
                  <c:v>Dostępność obiektów rekreacyjnych</c:v>
                </c:pt>
                <c:pt idx="3">
                  <c:v>Działania promocyjne gminy mające na celu
pozyskanie turystów</c:v>
                </c:pt>
              </c:strCache>
            </c:strRef>
          </c:cat>
          <c:val>
            <c:numRef>
              <c:f>Arkusz1!$G$2:$G$5</c:f>
              <c:numCache>
                <c:formatCode>0.0%</c:formatCode>
                <c:ptCount val="4"/>
                <c:pt idx="0">
                  <c:v>6.7647058823529407E-2</c:v>
                </c:pt>
                <c:pt idx="1">
                  <c:v>0.1117647058823529</c:v>
                </c:pt>
                <c:pt idx="2">
                  <c:v>1.1764705882352939E-2</c:v>
                </c:pt>
                <c:pt idx="3">
                  <c:v>9.1176470588235289E-2</c:v>
                </c:pt>
              </c:numCache>
            </c:numRef>
          </c:val>
        </c:ser>
        <c:dLbls>
          <c:showLegendKey val="0"/>
          <c:showVal val="0"/>
          <c:showCatName val="0"/>
          <c:showSerName val="0"/>
          <c:showPercent val="0"/>
          <c:showBubbleSize val="0"/>
        </c:dLbls>
        <c:gapWidth val="150"/>
        <c:axId val="475845120"/>
        <c:axId val="429071680"/>
      </c:barChart>
      <c:catAx>
        <c:axId val="475845120"/>
        <c:scaling>
          <c:orientation val="minMax"/>
        </c:scaling>
        <c:delete val="0"/>
        <c:axPos val="l"/>
        <c:majorTickMark val="out"/>
        <c:minorTickMark val="none"/>
        <c:tickLblPos val="nextTo"/>
        <c:crossAx val="429071680"/>
        <c:crosses val="autoZero"/>
        <c:auto val="1"/>
        <c:lblAlgn val="ctr"/>
        <c:lblOffset val="100"/>
        <c:noMultiLvlLbl val="0"/>
      </c:catAx>
      <c:valAx>
        <c:axId val="429071680"/>
        <c:scaling>
          <c:orientation val="minMax"/>
        </c:scaling>
        <c:delete val="0"/>
        <c:axPos val="b"/>
        <c:majorGridlines/>
        <c:numFmt formatCode="0%" sourceLinked="0"/>
        <c:majorTickMark val="out"/>
        <c:minorTickMark val="none"/>
        <c:tickLblPos val="nextTo"/>
        <c:crossAx val="475845120"/>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1</c:v>
                </c:pt>
              </c:strCache>
            </c:strRef>
          </c:tx>
          <c:invertIfNegative val="0"/>
          <c:dLbls>
            <c:showLegendKey val="0"/>
            <c:showVal val="1"/>
            <c:showCatName val="0"/>
            <c:showSerName val="0"/>
            <c:showPercent val="0"/>
            <c:showBubbleSize val="0"/>
            <c:showLeaderLines val="0"/>
          </c:dLbls>
          <c:cat>
            <c:strRef>
              <c:f>Arkusz1!$A$2:$A$6</c:f>
              <c:strCache>
                <c:ptCount val="5"/>
                <c:pt idx="0">
                  <c:v>Warunki do rozwoju przedsiębiorczości (np.
liczba terenów pod inwestycje)</c:v>
                </c:pt>
                <c:pt idx="1">
                  <c:v>Możliwość znalezienia pracy na terenie Gminy</c:v>
                </c:pt>
                <c:pt idx="2">
                  <c:v>Możliwość rozwoju zawodowego na terenie Gminy</c:v>
                </c:pt>
                <c:pt idx="3">
                  <c:v>Dostępność usług i handlu na terenie Gminy
(liczba sklepów, zakładów
fryzjersko-kosmetycznych, banków itp.)</c:v>
                </c:pt>
                <c:pt idx="4">
                  <c:v>Działania promocyjne Gminy w celu pozyskania
inwestorów/przedsiębiorców tworzących nowe
miejsca pracy</c:v>
                </c:pt>
              </c:strCache>
            </c:strRef>
          </c:cat>
          <c:val>
            <c:numRef>
              <c:f>Arkusz1!$B$2:$B$6</c:f>
              <c:numCache>
                <c:formatCode>0.0%</c:formatCode>
                <c:ptCount val="5"/>
                <c:pt idx="0">
                  <c:v>0.1235294117647059</c:v>
                </c:pt>
                <c:pt idx="1">
                  <c:v>0.2323529411764706</c:v>
                </c:pt>
                <c:pt idx="2">
                  <c:v>0.2470588235294118</c:v>
                </c:pt>
                <c:pt idx="3">
                  <c:v>5.8823529411764712E-2</c:v>
                </c:pt>
                <c:pt idx="4">
                  <c:v>0.1764705882352941</c:v>
                </c:pt>
              </c:numCache>
            </c:numRef>
          </c:val>
        </c:ser>
        <c:ser>
          <c:idx val="1"/>
          <c:order val="1"/>
          <c:tx>
            <c:strRef>
              <c:f>Arkusz1!$C$1</c:f>
              <c:strCache>
                <c:ptCount val="1"/>
                <c:pt idx="0">
                  <c:v>2</c:v>
                </c:pt>
              </c:strCache>
            </c:strRef>
          </c:tx>
          <c:invertIfNegative val="0"/>
          <c:dLbls>
            <c:showLegendKey val="0"/>
            <c:showVal val="1"/>
            <c:showCatName val="0"/>
            <c:showSerName val="0"/>
            <c:showPercent val="0"/>
            <c:showBubbleSize val="0"/>
            <c:showLeaderLines val="0"/>
          </c:dLbls>
          <c:cat>
            <c:strRef>
              <c:f>Arkusz1!$A$2:$A$6</c:f>
              <c:strCache>
                <c:ptCount val="5"/>
                <c:pt idx="0">
                  <c:v>Warunki do rozwoju przedsiębiorczości (np.
liczba terenów pod inwestycje)</c:v>
                </c:pt>
                <c:pt idx="1">
                  <c:v>Możliwość znalezienia pracy na terenie Gminy</c:v>
                </c:pt>
                <c:pt idx="2">
                  <c:v>Możliwość rozwoju zawodowego na terenie Gminy</c:v>
                </c:pt>
                <c:pt idx="3">
                  <c:v>Dostępność usług i handlu na terenie Gminy
(liczba sklepów, zakładów
fryzjersko-kosmetycznych, banków itp.)</c:v>
                </c:pt>
                <c:pt idx="4">
                  <c:v>Działania promocyjne Gminy w celu pozyskania
inwestorów/przedsiębiorców tworzących nowe
miejsca pracy</c:v>
                </c:pt>
              </c:strCache>
            </c:strRef>
          </c:cat>
          <c:val>
            <c:numRef>
              <c:f>Arkusz1!$C$2:$C$6</c:f>
              <c:numCache>
                <c:formatCode>0.0%</c:formatCode>
                <c:ptCount val="5"/>
                <c:pt idx="0">
                  <c:v>0.16176470588235289</c:v>
                </c:pt>
                <c:pt idx="1">
                  <c:v>0.29117647058823531</c:v>
                </c:pt>
                <c:pt idx="2">
                  <c:v>0.28529411764705881</c:v>
                </c:pt>
                <c:pt idx="3">
                  <c:v>0.12058823529411759</c:v>
                </c:pt>
                <c:pt idx="4">
                  <c:v>0.2</c:v>
                </c:pt>
              </c:numCache>
            </c:numRef>
          </c:val>
        </c:ser>
        <c:ser>
          <c:idx val="2"/>
          <c:order val="2"/>
          <c:tx>
            <c:strRef>
              <c:f>Arkusz1!$D$1</c:f>
              <c:strCache>
                <c:ptCount val="1"/>
                <c:pt idx="0">
                  <c:v>3</c:v>
                </c:pt>
              </c:strCache>
            </c:strRef>
          </c:tx>
          <c:invertIfNegative val="0"/>
          <c:dLbls>
            <c:showLegendKey val="0"/>
            <c:showVal val="1"/>
            <c:showCatName val="0"/>
            <c:showSerName val="0"/>
            <c:showPercent val="0"/>
            <c:showBubbleSize val="0"/>
            <c:showLeaderLines val="0"/>
          </c:dLbls>
          <c:cat>
            <c:strRef>
              <c:f>Arkusz1!$A$2:$A$6</c:f>
              <c:strCache>
                <c:ptCount val="5"/>
                <c:pt idx="0">
                  <c:v>Warunki do rozwoju przedsiębiorczości (np.
liczba terenów pod inwestycje)</c:v>
                </c:pt>
                <c:pt idx="1">
                  <c:v>Możliwość znalezienia pracy na terenie Gminy</c:v>
                </c:pt>
                <c:pt idx="2">
                  <c:v>Możliwość rozwoju zawodowego na terenie Gminy</c:v>
                </c:pt>
                <c:pt idx="3">
                  <c:v>Dostępność usług i handlu na terenie Gminy
(liczba sklepów, zakładów
fryzjersko-kosmetycznych, banków itp.)</c:v>
                </c:pt>
                <c:pt idx="4">
                  <c:v>Działania promocyjne Gminy w celu pozyskania
inwestorów/przedsiębiorców tworzących nowe
miejsca pracy</c:v>
                </c:pt>
              </c:strCache>
            </c:strRef>
          </c:cat>
          <c:val>
            <c:numRef>
              <c:f>Arkusz1!$D$2:$D$6</c:f>
              <c:numCache>
                <c:formatCode>0.0%</c:formatCode>
                <c:ptCount val="5"/>
                <c:pt idx="0">
                  <c:v>0.25294117647058822</c:v>
                </c:pt>
                <c:pt idx="1">
                  <c:v>0.22647058823529409</c:v>
                </c:pt>
                <c:pt idx="2">
                  <c:v>0.2411764705882353</c:v>
                </c:pt>
                <c:pt idx="3">
                  <c:v>0.25</c:v>
                </c:pt>
                <c:pt idx="4">
                  <c:v>0.29705882352941182</c:v>
                </c:pt>
              </c:numCache>
            </c:numRef>
          </c:val>
        </c:ser>
        <c:ser>
          <c:idx val="3"/>
          <c:order val="3"/>
          <c:tx>
            <c:strRef>
              <c:f>Arkusz1!$E$1</c:f>
              <c:strCache>
                <c:ptCount val="1"/>
                <c:pt idx="0">
                  <c:v>4</c:v>
                </c:pt>
              </c:strCache>
            </c:strRef>
          </c:tx>
          <c:invertIfNegative val="0"/>
          <c:dLbls>
            <c:showLegendKey val="0"/>
            <c:showVal val="1"/>
            <c:showCatName val="0"/>
            <c:showSerName val="0"/>
            <c:showPercent val="0"/>
            <c:showBubbleSize val="0"/>
            <c:showLeaderLines val="0"/>
          </c:dLbls>
          <c:cat>
            <c:strRef>
              <c:f>Arkusz1!$A$2:$A$6</c:f>
              <c:strCache>
                <c:ptCount val="5"/>
                <c:pt idx="0">
                  <c:v>Warunki do rozwoju przedsiębiorczości (np.
liczba terenów pod inwestycje)</c:v>
                </c:pt>
                <c:pt idx="1">
                  <c:v>Możliwość znalezienia pracy na terenie Gminy</c:v>
                </c:pt>
                <c:pt idx="2">
                  <c:v>Możliwość rozwoju zawodowego na terenie Gminy</c:v>
                </c:pt>
                <c:pt idx="3">
                  <c:v>Dostępność usług i handlu na terenie Gminy
(liczba sklepów, zakładów
fryzjersko-kosmetycznych, banków itp.)</c:v>
                </c:pt>
                <c:pt idx="4">
                  <c:v>Działania promocyjne Gminy w celu pozyskania
inwestorów/przedsiębiorców tworzących nowe
miejsca pracy</c:v>
                </c:pt>
              </c:strCache>
            </c:strRef>
          </c:cat>
          <c:val>
            <c:numRef>
              <c:f>Arkusz1!$E$2:$E$6</c:f>
              <c:numCache>
                <c:formatCode>0.0%</c:formatCode>
                <c:ptCount val="5"/>
                <c:pt idx="0">
                  <c:v>0.18823529411764711</c:v>
                </c:pt>
                <c:pt idx="1">
                  <c:v>0.1029411764705882</c:v>
                </c:pt>
                <c:pt idx="2">
                  <c:v>8.8235294117647065E-2</c:v>
                </c:pt>
                <c:pt idx="3">
                  <c:v>0.35</c:v>
                </c:pt>
                <c:pt idx="4">
                  <c:v>9.7058823529411767E-2</c:v>
                </c:pt>
              </c:numCache>
            </c:numRef>
          </c:val>
        </c:ser>
        <c:ser>
          <c:idx val="4"/>
          <c:order val="4"/>
          <c:tx>
            <c:strRef>
              <c:f>Arkusz1!$F$1</c:f>
              <c:strCache>
                <c:ptCount val="1"/>
                <c:pt idx="0">
                  <c:v>5</c:v>
                </c:pt>
              </c:strCache>
            </c:strRef>
          </c:tx>
          <c:invertIfNegative val="0"/>
          <c:dLbls>
            <c:showLegendKey val="0"/>
            <c:showVal val="1"/>
            <c:showCatName val="0"/>
            <c:showSerName val="0"/>
            <c:showPercent val="0"/>
            <c:showBubbleSize val="0"/>
            <c:showLeaderLines val="0"/>
          </c:dLbls>
          <c:cat>
            <c:strRef>
              <c:f>Arkusz1!$A$2:$A$6</c:f>
              <c:strCache>
                <c:ptCount val="5"/>
                <c:pt idx="0">
                  <c:v>Warunki do rozwoju przedsiębiorczości (np.
liczba terenów pod inwestycje)</c:v>
                </c:pt>
                <c:pt idx="1">
                  <c:v>Możliwość znalezienia pracy na terenie Gminy</c:v>
                </c:pt>
                <c:pt idx="2">
                  <c:v>Możliwość rozwoju zawodowego na terenie Gminy</c:v>
                </c:pt>
                <c:pt idx="3">
                  <c:v>Dostępność usług i handlu na terenie Gminy
(liczba sklepów, zakładów
fryzjersko-kosmetycznych, banków itp.)</c:v>
                </c:pt>
                <c:pt idx="4">
                  <c:v>Działania promocyjne Gminy w celu pozyskania
inwestorów/przedsiębiorców tworzących nowe
miejsca pracy</c:v>
                </c:pt>
              </c:strCache>
            </c:strRef>
          </c:cat>
          <c:val>
            <c:numRef>
              <c:f>Arkusz1!$F$2:$F$6</c:f>
              <c:numCache>
                <c:formatCode>0.0%</c:formatCode>
                <c:ptCount val="5"/>
                <c:pt idx="0">
                  <c:v>5.5882352941176473E-2</c:v>
                </c:pt>
                <c:pt idx="1">
                  <c:v>2.058823529411765E-2</c:v>
                </c:pt>
                <c:pt idx="2">
                  <c:v>1.1764705882352939E-2</c:v>
                </c:pt>
                <c:pt idx="3">
                  <c:v>0.21470588235294119</c:v>
                </c:pt>
                <c:pt idx="4">
                  <c:v>5.2941176470588228E-2</c:v>
                </c:pt>
              </c:numCache>
            </c:numRef>
          </c:val>
        </c:ser>
        <c:ser>
          <c:idx val="5"/>
          <c:order val="5"/>
          <c:tx>
            <c:strRef>
              <c:f>Arkusz1!$G$1</c:f>
              <c:strCache>
                <c:ptCount val="1"/>
                <c:pt idx="0">
                  <c:v>nie mam zdania</c:v>
                </c:pt>
              </c:strCache>
            </c:strRef>
          </c:tx>
          <c:invertIfNegative val="0"/>
          <c:dLbls>
            <c:showLegendKey val="0"/>
            <c:showVal val="1"/>
            <c:showCatName val="0"/>
            <c:showSerName val="0"/>
            <c:showPercent val="0"/>
            <c:showBubbleSize val="0"/>
            <c:showLeaderLines val="0"/>
          </c:dLbls>
          <c:cat>
            <c:strRef>
              <c:f>Arkusz1!$A$2:$A$6</c:f>
              <c:strCache>
                <c:ptCount val="5"/>
                <c:pt idx="0">
                  <c:v>Warunki do rozwoju przedsiębiorczości (np.
liczba terenów pod inwestycje)</c:v>
                </c:pt>
                <c:pt idx="1">
                  <c:v>Możliwość znalezienia pracy na terenie Gminy</c:v>
                </c:pt>
                <c:pt idx="2">
                  <c:v>Możliwość rozwoju zawodowego na terenie Gminy</c:v>
                </c:pt>
                <c:pt idx="3">
                  <c:v>Dostępność usług i handlu na terenie Gminy
(liczba sklepów, zakładów
fryzjersko-kosmetycznych, banków itp.)</c:v>
                </c:pt>
                <c:pt idx="4">
                  <c:v>Działania promocyjne Gminy w celu pozyskania
inwestorów/przedsiębiorców tworzących nowe
miejsca pracy</c:v>
                </c:pt>
              </c:strCache>
            </c:strRef>
          </c:cat>
          <c:val>
            <c:numRef>
              <c:f>Arkusz1!$G$2:$G$6</c:f>
              <c:numCache>
                <c:formatCode>0.0%</c:formatCode>
                <c:ptCount val="5"/>
                <c:pt idx="0">
                  <c:v>0.21764705882352939</c:v>
                </c:pt>
                <c:pt idx="1">
                  <c:v>0.12647058823529411</c:v>
                </c:pt>
                <c:pt idx="2">
                  <c:v>0.12647058823529411</c:v>
                </c:pt>
                <c:pt idx="3">
                  <c:v>5.8823529411764714E-3</c:v>
                </c:pt>
                <c:pt idx="4">
                  <c:v>0.1764705882352941</c:v>
                </c:pt>
              </c:numCache>
            </c:numRef>
          </c:val>
        </c:ser>
        <c:dLbls>
          <c:showLegendKey val="0"/>
          <c:showVal val="0"/>
          <c:showCatName val="0"/>
          <c:showSerName val="0"/>
          <c:showPercent val="0"/>
          <c:showBubbleSize val="0"/>
        </c:dLbls>
        <c:gapWidth val="150"/>
        <c:axId val="475845632"/>
        <c:axId val="429147264"/>
      </c:barChart>
      <c:catAx>
        <c:axId val="475845632"/>
        <c:scaling>
          <c:orientation val="minMax"/>
        </c:scaling>
        <c:delete val="0"/>
        <c:axPos val="l"/>
        <c:majorTickMark val="out"/>
        <c:minorTickMark val="none"/>
        <c:tickLblPos val="nextTo"/>
        <c:crossAx val="429147264"/>
        <c:crosses val="autoZero"/>
        <c:auto val="1"/>
        <c:lblAlgn val="ctr"/>
        <c:lblOffset val="100"/>
        <c:noMultiLvlLbl val="0"/>
      </c:catAx>
      <c:valAx>
        <c:axId val="429147264"/>
        <c:scaling>
          <c:orientation val="minMax"/>
        </c:scaling>
        <c:delete val="0"/>
        <c:axPos val="b"/>
        <c:majorGridlines/>
        <c:numFmt formatCode="0%" sourceLinked="0"/>
        <c:majorTickMark val="out"/>
        <c:minorTickMark val="none"/>
        <c:tickLblPos val="nextTo"/>
        <c:crossAx val="475845632"/>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1</c:v>
                </c:pt>
              </c:strCache>
            </c:strRef>
          </c:tx>
          <c:invertIfNegative val="0"/>
          <c:dLbls>
            <c:showLegendKey val="0"/>
            <c:showVal val="1"/>
            <c:showCatName val="0"/>
            <c:showSerName val="0"/>
            <c:showPercent val="0"/>
            <c:showBubbleSize val="0"/>
            <c:showLeaderLines val="0"/>
          </c:dLbls>
          <c:cat>
            <c:strRef>
              <c:f>Arkusz1!$A$2:$A$3</c:f>
              <c:strCache>
                <c:ptCount val="2"/>
                <c:pt idx="0">
                  <c:v>Dostępność do podstawowej opieki zdrowotnej
(liczba przychodni, czas oczekiwania na wizytę
itp.)</c:v>
                </c:pt>
                <c:pt idx="1">
                  <c:v>Stan obiektów i wyposażenia placówek służby
zdrowia świadczących Podstawową Opiekę
Zdrowotną (POZ)</c:v>
                </c:pt>
              </c:strCache>
            </c:strRef>
          </c:cat>
          <c:val>
            <c:numRef>
              <c:f>Arkusz1!$B$2:$B$3</c:f>
              <c:numCache>
                <c:formatCode>0.0%</c:formatCode>
                <c:ptCount val="2"/>
                <c:pt idx="0">
                  <c:v>0.29705882352941182</c:v>
                </c:pt>
                <c:pt idx="1">
                  <c:v>0.17941176470588241</c:v>
                </c:pt>
              </c:numCache>
            </c:numRef>
          </c:val>
        </c:ser>
        <c:ser>
          <c:idx val="1"/>
          <c:order val="1"/>
          <c:tx>
            <c:strRef>
              <c:f>Arkusz1!$C$1</c:f>
              <c:strCache>
                <c:ptCount val="1"/>
                <c:pt idx="0">
                  <c:v>2</c:v>
                </c:pt>
              </c:strCache>
            </c:strRef>
          </c:tx>
          <c:invertIfNegative val="0"/>
          <c:dLbls>
            <c:showLegendKey val="0"/>
            <c:showVal val="1"/>
            <c:showCatName val="0"/>
            <c:showSerName val="0"/>
            <c:showPercent val="0"/>
            <c:showBubbleSize val="0"/>
            <c:showLeaderLines val="0"/>
          </c:dLbls>
          <c:cat>
            <c:strRef>
              <c:f>Arkusz1!$A$2:$A$3</c:f>
              <c:strCache>
                <c:ptCount val="2"/>
                <c:pt idx="0">
                  <c:v>Dostępność do podstawowej opieki zdrowotnej
(liczba przychodni, czas oczekiwania na wizytę
itp.)</c:v>
                </c:pt>
                <c:pt idx="1">
                  <c:v>Stan obiektów i wyposażenia placówek służby
zdrowia świadczących Podstawową Opiekę
Zdrowotną (POZ)</c:v>
                </c:pt>
              </c:strCache>
            </c:strRef>
          </c:cat>
          <c:val>
            <c:numRef>
              <c:f>Arkusz1!$C$2:$C$3</c:f>
              <c:numCache>
                <c:formatCode>0.0%</c:formatCode>
                <c:ptCount val="2"/>
                <c:pt idx="0">
                  <c:v>0.25588235294117639</c:v>
                </c:pt>
                <c:pt idx="1">
                  <c:v>0.25588235294117639</c:v>
                </c:pt>
              </c:numCache>
            </c:numRef>
          </c:val>
        </c:ser>
        <c:ser>
          <c:idx val="2"/>
          <c:order val="2"/>
          <c:tx>
            <c:strRef>
              <c:f>Arkusz1!$D$1</c:f>
              <c:strCache>
                <c:ptCount val="1"/>
                <c:pt idx="0">
                  <c:v>3</c:v>
                </c:pt>
              </c:strCache>
            </c:strRef>
          </c:tx>
          <c:invertIfNegative val="0"/>
          <c:dLbls>
            <c:showLegendKey val="0"/>
            <c:showVal val="1"/>
            <c:showCatName val="0"/>
            <c:showSerName val="0"/>
            <c:showPercent val="0"/>
            <c:showBubbleSize val="0"/>
            <c:showLeaderLines val="0"/>
          </c:dLbls>
          <c:cat>
            <c:strRef>
              <c:f>Arkusz1!$A$2:$A$3</c:f>
              <c:strCache>
                <c:ptCount val="2"/>
                <c:pt idx="0">
                  <c:v>Dostępność do podstawowej opieki zdrowotnej
(liczba przychodni, czas oczekiwania na wizytę
itp.)</c:v>
                </c:pt>
                <c:pt idx="1">
                  <c:v>Stan obiektów i wyposażenia placówek służby
zdrowia świadczących Podstawową Opiekę
Zdrowotną (POZ)</c:v>
                </c:pt>
              </c:strCache>
            </c:strRef>
          </c:cat>
          <c:val>
            <c:numRef>
              <c:f>Arkusz1!$D$2:$D$3</c:f>
              <c:numCache>
                <c:formatCode>0.0%</c:formatCode>
                <c:ptCount val="2"/>
                <c:pt idx="0">
                  <c:v>0.2470588235294118</c:v>
                </c:pt>
                <c:pt idx="1">
                  <c:v>0.2323529411764706</c:v>
                </c:pt>
              </c:numCache>
            </c:numRef>
          </c:val>
        </c:ser>
        <c:ser>
          <c:idx val="3"/>
          <c:order val="3"/>
          <c:tx>
            <c:strRef>
              <c:f>Arkusz1!$E$1</c:f>
              <c:strCache>
                <c:ptCount val="1"/>
                <c:pt idx="0">
                  <c:v>4</c:v>
                </c:pt>
              </c:strCache>
            </c:strRef>
          </c:tx>
          <c:invertIfNegative val="0"/>
          <c:dLbls>
            <c:showLegendKey val="0"/>
            <c:showVal val="1"/>
            <c:showCatName val="0"/>
            <c:showSerName val="0"/>
            <c:showPercent val="0"/>
            <c:showBubbleSize val="0"/>
            <c:showLeaderLines val="0"/>
          </c:dLbls>
          <c:cat>
            <c:strRef>
              <c:f>Arkusz1!$A$2:$A$3</c:f>
              <c:strCache>
                <c:ptCount val="2"/>
                <c:pt idx="0">
                  <c:v>Dostępność do podstawowej opieki zdrowotnej
(liczba przychodni, czas oczekiwania na wizytę
itp.)</c:v>
                </c:pt>
                <c:pt idx="1">
                  <c:v>Stan obiektów i wyposażenia placówek służby
zdrowia świadczących Podstawową Opiekę
Zdrowotną (POZ)</c:v>
                </c:pt>
              </c:strCache>
            </c:strRef>
          </c:cat>
          <c:val>
            <c:numRef>
              <c:f>Arkusz1!$E$2:$E$3</c:f>
              <c:numCache>
                <c:formatCode>0.0%</c:formatCode>
                <c:ptCount val="2"/>
                <c:pt idx="0">
                  <c:v>0.1147058823529412</c:v>
                </c:pt>
                <c:pt idx="1">
                  <c:v>0.17058823529411771</c:v>
                </c:pt>
              </c:numCache>
            </c:numRef>
          </c:val>
        </c:ser>
        <c:ser>
          <c:idx val="4"/>
          <c:order val="4"/>
          <c:tx>
            <c:strRef>
              <c:f>Arkusz1!$F$1</c:f>
              <c:strCache>
                <c:ptCount val="1"/>
                <c:pt idx="0">
                  <c:v>5</c:v>
                </c:pt>
              </c:strCache>
            </c:strRef>
          </c:tx>
          <c:invertIfNegative val="0"/>
          <c:dLbls>
            <c:showLegendKey val="0"/>
            <c:showVal val="1"/>
            <c:showCatName val="0"/>
            <c:showSerName val="0"/>
            <c:showPercent val="0"/>
            <c:showBubbleSize val="0"/>
            <c:showLeaderLines val="0"/>
          </c:dLbls>
          <c:cat>
            <c:strRef>
              <c:f>Arkusz1!$A$2:$A$3</c:f>
              <c:strCache>
                <c:ptCount val="2"/>
                <c:pt idx="0">
                  <c:v>Dostępność do podstawowej opieki zdrowotnej
(liczba przychodni, czas oczekiwania na wizytę
itp.)</c:v>
                </c:pt>
                <c:pt idx="1">
                  <c:v>Stan obiektów i wyposażenia placówek służby
zdrowia świadczących Podstawową Opiekę
Zdrowotną (POZ)</c:v>
                </c:pt>
              </c:strCache>
            </c:strRef>
          </c:cat>
          <c:val>
            <c:numRef>
              <c:f>Arkusz1!$F$2:$F$3</c:f>
              <c:numCache>
                <c:formatCode>0.0%</c:formatCode>
                <c:ptCount val="2"/>
                <c:pt idx="0">
                  <c:v>4.1176470588235287E-2</c:v>
                </c:pt>
                <c:pt idx="1">
                  <c:v>6.4705882352941183E-2</c:v>
                </c:pt>
              </c:numCache>
            </c:numRef>
          </c:val>
        </c:ser>
        <c:ser>
          <c:idx val="5"/>
          <c:order val="5"/>
          <c:tx>
            <c:strRef>
              <c:f>Arkusz1!$G$1</c:f>
              <c:strCache>
                <c:ptCount val="1"/>
                <c:pt idx="0">
                  <c:v>nie mam zdania</c:v>
                </c:pt>
              </c:strCache>
            </c:strRef>
          </c:tx>
          <c:invertIfNegative val="0"/>
          <c:dLbls>
            <c:showLegendKey val="0"/>
            <c:showVal val="1"/>
            <c:showCatName val="0"/>
            <c:showSerName val="0"/>
            <c:showPercent val="0"/>
            <c:showBubbleSize val="0"/>
            <c:showLeaderLines val="0"/>
          </c:dLbls>
          <c:cat>
            <c:strRef>
              <c:f>Arkusz1!$A$2:$A$3</c:f>
              <c:strCache>
                <c:ptCount val="2"/>
                <c:pt idx="0">
                  <c:v>Dostępność do podstawowej opieki zdrowotnej
(liczba przychodni, czas oczekiwania na wizytę
itp.)</c:v>
                </c:pt>
                <c:pt idx="1">
                  <c:v>Stan obiektów i wyposażenia placówek służby
zdrowia świadczących Podstawową Opiekę
Zdrowotną (POZ)</c:v>
                </c:pt>
              </c:strCache>
            </c:strRef>
          </c:cat>
          <c:val>
            <c:numRef>
              <c:f>Arkusz1!$G$2:$G$3</c:f>
              <c:numCache>
                <c:formatCode>0.0%</c:formatCode>
                <c:ptCount val="2"/>
                <c:pt idx="0">
                  <c:v>4.4117647058823532E-2</c:v>
                </c:pt>
                <c:pt idx="1">
                  <c:v>9.7058823529411767E-2</c:v>
                </c:pt>
              </c:numCache>
            </c:numRef>
          </c:val>
        </c:ser>
        <c:dLbls>
          <c:showLegendKey val="0"/>
          <c:showVal val="0"/>
          <c:showCatName val="0"/>
          <c:showSerName val="0"/>
          <c:showPercent val="0"/>
          <c:showBubbleSize val="0"/>
        </c:dLbls>
        <c:gapWidth val="150"/>
        <c:axId val="454321664"/>
        <c:axId val="429148992"/>
      </c:barChart>
      <c:catAx>
        <c:axId val="454321664"/>
        <c:scaling>
          <c:orientation val="minMax"/>
        </c:scaling>
        <c:delete val="0"/>
        <c:axPos val="l"/>
        <c:majorTickMark val="out"/>
        <c:minorTickMark val="none"/>
        <c:tickLblPos val="nextTo"/>
        <c:crossAx val="429148992"/>
        <c:crosses val="autoZero"/>
        <c:auto val="1"/>
        <c:lblAlgn val="ctr"/>
        <c:lblOffset val="100"/>
        <c:noMultiLvlLbl val="0"/>
      </c:catAx>
      <c:valAx>
        <c:axId val="429148992"/>
        <c:scaling>
          <c:orientation val="minMax"/>
        </c:scaling>
        <c:delete val="0"/>
        <c:axPos val="b"/>
        <c:majorGridlines/>
        <c:numFmt formatCode="0%" sourceLinked="0"/>
        <c:majorTickMark val="out"/>
        <c:minorTickMark val="none"/>
        <c:tickLblPos val="nextTo"/>
        <c:crossAx val="454321664"/>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1</c:v>
                </c:pt>
              </c:strCache>
            </c:strRef>
          </c:tx>
          <c:invertIfNegative val="0"/>
          <c:dLbls>
            <c:showLegendKey val="0"/>
            <c:showVal val="1"/>
            <c:showCatName val="0"/>
            <c:showSerName val="0"/>
            <c:showPercent val="0"/>
            <c:showBubbleSize val="0"/>
            <c:showLeaderLines val="0"/>
          </c:dLbls>
          <c:cat>
            <c:strRef>
              <c:f>Arkusz1!$A$2:$A$5</c:f>
              <c:strCache>
                <c:ptCount val="4"/>
                <c:pt idx="0">
                  <c:v>Stan obiektów placówek oświatowych (szkoły
podstawowe, przedszkola, żłobki)</c:v>
                </c:pt>
                <c:pt idx="1">
                  <c:v>Jakość kształcenia w szkołach podstawowych na
terenie Gminy</c:v>
                </c:pt>
                <c:pt idx="2">
                  <c:v>Dostępność do instytucjonalnej opieki nad
dzieckiem do lat 3 (liczba dostępnych miejsc w
żłobkach, klubach dziecięcych)</c:v>
                </c:pt>
                <c:pt idx="3">
                  <c:v>Dostępność do przedszkoli (liczba dostępnych
miejsc w przedszkolach)</c:v>
                </c:pt>
              </c:strCache>
            </c:strRef>
          </c:cat>
          <c:val>
            <c:numRef>
              <c:f>Arkusz1!$B$2:$B$5</c:f>
              <c:numCache>
                <c:formatCode>0.0%</c:formatCode>
                <c:ptCount val="4"/>
                <c:pt idx="0">
                  <c:v>4.7058823529411757E-2</c:v>
                </c:pt>
                <c:pt idx="1">
                  <c:v>8.2352941176470587E-2</c:v>
                </c:pt>
                <c:pt idx="2">
                  <c:v>0.1647058823529412</c:v>
                </c:pt>
                <c:pt idx="3">
                  <c:v>8.8235294117647065E-2</c:v>
                </c:pt>
              </c:numCache>
            </c:numRef>
          </c:val>
        </c:ser>
        <c:ser>
          <c:idx val="1"/>
          <c:order val="1"/>
          <c:tx>
            <c:strRef>
              <c:f>Arkusz1!$C$1</c:f>
              <c:strCache>
                <c:ptCount val="1"/>
                <c:pt idx="0">
                  <c:v>2</c:v>
                </c:pt>
              </c:strCache>
            </c:strRef>
          </c:tx>
          <c:invertIfNegative val="0"/>
          <c:dLbls>
            <c:showLegendKey val="0"/>
            <c:showVal val="1"/>
            <c:showCatName val="0"/>
            <c:showSerName val="0"/>
            <c:showPercent val="0"/>
            <c:showBubbleSize val="0"/>
            <c:showLeaderLines val="0"/>
          </c:dLbls>
          <c:cat>
            <c:strRef>
              <c:f>Arkusz1!$A$2:$A$5</c:f>
              <c:strCache>
                <c:ptCount val="4"/>
                <c:pt idx="0">
                  <c:v>Stan obiektów placówek oświatowych (szkoły
podstawowe, przedszkola, żłobki)</c:v>
                </c:pt>
                <c:pt idx="1">
                  <c:v>Jakość kształcenia w szkołach podstawowych na
terenie Gminy</c:v>
                </c:pt>
                <c:pt idx="2">
                  <c:v>Dostępność do instytucjonalnej opieki nad
dzieckiem do lat 3 (liczba dostępnych miejsc w
żłobkach, klubach dziecięcych)</c:v>
                </c:pt>
                <c:pt idx="3">
                  <c:v>Dostępność do przedszkoli (liczba dostępnych
miejsc w przedszkolach)</c:v>
                </c:pt>
              </c:strCache>
            </c:strRef>
          </c:cat>
          <c:val>
            <c:numRef>
              <c:f>Arkusz1!$C$2:$C$5</c:f>
              <c:numCache>
                <c:formatCode>0.0%</c:formatCode>
                <c:ptCount val="4"/>
                <c:pt idx="0">
                  <c:v>9.4117647058823528E-2</c:v>
                </c:pt>
                <c:pt idx="1">
                  <c:v>0.13235294117647059</c:v>
                </c:pt>
                <c:pt idx="2">
                  <c:v>0.14411764705882349</c:v>
                </c:pt>
                <c:pt idx="3">
                  <c:v>0.13235294117647059</c:v>
                </c:pt>
              </c:numCache>
            </c:numRef>
          </c:val>
        </c:ser>
        <c:ser>
          <c:idx val="2"/>
          <c:order val="2"/>
          <c:tx>
            <c:strRef>
              <c:f>Arkusz1!$D$1</c:f>
              <c:strCache>
                <c:ptCount val="1"/>
                <c:pt idx="0">
                  <c:v>3</c:v>
                </c:pt>
              </c:strCache>
            </c:strRef>
          </c:tx>
          <c:invertIfNegative val="0"/>
          <c:dLbls>
            <c:showLegendKey val="0"/>
            <c:showVal val="1"/>
            <c:showCatName val="0"/>
            <c:showSerName val="0"/>
            <c:showPercent val="0"/>
            <c:showBubbleSize val="0"/>
            <c:showLeaderLines val="0"/>
          </c:dLbls>
          <c:cat>
            <c:strRef>
              <c:f>Arkusz1!$A$2:$A$5</c:f>
              <c:strCache>
                <c:ptCount val="4"/>
                <c:pt idx="0">
                  <c:v>Stan obiektów placówek oświatowych (szkoły
podstawowe, przedszkola, żłobki)</c:v>
                </c:pt>
                <c:pt idx="1">
                  <c:v>Jakość kształcenia w szkołach podstawowych na
terenie Gminy</c:v>
                </c:pt>
                <c:pt idx="2">
                  <c:v>Dostępność do instytucjonalnej opieki nad
dzieckiem do lat 3 (liczba dostępnych miejsc w
żłobkach, klubach dziecięcych)</c:v>
                </c:pt>
                <c:pt idx="3">
                  <c:v>Dostępność do przedszkoli (liczba dostępnych
miejsc w przedszkolach)</c:v>
                </c:pt>
              </c:strCache>
            </c:strRef>
          </c:cat>
          <c:val>
            <c:numRef>
              <c:f>Arkusz1!$D$2:$D$5</c:f>
              <c:numCache>
                <c:formatCode>0.0%</c:formatCode>
                <c:ptCount val="4"/>
                <c:pt idx="0">
                  <c:v>0.20294117647058821</c:v>
                </c:pt>
                <c:pt idx="1">
                  <c:v>0.2</c:v>
                </c:pt>
                <c:pt idx="2">
                  <c:v>0.20588235294117649</c:v>
                </c:pt>
                <c:pt idx="3">
                  <c:v>0.20294117647058821</c:v>
                </c:pt>
              </c:numCache>
            </c:numRef>
          </c:val>
        </c:ser>
        <c:ser>
          <c:idx val="3"/>
          <c:order val="3"/>
          <c:tx>
            <c:strRef>
              <c:f>Arkusz1!$E$1</c:f>
              <c:strCache>
                <c:ptCount val="1"/>
                <c:pt idx="0">
                  <c:v>4</c:v>
                </c:pt>
              </c:strCache>
            </c:strRef>
          </c:tx>
          <c:invertIfNegative val="0"/>
          <c:dLbls>
            <c:showLegendKey val="0"/>
            <c:showVal val="1"/>
            <c:showCatName val="0"/>
            <c:showSerName val="0"/>
            <c:showPercent val="0"/>
            <c:showBubbleSize val="0"/>
            <c:showLeaderLines val="0"/>
          </c:dLbls>
          <c:cat>
            <c:strRef>
              <c:f>Arkusz1!$A$2:$A$5</c:f>
              <c:strCache>
                <c:ptCount val="4"/>
                <c:pt idx="0">
                  <c:v>Stan obiektów placówek oświatowych (szkoły
podstawowe, przedszkola, żłobki)</c:v>
                </c:pt>
                <c:pt idx="1">
                  <c:v>Jakość kształcenia w szkołach podstawowych na
terenie Gminy</c:v>
                </c:pt>
                <c:pt idx="2">
                  <c:v>Dostępność do instytucjonalnej opieki nad
dzieckiem do lat 3 (liczba dostępnych miejsc w
żłobkach, klubach dziecięcych)</c:v>
                </c:pt>
                <c:pt idx="3">
                  <c:v>Dostępność do przedszkoli (liczba dostępnych
miejsc w przedszkolach)</c:v>
                </c:pt>
              </c:strCache>
            </c:strRef>
          </c:cat>
          <c:val>
            <c:numRef>
              <c:f>Arkusz1!$E$2:$E$5</c:f>
              <c:numCache>
                <c:formatCode>0.0%</c:formatCode>
                <c:ptCount val="4"/>
                <c:pt idx="0">
                  <c:v>0.39705882352941169</c:v>
                </c:pt>
                <c:pt idx="1">
                  <c:v>0.35294117647058831</c:v>
                </c:pt>
                <c:pt idx="2">
                  <c:v>0.1470588235294118</c:v>
                </c:pt>
                <c:pt idx="3">
                  <c:v>0.23529411764705879</c:v>
                </c:pt>
              </c:numCache>
            </c:numRef>
          </c:val>
        </c:ser>
        <c:ser>
          <c:idx val="4"/>
          <c:order val="4"/>
          <c:tx>
            <c:strRef>
              <c:f>Arkusz1!$F$1</c:f>
              <c:strCache>
                <c:ptCount val="1"/>
                <c:pt idx="0">
                  <c:v>5</c:v>
                </c:pt>
              </c:strCache>
            </c:strRef>
          </c:tx>
          <c:invertIfNegative val="0"/>
          <c:dLbls>
            <c:showLegendKey val="0"/>
            <c:showVal val="1"/>
            <c:showCatName val="0"/>
            <c:showSerName val="0"/>
            <c:showPercent val="0"/>
            <c:showBubbleSize val="0"/>
            <c:showLeaderLines val="0"/>
          </c:dLbls>
          <c:cat>
            <c:strRef>
              <c:f>Arkusz1!$A$2:$A$5</c:f>
              <c:strCache>
                <c:ptCount val="4"/>
                <c:pt idx="0">
                  <c:v>Stan obiektów placówek oświatowych (szkoły
podstawowe, przedszkola, żłobki)</c:v>
                </c:pt>
                <c:pt idx="1">
                  <c:v>Jakość kształcenia w szkołach podstawowych na
terenie Gminy</c:v>
                </c:pt>
                <c:pt idx="2">
                  <c:v>Dostępność do instytucjonalnej opieki nad
dzieckiem do lat 3 (liczba dostępnych miejsc w
żłobkach, klubach dziecięcych)</c:v>
                </c:pt>
                <c:pt idx="3">
                  <c:v>Dostępność do przedszkoli (liczba dostępnych
miejsc w przedszkolach)</c:v>
                </c:pt>
              </c:strCache>
            </c:strRef>
          </c:cat>
          <c:val>
            <c:numRef>
              <c:f>Arkusz1!$F$2:$F$5</c:f>
              <c:numCache>
                <c:formatCode>0.0%</c:formatCode>
                <c:ptCount val="4"/>
                <c:pt idx="0">
                  <c:v>0.2323529411764706</c:v>
                </c:pt>
                <c:pt idx="1">
                  <c:v>0.1735294117647059</c:v>
                </c:pt>
                <c:pt idx="2">
                  <c:v>7.6470588235294124E-2</c:v>
                </c:pt>
                <c:pt idx="3">
                  <c:v>0.14117647058823529</c:v>
                </c:pt>
              </c:numCache>
            </c:numRef>
          </c:val>
        </c:ser>
        <c:ser>
          <c:idx val="5"/>
          <c:order val="5"/>
          <c:tx>
            <c:strRef>
              <c:f>Arkusz1!$G$1</c:f>
              <c:strCache>
                <c:ptCount val="1"/>
                <c:pt idx="0">
                  <c:v>nie mam zdania</c:v>
                </c:pt>
              </c:strCache>
            </c:strRef>
          </c:tx>
          <c:invertIfNegative val="0"/>
          <c:dLbls>
            <c:showLegendKey val="0"/>
            <c:showVal val="1"/>
            <c:showCatName val="0"/>
            <c:showSerName val="0"/>
            <c:showPercent val="0"/>
            <c:showBubbleSize val="0"/>
            <c:showLeaderLines val="0"/>
          </c:dLbls>
          <c:cat>
            <c:strRef>
              <c:f>Arkusz1!$A$2:$A$5</c:f>
              <c:strCache>
                <c:ptCount val="4"/>
                <c:pt idx="0">
                  <c:v>Stan obiektów placówek oświatowych (szkoły
podstawowe, przedszkola, żłobki)</c:v>
                </c:pt>
                <c:pt idx="1">
                  <c:v>Jakość kształcenia w szkołach podstawowych na
terenie Gminy</c:v>
                </c:pt>
                <c:pt idx="2">
                  <c:v>Dostępność do instytucjonalnej opieki nad
dzieckiem do lat 3 (liczba dostępnych miejsc w
żłobkach, klubach dziecięcych)</c:v>
                </c:pt>
                <c:pt idx="3">
                  <c:v>Dostępność do przedszkoli (liczba dostępnych
miejsc w przedszkolach)</c:v>
                </c:pt>
              </c:strCache>
            </c:strRef>
          </c:cat>
          <c:val>
            <c:numRef>
              <c:f>Arkusz1!$G$2:$G$5</c:f>
              <c:numCache>
                <c:formatCode>0.0%</c:formatCode>
                <c:ptCount val="4"/>
                <c:pt idx="0">
                  <c:v>2.6470588235294121E-2</c:v>
                </c:pt>
                <c:pt idx="1">
                  <c:v>5.8823529411764712E-2</c:v>
                </c:pt>
                <c:pt idx="2">
                  <c:v>0.26176470588235301</c:v>
                </c:pt>
                <c:pt idx="3">
                  <c:v>0.2</c:v>
                </c:pt>
              </c:numCache>
            </c:numRef>
          </c:val>
        </c:ser>
        <c:dLbls>
          <c:showLegendKey val="0"/>
          <c:showVal val="0"/>
          <c:showCatName val="0"/>
          <c:showSerName val="0"/>
          <c:showPercent val="0"/>
          <c:showBubbleSize val="0"/>
        </c:dLbls>
        <c:gapWidth val="150"/>
        <c:axId val="475750912"/>
        <c:axId val="429150720"/>
      </c:barChart>
      <c:catAx>
        <c:axId val="475750912"/>
        <c:scaling>
          <c:orientation val="minMax"/>
        </c:scaling>
        <c:delete val="0"/>
        <c:axPos val="l"/>
        <c:majorTickMark val="out"/>
        <c:minorTickMark val="none"/>
        <c:tickLblPos val="nextTo"/>
        <c:crossAx val="429150720"/>
        <c:crosses val="autoZero"/>
        <c:auto val="1"/>
        <c:lblAlgn val="ctr"/>
        <c:lblOffset val="100"/>
        <c:noMultiLvlLbl val="0"/>
      </c:catAx>
      <c:valAx>
        <c:axId val="429150720"/>
        <c:scaling>
          <c:orientation val="minMax"/>
        </c:scaling>
        <c:delete val="0"/>
        <c:axPos val="b"/>
        <c:majorGridlines/>
        <c:numFmt formatCode="0%" sourceLinked="0"/>
        <c:majorTickMark val="out"/>
        <c:minorTickMark val="none"/>
        <c:tickLblPos val="nextTo"/>
        <c:crossAx val="475750912"/>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1</c:v>
                </c:pt>
              </c:strCache>
            </c:strRef>
          </c:tx>
          <c:invertIfNegative val="0"/>
          <c:dLbls>
            <c:showLegendKey val="0"/>
            <c:showVal val="1"/>
            <c:showCatName val="0"/>
            <c:showSerName val="0"/>
            <c:showPercent val="0"/>
            <c:showBubbleSize val="0"/>
            <c:showLeaderLines val="0"/>
          </c:dLbls>
          <c:cat>
            <c:strRef>
              <c:f>Arkusz1!$A$2:$A$9</c:f>
              <c:strCache>
                <c:ptCount val="8"/>
                <c:pt idx="0">
                  <c:v>Dostępność instytucji kulturalnych (godziny i
dni otwarcia)</c:v>
                </c:pt>
                <c:pt idx="1">
                  <c:v>Stan obiektów i wyposażenie instytucji
kulturalnych</c:v>
                </c:pt>
                <c:pt idx="2">
                  <c:v>Liczba wydarzeń kulturalno-rozrywkowych
organizowanych na terenie Gminy</c:v>
                </c:pt>
                <c:pt idx="3">
                  <c:v>Dostępność obiektów sportowych (boiska, hale
sportowe, baseny itp.)</c:v>
                </c:pt>
                <c:pt idx="4">
                  <c:v>Stan i wyposażenie obiektów sportowych</c:v>
                </c:pt>
                <c:pt idx="5">
                  <c:v>Ofertę spędzania wolnego czasu dla dzieci i
młodzieży</c:v>
                </c:pt>
                <c:pt idx="6">
                  <c:v>Ofertę spędzania wolnego czasu dla dorosłych</c:v>
                </c:pt>
                <c:pt idx="7">
                  <c:v>Ofertę spędzania wolnego czasu dla seniorów</c:v>
                </c:pt>
              </c:strCache>
            </c:strRef>
          </c:cat>
          <c:val>
            <c:numRef>
              <c:f>Arkusz1!$B$2:$B$9</c:f>
              <c:numCache>
                <c:formatCode>0.0%</c:formatCode>
                <c:ptCount val="8"/>
                <c:pt idx="0">
                  <c:v>0.20882352941176471</c:v>
                </c:pt>
                <c:pt idx="1">
                  <c:v>0.13529411764705879</c:v>
                </c:pt>
                <c:pt idx="2">
                  <c:v>0.25294117647058822</c:v>
                </c:pt>
                <c:pt idx="3">
                  <c:v>8.8235294117647065E-2</c:v>
                </c:pt>
                <c:pt idx="4">
                  <c:v>4.4117647058823532E-2</c:v>
                </c:pt>
                <c:pt idx="5">
                  <c:v>0.2323529411764706</c:v>
                </c:pt>
                <c:pt idx="6">
                  <c:v>0.30294117647058821</c:v>
                </c:pt>
                <c:pt idx="7">
                  <c:v>0.25</c:v>
                </c:pt>
              </c:numCache>
            </c:numRef>
          </c:val>
        </c:ser>
        <c:ser>
          <c:idx val="1"/>
          <c:order val="1"/>
          <c:tx>
            <c:strRef>
              <c:f>Arkusz1!$C$1</c:f>
              <c:strCache>
                <c:ptCount val="1"/>
                <c:pt idx="0">
                  <c:v>2</c:v>
                </c:pt>
              </c:strCache>
            </c:strRef>
          </c:tx>
          <c:invertIfNegative val="0"/>
          <c:dLbls>
            <c:showLegendKey val="0"/>
            <c:showVal val="1"/>
            <c:showCatName val="0"/>
            <c:showSerName val="0"/>
            <c:showPercent val="0"/>
            <c:showBubbleSize val="0"/>
            <c:showLeaderLines val="0"/>
          </c:dLbls>
          <c:cat>
            <c:strRef>
              <c:f>Arkusz1!$A$2:$A$9</c:f>
              <c:strCache>
                <c:ptCount val="8"/>
                <c:pt idx="0">
                  <c:v>Dostępność instytucji kulturalnych (godziny i
dni otwarcia)</c:v>
                </c:pt>
                <c:pt idx="1">
                  <c:v>Stan obiektów i wyposażenie instytucji
kulturalnych</c:v>
                </c:pt>
                <c:pt idx="2">
                  <c:v>Liczba wydarzeń kulturalno-rozrywkowych
organizowanych na terenie Gminy</c:v>
                </c:pt>
                <c:pt idx="3">
                  <c:v>Dostępność obiektów sportowych (boiska, hale
sportowe, baseny itp.)</c:v>
                </c:pt>
                <c:pt idx="4">
                  <c:v>Stan i wyposażenie obiektów sportowych</c:v>
                </c:pt>
                <c:pt idx="5">
                  <c:v>Ofertę spędzania wolnego czasu dla dzieci i
młodzieży</c:v>
                </c:pt>
                <c:pt idx="6">
                  <c:v>Ofertę spędzania wolnego czasu dla dorosłych</c:v>
                </c:pt>
                <c:pt idx="7">
                  <c:v>Ofertę spędzania wolnego czasu dla seniorów</c:v>
                </c:pt>
              </c:strCache>
            </c:strRef>
          </c:cat>
          <c:val>
            <c:numRef>
              <c:f>Arkusz1!$C$2:$C$9</c:f>
              <c:numCache>
                <c:formatCode>0.0%</c:formatCode>
                <c:ptCount val="8"/>
                <c:pt idx="0">
                  <c:v>0.21764705882352939</c:v>
                </c:pt>
                <c:pt idx="1">
                  <c:v>0.18235294117647061</c:v>
                </c:pt>
                <c:pt idx="2">
                  <c:v>0.2676470588235294</c:v>
                </c:pt>
                <c:pt idx="3">
                  <c:v>0.1647058823529412</c:v>
                </c:pt>
                <c:pt idx="4">
                  <c:v>0.15</c:v>
                </c:pt>
                <c:pt idx="5">
                  <c:v>0.27058823529411757</c:v>
                </c:pt>
                <c:pt idx="6">
                  <c:v>0.30588235294117649</c:v>
                </c:pt>
                <c:pt idx="7">
                  <c:v>0.21470588235294119</c:v>
                </c:pt>
              </c:numCache>
            </c:numRef>
          </c:val>
        </c:ser>
        <c:ser>
          <c:idx val="2"/>
          <c:order val="2"/>
          <c:tx>
            <c:strRef>
              <c:f>Arkusz1!$D$1</c:f>
              <c:strCache>
                <c:ptCount val="1"/>
                <c:pt idx="0">
                  <c:v>3</c:v>
                </c:pt>
              </c:strCache>
            </c:strRef>
          </c:tx>
          <c:invertIfNegative val="0"/>
          <c:dLbls>
            <c:showLegendKey val="0"/>
            <c:showVal val="1"/>
            <c:showCatName val="0"/>
            <c:showSerName val="0"/>
            <c:showPercent val="0"/>
            <c:showBubbleSize val="0"/>
            <c:showLeaderLines val="0"/>
          </c:dLbls>
          <c:cat>
            <c:strRef>
              <c:f>Arkusz1!$A$2:$A$9</c:f>
              <c:strCache>
                <c:ptCount val="8"/>
                <c:pt idx="0">
                  <c:v>Dostępność instytucji kulturalnych (godziny i
dni otwarcia)</c:v>
                </c:pt>
                <c:pt idx="1">
                  <c:v>Stan obiektów i wyposażenie instytucji
kulturalnych</c:v>
                </c:pt>
                <c:pt idx="2">
                  <c:v>Liczba wydarzeń kulturalno-rozrywkowych
organizowanych na terenie Gminy</c:v>
                </c:pt>
                <c:pt idx="3">
                  <c:v>Dostępność obiektów sportowych (boiska, hale
sportowe, baseny itp.)</c:v>
                </c:pt>
                <c:pt idx="4">
                  <c:v>Stan i wyposażenie obiektów sportowych</c:v>
                </c:pt>
                <c:pt idx="5">
                  <c:v>Ofertę spędzania wolnego czasu dla dzieci i
młodzieży</c:v>
                </c:pt>
                <c:pt idx="6">
                  <c:v>Ofertę spędzania wolnego czasu dla dorosłych</c:v>
                </c:pt>
                <c:pt idx="7">
                  <c:v>Ofertę spędzania wolnego czasu dla seniorów</c:v>
                </c:pt>
              </c:strCache>
            </c:strRef>
          </c:cat>
          <c:val>
            <c:numRef>
              <c:f>Arkusz1!$D$2:$D$9</c:f>
              <c:numCache>
                <c:formatCode>0.0%</c:formatCode>
                <c:ptCount val="8"/>
                <c:pt idx="0">
                  <c:v>0.23529411764705879</c:v>
                </c:pt>
                <c:pt idx="1">
                  <c:v>0.25882352941176467</c:v>
                </c:pt>
                <c:pt idx="2">
                  <c:v>0.2411764705882353</c:v>
                </c:pt>
                <c:pt idx="3">
                  <c:v>0.23823529411764699</c:v>
                </c:pt>
                <c:pt idx="4">
                  <c:v>0.21764705882352939</c:v>
                </c:pt>
                <c:pt idx="5">
                  <c:v>0.23823529411764699</c:v>
                </c:pt>
                <c:pt idx="6">
                  <c:v>0.22647058823529409</c:v>
                </c:pt>
                <c:pt idx="7">
                  <c:v>0.19411764705882351</c:v>
                </c:pt>
              </c:numCache>
            </c:numRef>
          </c:val>
        </c:ser>
        <c:ser>
          <c:idx val="3"/>
          <c:order val="3"/>
          <c:tx>
            <c:strRef>
              <c:f>Arkusz1!$E$1</c:f>
              <c:strCache>
                <c:ptCount val="1"/>
                <c:pt idx="0">
                  <c:v>4</c:v>
                </c:pt>
              </c:strCache>
            </c:strRef>
          </c:tx>
          <c:invertIfNegative val="0"/>
          <c:dLbls>
            <c:showLegendKey val="0"/>
            <c:showVal val="1"/>
            <c:showCatName val="0"/>
            <c:showSerName val="0"/>
            <c:showPercent val="0"/>
            <c:showBubbleSize val="0"/>
            <c:showLeaderLines val="0"/>
          </c:dLbls>
          <c:cat>
            <c:strRef>
              <c:f>Arkusz1!$A$2:$A$9</c:f>
              <c:strCache>
                <c:ptCount val="8"/>
                <c:pt idx="0">
                  <c:v>Dostępność instytucji kulturalnych (godziny i
dni otwarcia)</c:v>
                </c:pt>
                <c:pt idx="1">
                  <c:v>Stan obiektów i wyposażenie instytucji
kulturalnych</c:v>
                </c:pt>
                <c:pt idx="2">
                  <c:v>Liczba wydarzeń kulturalno-rozrywkowych
organizowanych na terenie Gminy</c:v>
                </c:pt>
                <c:pt idx="3">
                  <c:v>Dostępność obiektów sportowych (boiska, hale
sportowe, baseny itp.)</c:v>
                </c:pt>
                <c:pt idx="4">
                  <c:v>Stan i wyposażenie obiektów sportowych</c:v>
                </c:pt>
                <c:pt idx="5">
                  <c:v>Ofertę spędzania wolnego czasu dla dzieci i
młodzieży</c:v>
                </c:pt>
                <c:pt idx="6">
                  <c:v>Ofertę spędzania wolnego czasu dla dorosłych</c:v>
                </c:pt>
                <c:pt idx="7">
                  <c:v>Ofertę spędzania wolnego czasu dla seniorów</c:v>
                </c:pt>
              </c:strCache>
            </c:strRef>
          </c:cat>
          <c:val>
            <c:numRef>
              <c:f>Arkusz1!$E$2:$E$9</c:f>
              <c:numCache>
                <c:formatCode>0.0%</c:formatCode>
                <c:ptCount val="8"/>
                <c:pt idx="0">
                  <c:v>0.1558823529411765</c:v>
                </c:pt>
                <c:pt idx="1">
                  <c:v>0.2</c:v>
                </c:pt>
                <c:pt idx="2">
                  <c:v>0.1235294117647059</c:v>
                </c:pt>
                <c:pt idx="3">
                  <c:v>0.29411764705882348</c:v>
                </c:pt>
                <c:pt idx="4">
                  <c:v>0.3352941176470588</c:v>
                </c:pt>
                <c:pt idx="5">
                  <c:v>0.1470588235294118</c:v>
                </c:pt>
                <c:pt idx="6">
                  <c:v>9.7058823529411767E-2</c:v>
                </c:pt>
                <c:pt idx="7">
                  <c:v>0.1</c:v>
                </c:pt>
              </c:numCache>
            </c:numRef>
          </c:val>
        </c:ser>
        <c:ser>
          <c:idx val="4"/>
          <c:order val="4"/>
          <c:tx>
            <c:strRef>
              <c:f>Arkusz1!$F$1</c:f>
              <c:strCache>
                <c:ptCount val="1"/>
                <c:pt idx="0">
                  <c:v>5</c:v>
                </c:pt>
              </c:strCache>
            </c:strRef>
          </c:tx>
          <c:invertIfNegative val="0"/>
          <c:dLbls>
            <c:showLegendKey val="0"/>
            <c:showVal val="1"/>
            <c:showCatName val="0"/>
            <c:showSerName val="0"/>
            <c:showPercent val="0"/>
            <c:showBubbleSize val="0"/>
            <c:showLeaderLines val="0"/>
          </c:dLbls>
          <c:cat>
            <c:strRef>
              <c:f>Arkusz1!$A$2:$A$9</c:f>
              <c:strCache>
                <c:ptCount val="8"/>
                <c:pt idx="0">
                  <c:v>Dostępność instytucji kulturalnych (godziny i
dni otwarcia)</c:v>
                </c:pt>
                <c:pt idx="1">
                  <c:v>Stan obiektów i wyposażenie instytucji
kulturalnych</c:v>
                </c:pt>
                <c:pt idx="2">
                  <c:v>Liczba wydarzeń kulturalno-rozrywkowych
organizowanych na terenie Gminy</c:v>
                </c:pt>
                <c:pt idx="3">
                  <c:v>Dostępność obiektów sportowych (boiska, hale
sportowe, baseny itp.)</c:v>
                </c:pt>
                <c:pt idx="4">
                  <c:v>Stan i wyposażenie obiektów sportowych</c:v>
                </c:pt>
                <c:pt idx="5">
                  <c:v>Ofertę spędzania wolnego czasu dla dzieci i
młodzieży</c:v>
                </c:pt>
                <c:pt idx="6">
                  <c:v>Ofertę spędzania wolnego czasu dla dorosłych</c:v>
                </c:pt>
                <c:pt idx="7">
                  <c:v>Ofertę spędzania wolnego czasu dla seniorów</c:v>
                </c:pt>
              </c:strCache>
            </c:strRef>
          </c:cat>
          <c:val>
            <c:numRef>
              <c:f>Arkusz1!$F$2:$F$9</c:f>
              <c:numCache>
                <c:formatCode>0.0%</c:formatCode>
                <c:ptCount val="8"/>
                <c:pt idx="0">
                  <c:v>5.2941176470588228E-2</c:v>
                </c:pt>
                <c:pt idx="1">
                  <c:v>6.7647058823529407E-2</c:v>
                </c:pt>
                <c:pt idx="2">
                  <c:v>2.6470588235294121E-2</c:v>
                </c:pt>
                <c:pt idx="3">
                  <c:v>0.1735294117647059</c:v>
                </c:pt>
                <c:pt idx="4">
                  <c:v>0.15294117647058819</c:v>
                </c:pt>
                <c:pt idx="5">
                  <c:v>5.5882352941176473E-2</c:v>
                </c:pt>
                <c:pt idx="6">
                  <c:v>2.9411764705882349E-2</c:v>
                </c:pt>
                <c:pt idx="7">
                  <c:v>4.7058823529411757E-2</c:v>
                </c:pt>
              </c:numCache>
            </c:numRef>
          </c:val>
        </c:ser>
        <c:ser>
          <c:idx val="5"/>
          <c:order val="5"/>
          <c:tx>
            <c:strRef>
              <c:f>Arkusz1!$G$1</c:f>
              <c:strCache>
                <c:ptCount val="1"/>
                <c:pt idx="0">
                  <c:v>nie mam zdania</c:v>
                </c:pt>
              </c:strCache>
            </c:strRef>
          </c:tx>
          <c:invertIfNegative val="0"/>
          <c:dLbls>
            <c:showLegendKey val="0"/>
            <c:showVal val="1"/>
            <c:showCatName val="0"/>
            <c:showSerName val="0"/>
            <c:showPercent val="0"/>
            <c:showBubbleSize val="0"/>
            <c:showLeaderLines val="0"/>
          </c:dLbls>
          <c:cat>
            <c:strRef>
              <c:f>Arkusz1!$A$2:$A$9</c:f>
              <c:strCache>
                <c:ptCount val="8"/>
                <c:pt idx="0">
                  <c:v>Dostępność instytucji kulturalnych (godziny i
dni otwarcia)</c:v>
                </c:pt>
                <c:pt idx="1">
                  <c:v>Stan obiektów i wyposażenie instytucji
kulturalnych</c:v>
                </c:pt>
                <c:pt idx="2">
                  <c:v>Liczba wydarzeń kulturalno-rozrywkowych
organizowanych na terenie Gminy</c:v>
                </c:pt>
                <c:pt idx="3">
                  <c:v>Dostępność obiektów sportowych (boiska, hale
sportowe, baseny itp.)</c:v>
                </c:pt>
                <c:pt idx="4">
                  <c:v>Stan i wyposażenie obiektów sportowych</c:v>
                </c:pt>
                <c:pt idx="5">
                  <c:v>Ofertę spędzania wolnego czasu dla dzieci i
młodzieży</c:v>
                </c:pt>
                <c:pt idx="6">
                  <c:v>Ofertę spędzania wolnego czasu dla dorosłych</c:v>
                </c:pt>
                <c:pt idx="7">
                  <c:v>Ofertę spędzania wolnego czasu dla seniorów</c:v>
                </c:pt>
              </c:strCache>
            </c:strRef>
          </c:cat>
          <c:val>
            <c:numRef>
              <c:f>Arkusz1!$G$2:$G$9</c:f>
              <c:numCache>
                <c:formatCode>0.0%</c:formatCode>
                <c:ptCount val="8"/>
                <c:pt idx="0">
                  <c:v>0.12941176470588239</c:v>
                </c:pt>
                <c:pt idx="1">
                  <c:v>0.1558823529411765</c:v>
                </c:pt>
                <c:pt idx="2">
                  <c:v>8.8235294117647065E-2</c:v>
                </c:pt>
                <c:pt idx="3">
                  <c:v>4.1176470588235287E-2</c:v>
                </c:pt>
                <c:pt idx="4">
                  <c:v>0.1</c:v>
                </c:pt>
                <c:pt idx="5">
                  <c:v>5.5882352941176473E-2</c:v>
                </c:pt>
                <c:pt idx="6">
                  <c:v>3.8235294117647062E-2</c:v>
                </c:pt>
                <c:pt idx="7">
                  <c:v>0.19411764705882351</c:v>
                </c:pt>
              </c:numCache>
            </c:numRef>
          </c:val>
        </c:ser>
        <c:dLbls>
          <c:showLegendKey val="0"/>
          <c:showVal val="0"/>
          <c:showCatName val="0"/>
          <c:showSerName val="0"/>
          <c:showPercent val="0"/>
          <c:showBubbleSize val="0"/>
        </c:dLbls>
        <c:gapWidth val="150"/>
        <c:axId val="454344704"/>
        <c:axId val="429152448"/>
      </c:barChart>
      <c:catAx>
        <c:axId val="454344704"/>
        <c:scaling>
          <c:orientation val="minMax"/>
        </c:scaling>
        <c:delete val="0"/>
        <c:axPos val="l"/>
        <c:majorTickMark val="out"/>
        <c:minorTickMark val="none"/>
        <c:tickLblPos val="nextTo"/>
        <c:crossAx val="429152448"/>
        <c:crosses val="autoZero"/>
        <c:auto val="1"/>
        <c:lblAlgn val="ctr"/>
        <c:lblOffset val="100"/>
        <c:noMultiLvlLbl val="0"/>
      </c:catAx>
      <c:valAx>
        <c:axId val="429152448"/>
        <c:scaling>
          <c:orientation val="minMax"/>
        </c:scaling>
        <c:delete val="0"/>
        <c:axPos val="b"/>
        <c:majorGridlines/>
        <c:numFmt formatCode="0%" sourceLinked="0"/>
        <c:majorTickMark val="out"/>
        <c:minorTickMark val="none"/>
        <c:tickLblPos val="nextTo"/>
        <c:crossAx val="454344704"/>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gmina Chełmiec</c:v>
                </c:pt>
              </c:strCache>
            </c:strRef>
          </c:tx>
          <c:invertIfNegative val="0"/>
          <c:dLbls>
            <c:showLegendKey val="0"/>
            <c:showVal val="1"/>
            <c:showCatName val="0"/>
            <c:showSerName val="0"/>
            <c:showPercent val="0"/>
            <c:showBubbleSize val="0"/>
            <c:showLeaderLines val="0"/>
          </c:dLbls>
          <c:cat>
            <c:strRef>
              <c:f>Arkusz1!$A$2:$A$4</c:f>
              <c:strCache>
                <c:ptCount val="3"/>
                <c:pt idx="0">
                  <c:v>język polski</c:v>
                </c:pt>
                <c:pt idx="1">
                  <c:v>matematyka</c:v>
                </c:pt>
                <c:pt idx="2">
                  <c:v>język angielski</c:v>
                </c:pt>
              </c:strCache>
            </c:strRef>
          </c:cat>
          <c:val>
            <c:numRef>
              <c:f>Arkusz1!$B$2:$B$4</c:f>
              <c:numCache>
                <c:formatCode>0%</c:formatCode>
                <c:ptCount val="3"/>
                <c:pt idx="0">
                  <c:v>0.59530000000000005</c:v>
                </c:pt>
                <c:pt idx="1">
                  <c:v>0.45810000000000001</c:v>
                </c:pt>
                <c:pt idx="2">
                  <c:v>0.498</c:v>
                </c:pt>
              </c:numCache>
            </c:numRef>
          </c:val>
        </c:ser>
        <c:ser>
          <c:idx val="1"/>
          <c:order val="1"/>
          <c:tx>
            <c:strRef>
              <c:f>Arkusz1!$C$1</c:f>
              <c:strCache>
                <c:ptCount val="1"/>
                <c:pt idx="0">
                  <c:v>powiat nowosądecki</c:v>
                </c:pt>
              </c:strCache>
            </c:strRef>
          </c:tx>
          <c:invertIfNegative val="0"/>
          <c:dLbls>
            <c:showLegendKey val="0"/>
            <c:showVal val="1"/>
            <c:showCatName val="0"/>
            <c:showSerName val="0"/>
            <c:showPercent val="0"/>
            <c:showBubbleSize val="0"/>
            <c:showLeaderLines val="0"/>
          </c:dLbls>
          <c:cat>
            <c:strRef>
              <c:f>Arkusz1!$A$2:$A$4</c:f>
              <c:strCache>
                <c:ptCount val="3"/>
                <c:pt idx="0">
                  <c:v>język polski</c:v>
                </c:pt>
                <c:pt idx="1">
                  <c:v>matematyka</c:v>
                </c:pt>
                <c:pt idx="2">
                  <c:v>język angielski</c:v>
                </c:pt>
              </c:strCache>
            </c:strRef>
          </c:cat>
          <c:val>
            <c:numRef>
              <c:f>Arkusz1!$C$2:$C$4</c:f>
              <c:numCache>
                <c:formatCode>0%</c:formatCode>
                <c:ptCount val="3"/>
                <c:pt idx="0">
                  <c:v>0.57750000000000001</c:v>
                </c:pt>
                <c:pt idx="1">
                  <c:v>0.46050000000000002</c:v>
                </c:pt>
                <c:pt idx="2">
                  <c:v>0.47910000000000003</c:v>
                </c:pt>
              </c:numCache>
            </c:numRef>
          </c:val>
        </c:ser>
        <c:ser>
          <c:idx val="2"/>
          <c:order val="2"/>
          <c:tx>
            <c:strRef>
              <c:f>Arkusz1!$D$1</c:f>
              <c:strCache>
                <c:ptCount val="1"/>
                <c:pt idx="0">
                  <c:v>województwo małopolskie</c:v>
                </c:pt>
              </c:strCache>
            </c:strRef>
          </c:tx>
          <c:invertIfNegative val="0"/>
          <c:dLbls>
            <c:showLegendKey val="0"/>
            <c:showVal val="1"/>
            <c:showCatName val="0"/>
            <c:showSerName val="0"/>
            <c:showPercent val="0"/>
            <c:showBubbleSize val="0"/>
            <c:showLeaderLines val="0"/>
          </c:dLbls>
          <c:cat>
            <c:strRef>
              <c:f>Arkusz1!$A$2:$A$4</c:f>
              <c:strCache>
                <c:ptCount val="3"/>
                <c:pt idx="0">
                  <c:v>język polski</c:v>
                </c:pt>
                <c:pt idx="1">
                  <c:v>matematyka</c:v>
                </c:pt>
                <c:pt idx="2">
                  <c:v>język angielski</c:v>
                </c:pt>
              </c:strCache>
            </c:strRef>
          </c:cat>
          <c:val>
            <c:numRef>
              <c:f>Arkusz1!$D$2:$D$4</c:f>
              <c:numCache>
                <c:formatCode>0%</c:formatCode>
                <c:ptCount val="3"/>
                <c:pt idx="0">
                  <c:v>0.623</c:v>
                </c:pt>
                <c:pt idx="1">
                  <c:v>0.50919999999999999</c:v>
                </c:pt>
                <c:pt idx="2">
                  <c:v>0.56899999999999995</c:v>
                </c:pt>
              </c:numCache>
            </c:numRef>
          </c:val>
        </c:ser>
        <c:dLbls>
          <c:showLegendKey val="0"/>
          <c:showVal val="0"/>
          <c:showCatName val="0"/>
          <c:showSerName val="0"/>
          <c:showPercent val="0"/>
          <c:showBubbleSize val="0"/>
        </c:dLbls>
        <c:gapWidth val="61"/>
        <c:axId val="354228736"/>
        <c:axId val="423185216"/>
      </c:barChart>
      <c:catAx>
        <c:axId val="354228736"/>
        <c:scaling>
          <c:orientation val="minMax"/>
        </c:scaling>
        <c:delete val="0"/>
        <c:axPos val="b"/>
        <c:majorTickMark val="out"/>
        <c:minorTickMark val="none"/>
        <c:tickLblPos val="nextTo"/>
        <c:crossAx val="423185216"/>
        <c:crosses val="autoZero"/>
        <c:auto val="1"/>
        <c:lblAlgn val="ctr"/>
        <c:lblOffset val="100"/>
        <c:noMultiLvlLbl val="0"/>
      </c:catAx>
      <c:valAx>
        <c:axId val="423185216"/>
        <c:scaling>
          <c:orientation val="minMax"/>
        </c:scaling>
        <c:delete val="0"/>
        <c:axPos val="l"/>
        <c:majorGridlines/>
        <c:numFmt formatCode="0%" sourceLinked="1"/>
        <c:majorTickMark val="out"/>
        <c:minorTickMark val="none"/>
        <c:tickLblPos val="nextTo"/>
        <c:crossAx val="354228736"/>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1</c:v>
                </c:pt>
              </c:strCache>
            </c:strRef>
          </c:tx>
          <c:invertIfNegative val="0"/>
          <c:dLbls>
            <c:showLegendKey val="0"/>
            <c:showVal val="1"/>
            <c:showCatName val="0"/>
            <c:showSerName val="0"/>
            <c:showPercent val="0"/>
            <c:showBubbleSize val="0"/>
            <c:showLeaderLines val="0"/>
          </c:dLbls>
          <c:cat>
            <c:strRef>
              <c:f>Arkusz1!$A$2:$A$11</c:f>
              <c:strCache>
                <c:ptCount val="10"/>
                <c:pt idx="0">
                  <c:v>Dostępność infrastruktury wodociągowej
(dostęp do bieżącej wody)</c:v>
                </c:pt>
                <c:pt idx="1">
                  <c:v>Dostępność infrastruktury kanalizacyjnej
(liczba przyłączonych budynków)</c:v>
                </c:pt>
                <c:pt idx="2">
                  <c:v>Dostępność komunikacji autobusowej, w tym
jakość usług (rozkład jazdy – liczba i
częstotliwość połączeń)</c:v>
                </c:pt>
                <c:pt idx="3">
                  <c:v>Stan dróg gminnych</c:v>
                </c:pt>
                <c:pt idx="4">
                  <c:v>Stan małej infrastruktury drogowej (chodniki,
przystanki, oświetlenie)</c:v>
                </c:pt>
                <c:pt idx="5">
                  <c:v>Ocena porządku w miejscach publicznych (ulice,
chodniki, parki itp.)</c:v>
                </c:pt>
                <c:pt idx="6">
                  <c:v>Ocena czystości powietrza w okolicy miejsca
zamieszkania</c:v>
                </c:pt>
                <c:pt idx="7">
                  <c:v>Dbałość o przestrzeganie segregacji śmieci w
Gminie</c:v>
                </c:pt>
                <c:pt idx="8">
                  <c:v>Ocena zadowolenia z segregacji śmieci na terenie
Gminy</c:v>
                </c:pt>
                <c:pt idx="9">
                  <c:v>Działania proekologiczne (wymiana pieców,
odnawialne źródła energii itp.)</c:v>
                </c:pt>
              </c:strCache>
            </c:strRef>
          </c:cat>
          <c:val>
            <c:numRef>
              <c:f>Arkusz1!$B$2:$B$11</c:f>
              <c:numCache>
                <c:formatCode>0.0%</c:formatCode>
                <c:ptCount val="10"/>
                <c:pt idx="0">
                  <c:v>9.7058823529411767E-2</c:v>
                </c:pt>
                <c:pt idx="1">
                  <c:v>0.22058823529411761</c:v>
                </c:pt>
                <c:pt idx="2">
                  <c:v>0.37941176470588228</c:v>
                </c:pt>
                <c:pt idx="3">
                  <c:v>0.12647058823529411</c:v>
                </c:pt>
                <c:pt idx="4">
                  <c:v>0.1470588235294118</c:v>
                </c:pt>
                <c:pt idx="5">
                  <c:v>9.7058823529411767E-2</c:v>
                </c:pt>
                <c:pt idx="6">
                  <c:v>0.28529411764705881</c:v>
                </c:pt>
                <c:pt idx="7">
                  <c:v>6.7647058823529407E-2</c:v>
                </c:pt>
                <c:pt idx="8">
                  <c:v>7.3529411764705885E-2</c:v>
                </c:pt>
                <c:pt idx="9">
                  <c:v>0.1764705882352941</c:v>
                </c:pt>
              </c:numCache>
            </c:numRef>
          </c:val>
        </c:ser>
        <c:ser>
          <c:idx val="1"/>
          <c:order val="1"/>
          <c:tx>
            <c:strRef>
              <c:f>Arkusz1!$C$1</c:f>
              <c:strCache>
                <c:ptCount val="1"/>
                <c:pt idx="0">
                  <c:v>2</c:v>
                </c:pt>
              </c:strCache>
            </c:strRef>
          </c:tx>
          <c:invertIfNegative val="0"/>
          <c:dLbls>
            <c:showLegendKey val="0"/>
            <c:showVal val="1"/>
            <c:showCatName val="0"/>
            <c:showSerName val="0"/>
            <c:showPercent val="0"/>
            <c:showBubbleSize val="0"/>
            <c:showLeaderLines val="0"/>
          </c:dLbls>
          <c:cat>
            <c:strRef>
              <c:f>Arkusz1!$A$2:$A$11</c:f>
              <c:strCache>
                <c:ptCount val="10"/>
                <c:pt idx="0">
                  <c:v>Dostępność infrastruktury wodociągowej
(dostęp do bieżącej wody)</c:v>
                </c:pt>
                <c:pt idx="1">
                  <c:v>Dostępność infrastruktury kanalizacyjnej
(liczba przyłączonych budynków)</c:v>
                </c:pt>
                <c:pt idx="2">
                  <c:v>Dostępność komunikacji autobusowej, w tym
jakość usług (rozkład jazdy – liczba i
częstotliwość połączeń)</c:v>
                </c:pt>
                <c:pt idx="3">
                  <c:v>Stan dróg gminnych</c:v>
                </c:pt>
                <c:pt idx="4">
                  <c:v>Stan małej infrastruktury drogowej (chodniki,
przystanki, oświetlenie)</c:v>
                </c:pt>
                <c:pt idx="5">
                  <c:v>Ocena porządku w miejscach publicznych (ulice,
chodniki, parki itp.)</c:v>
                </c:pt>
                <c:pt idx="6">
                  <c:v>Ocena czystości powietrza w okolicy miejsca
zamieszkania</c:v>
                </c:pt>
                <c:pt idx="7">
                  <c:v>Dbałość o przestrzeganie segregacji śmieci w
Gminie</c:v>
                </c:pt>
                <c:pt idx="8">
                  <c:v>Ocena zadowolenia z segregacji śmieci na terenie
Gminy</c:v>
                </c:pt>
                <c:pt idx="9">
                  <c:v>Działania proekologiczne (wymiana pieców,
odnawialne źródła energii itp.)</c:v>
                </c:pt>
              </c:strCache>
            </c:strRef>
          </c:cat>
          <c:val>
            <c:numRef>
              <c:f>Arkusz1!$C$2:$C$11</c:f>
              <c:numCache>
                <c:formatCode>0.0%</c:formatCode>
                <c:ptCount val="10"/>
                <c:pt idx="0">
                  <c:v>7.0588235294117646E-2</c:v>
                </c:pt>
                <c:pt idx="1">
                  <c:v>0.1058823529411765</c:v>
                </c:pt>
                <c:pt idx="2">
                  <c:v>0.18235294117647061</c:v>
                </c:pt>
                <c:pt idx="3">
                  <c:v>0.19117647058823531</c:v>
                </c:pt>
                <c:pt idx="4">
                  <c:v>0.20588235294117649</c:v>
                </c:pt>
                <c:pt idx="5">
                  <c:v>0.1852941176470588</c:v>
                </c:pt>
                <c:pt idx="6">
                  <c:v>0.20588235294117649</c:v>
                </c:pt>
                <c:pt idx="7">
                  <c:v>0.1470588235294118</c:v>
                </c:pt>
                <c:pt idx="8">
                  <c:v>0.12647058823529411</c:v>
                </c:pt>
                <c:pt idx="9">
                  <c:v>0.19411764705882351</c:v>
                </c:pt>
              </c:numCache>
            </c:numRef>
          </c:val>
        </c:ser>
        <c:ser>
          <c:idx val="2"/>
          <c:order val="2"/>
          <c:tx>
            <c:strRef>
              <c:f>Arkusz1!$D$1</c:f>
              <c:strCache>
                <c:ptCount val="1"/>
                <c:pt idx="0">
                  <c:v>3</c:v>
                </c:pt>
              </c:strCache>
            </c:strRef>
          </c:tx>
          <c:invertIfNegative val="0"/>
          <c:dLbls>
            <c:showLegendKey val="0"/>
            <c:showVal val="1"/>
            <c:showCatName val="0"/>
            <c:showSerName val="0"/>
            <c:showPercent val="0"/>
            <c:showBubbleSize val="0"/>
            <c:showLeaderLines val="0"/>
          </c:dLbls>
          <c:cat>
            <c:strRef>
              <c:f>Arkusz1!$A$2:$A$11</c:f>
              <c:strCache>
                <c:ptCount val="10"/>
                <c:pt idx="0">
                  <c:v>Dostępność infrastruktury wodociągowej
(dostęp do bieżącej wody)</c:v>
                </c:pt>
                <c:pt idx="1">
                  <c:v>Dostępność infrastruktury kanalizacyjnej
(liczba przyłączonych budynków)</c:v>
                </c:pt>
                <c:pt idx="2">
                  <c:v>Dostępność komunikacji autobusowej, w tym
jakość usług (rozkład jazdy – liczba i
częstotliwość połączeń)</c:v>
                </c:pt>
                <c:pt idx="3">
                  <c:v>Stan dróg gminnych</c:v>
                </c:pt>
                <c:pt idx="4">
                  <c:v>Stan małej infrastruktury drogowej (chodniki,
przystanki, oświetlenie)</c:v>
                </c:pt>
                <c:pt idx="5">
                  <c:v>Ocena porządku w miejscach publicznych (ulice,
chodniki, parki itp.)</c:v>
                </c:pt>
                <c:pt idx="6">
                  <c:v>Ocena czystości powietrza w okolicy miejsca
zamieszkania</c:v>
                </c:pt>
                <c:pt idx="7">
                  <c:v>Dbałość o przestrzeganie segregacji śmieci w
Gminie</c:v>
                </c:pt>
                <c:pt idx="8">
                  <c:v>Ocena zadowolenia z segregacji śmieci na terenie
Gminy</c:v>
                </c:pt>
                <c:pt idx="9">
                  <c:v>Działania proekologiczne (wymiana pieców,
odnawialne źródła energii itp.)</c:v>
                </c:pt>
              </c:strCache>
            </c:strRef>
          </c:cat>
          <c:val>
            <c:numRef>
              <c:f>Arkusz1!$D$2:$D$11</c:f>
              <c:numCache>
                <c:formatCode>0.0%</c:formatCode>
                <c:ptCount val="10"/>
                <c:pt idx="0">
                  <c:v>0.17941176470588241</c:v>
                </c:pt>
                <c:pt idx="1">
                  <c:v>0.14117647058823529</c:v>
                </c:pt>
                <c:pt idx="2">
                  <c:v>0.18235294117647061</c:v>
                </c:pt>
                <c:pt idx="3">
                  <c:v>0.32941176470588229</c:v>
                </c:pt>
                <c:pt idx="4">
                  <c:v>0.31176470588235289</c:v>
                </c:pt>
                <c:pt idx="5">
                  <c:v>0.30882352941176472</c:v>
                </c:pt>
                <c:pt idx="6">
                  <c:v>0.25</c:v>
                </c:pt>
                <c:pt idx="7">
                  <c:v>0.2470588235294118</c:v>
                </c:pt>
                <c:pt idx="8">
                  <c:v>0.27058823529411757</c:v>
                </c:pt>
                <c:pt idx="9">
                  <c:v>0.27647058823529408</c:v>
                </c:pt>
              </c:numCache>
            </c:numRef>
          </c:val>
        </c:ser>
        <c:ser>
          <c:idx val="3"/>
          <c:order val="3"/>
          <c:tx>
            <c:strRef>
              <c:f>Arkusz1!$E$1</c:f>
              <c:strCache>
                <c:ptCount val="1"/>
                <c:pt idx="0">
                  <c:v>4</c:v>
                </c:pt>
              </c:strCache>
            </c:strRef>
          </c:tx>
          <c:invertIfNegative val="0"/>
          <c:dLbls>
            <c:showLegendKey val="0"/>
            <c:showVal val="1"/>
            <c:showCatName val="0"/>
            <c:showSerName val="0"/>
            <c:showPercent val="0"/>
            <c:showBubbleSize val="0"/>
            <c:showLeaderLines val="0"/>
          </c:dLbls>
          <c:cat>
            <c:strRef>
              <c:f>Arkusz1!$A$2:$A$11</c:f>
              <c:strCache>
                <c:ptCount val="10"/>
                <c:pt idx="0">
                  <c:v>Dostępność infrastruktury wodociągowej
(dostęp do bieżącej wody)</c:v>
                </c:pt>
                <c:pt idx="1">
                  <c:v>Dostępność infrastruktury kanalizacyjnej
(liczba przyłączonych budynków)</c:v>
                </c:pt>
                <c:pt idx="2">
                  <c:v>Dostępność komunikacji autobusowej, w tym
jakość usług (rozkład jazdy – liczba i
częstotliwość połączeń)</c:v>
                </c:pt>
                <c:pt idx="3">
                  <c:v>Stan dróg gminnych</c:v>
                </c:pt>
                <c:pt idx="4">
                  <c:v>Stan małej infrastruktury drogowej (chodniki,
przystanki, oświetlenie)</c:v>
                </c:pt>
                <c:pt idx="5">
                  <c:v>Ocena porządku w miejscach publicznych (ulice,
chodniki, parki itp.)</c:v>
                </c:pt>
                <c:pt idx="6">
                  <c:v>Ocena czystości powietrza w okolicy miejsca
zamieszkania</c:v>
                </c:pt>
                <c:pt idx="7">
                  <c:v>Dbałość o przestrzeganie segregacji śmieci w
Gminie</c:v>
                </c:pt>
                <c:pt idx="8">
                  <c:v>Ocena zadowolenia z segregacji śmieci na terenie
Gminy</c:v>
                </c:pt>
                <c:pt idx="9">
                  <c:v>Działania proekologiczne (wymiana pieców,
odnawialne źródła energii itp.)</c:v>
                </c:pt>
              </c:strCache>
            </c:strRef>
          </c:cat>
          <c:val>
            <c:numRef>
              <c:f>Arkusz1!$E$2:$E$11</c:f>
              <c:numCache>
                <c:formatCode>0.0%</c:formatCode>
                <c:ptCount val="10"/>
                <c:pt idx="0">
                  <c:v>0.2676470588235294</c:v>
                </c:pt>
                <c:pt idx="1">
                  <c:v>0.21470588235294119</c:v>
                </c:pt>
                <c:pt idx="2">
                  <c:v>0.1029411764705882</c:v>
                </c:pt>
                <c:pt idx="3">
                  <c:v>0.26470588235294118</c:v>
                </c:pt>
                <c:pt idx="4">
                  <c:v>0.2411764705882353</c:v>
                </c:pt>
                <c:pt idx="5">
                  <c:v>0.30588235294117649</c:v>
                </c:pt>
                <c:pt idx="6">
                  <c:v>0.18235294117647061</c:v>
                </c:pt>
                <c:pt idx="7">
                  <c:v>0.30588235294117649</c:v>
                </c:pt>
                <c:pt idx="8">
                  <c:v>0.29411764705882348</c:v>
                </c:pt>
                <c:pt idx="9">
                  <c:v>0.19705882352941179</c:v>
                </c:pt>
              </c:numCache>
            </c:numRef>
          </c:val>
        </c:ser>
        <c:ser>
          <c:idx val="4"/>
          <c:order val="4"/>
          <c:tx>
            <c:strRef>
              <c:f>Arkusz1!$F$1</c:f>
              <c:strCache>
                <c:ptCount val="1"/>
                <c:pt idx="0">
                  <c:v>5</c:v>
                </c:pt>
              </c:strCache>
            </c:strRef>
          </c:tx>
          <c:invertIfNegative val="0"/>
          <c:dLbls>
            <c:showLegendKey val="0"/>
            <c:showVal val="1"/>
            <c:showCatName val="0"/>
            <c:showSerName val="0"/>
            <c:showPercent val="0"/>
            <c:showBubbleSize val="0"/>
            <c:showLeaderLines val="0"/>
          </c:dLbls>
          <c:cat>
            <c:strRef>
              <c:f>Arkusz1!$A$2:$A$11</c:f>
              <c:strCache>
                <c:ptCount val="10"/>
                <c:pt idx="0">
                  <c:v>Dostępność infrastruktury wodociągowej
(dostęp do bieżącej wody)</c:v>
                </c:pt>
                <c:pt idx="1">
                  <c:v>Dostępność infrastruktury kanalizacyjnej
(liczba przyłączonych budynków)</c:v>
                </c:pt>
                <c:pt idx="2">
                  <c:v>Dostępność komunikacji autobusowej, w tym
jakość usług (rozkład jazdy – liczba i
częstotliwość połączeń)</c:v>
                </c:pt>
                <c:pt idx="3">
                  <c:v>Stan dróg gminnych</c:v>
                </c:pt>
                <c:pt idx="4">
                  <c:v>Stan małej infrastruktury drogowej (chodniki,
przystanki, oświetlenie)</c:v>
                </c:pt>
                <c:pt idx="5">
                  <c:v>Ocena porządku w miejscach publicznych (ulice,
chodniki, parki itp.)</c:v>
                </c:pt>
                <c:pt idx="6">
                  <c:v>Ocena czystości powietrza w okolicy miejsca
zamieszkania</c:v>
                </c:pt>
                <c:pt idx="7">
                  <c:v>Dbałość o przestrzeganie segregacji śmieci w
Gminie</c:v>
                </c:pt>
                <c:pt idx="8">
                  <c:v>Ocena zadowolenia z segregacji śmieci na terenie
Gminy</c:v>
                </c:pt>
                <c:pt idx="9">
                  <c:v>Działania proekologiczne (wymiana pieców,
odnawialne źródła energii itp.)</c:v>
                </c:pt>
              </c:strCache>
            </c:strRef>
          </c:cat>
          <c:val>
            <c:numRef>
              <c:f>Arkusz1!$F$2:$F$11</c:f>
              <c:numCache>
                <c:formatCode>0.0%</c:formatCode>
                <c:ptCount val="10"/>
                <c:pt idx="0">
                  <c:v>0.35294117647058831</c:v>
                </c:pt>
                <c:pt idx="1">
                  <c:v>0.28529411764705881</c:v>
                </c:pt>
                <c:pt idx="2">
                  <c:v>6.1764705882352937E-2</c:v>
                </c:pt>
                <c:pt idx="3">
                  <c:v>7.9411764705882348E-2</c:v>
                </c:pt>
                <c:pt idx="4">
                  <c:v>8.5294117647058826E-2</c:v>
                </c:pt>
                <c:pt idx="5">
                  <c:v>9.1176470588235289E-2</c:v>
                </c:pt>
                <c:pt idx="6">
                  <c:v>5.2941176470588228E-2</c:v>
                </c:pt>
                <c:pt idx="7">
                  <c:v>0.1558823529411765</c:v>
                </c:pt>
                <c:pt idx="8">
                  <c:v>0.15</c:v>
                </c:pt>
                <c:pt idx="9">
                  <c:v>8.2352941176470587E-2</c:v>
                </c:pt>
              </c:numCache>
            </c:numRef>
          </c:val>
        </c:ser>
        <c:ser>
          <c:idx val="5"/>
          <c:order val="5"/>
          <c:tx>
            <c:strRef>
              <c:f>Arkusz1!$G$1</c:f>
              <c:strCache>
                <c:ptCount val="1"/>
                <c:pt idx="0">
                  <c:v>nie mam zdania</c:v>
                </c:pt>
              </c:strCache>
            </c:strRef>
          </c:tx>
          <c:invertIfNegative val="0"/>
          <c:dLbls>
            <c:showLegendKey val="0"/>
            <c:showVal val="1"/>
            <c:showCatName val="0"/>
            <c:showSerName val="0"/>
            <c:showPercent val="0"/>
            <c:showBubbleSize val="0"/>
            <c:showLeaderLines val="0"/>
          </c:dLbls>
          <c:cat>
            <c:strRef>
              <c:f>Arkusz1!$A$2:$A$11</c:f>
              <c:strCache>
                <c:ptCount val="10"/>
                <c:pt idx="0">
                  <c:v>Dostępność infrastruktury wodociągowej
(dostęp do bieżącej wody)</c:v>
                </c:pt>
                <c:pt idx="1">
                  <c:v>Dostępność infrastruktury kanalizacyjnej
(liczba przyłączonych budynków)</c:v>
                </c:pt>
                <c:pt idx="2">
                  <c:v>Dostępność komunikacji autobusowej, w tym
jakość usług (rozkład jazdy – liczba i
częstotliwość połączeń)</c:v>
                </c:pt>
                <c:pt idx="3">
                  <c:v>Stan dróg gminnych</c:v>
                </c:pt>
                <c:pt idx="4">
                  <c:v>Stan małej infrastruktury drogowej (chodniki,
przystanki, oświetlenie)</c:v>
                </c:pt>
                <c:pt idx="5">
                  <c:v>Ocena porządku w miejscach publicznych (ulice,
chodniki, parki itp.)</c:v>
                </c:pt>
                <c:pt idx="6">
                  <c:v>Ocena czystości powietrza w okolicy miejsca
zamieszkania</c:v>
                </c:pt>
                <c:pt idx="7">
                  <c:v>Dbałość o przestrzeganie segregacji śmieci w
Gminie</c:v>
                </c:pt>
                <c:pt idx="8">
                  <c:v>Ocena zadowolenia z segregacji śmieci na terenie
Gminy</c:v>
                </c:pt>
                <c:pt idx="9">
                  <c:v>Działania proekologiczne (wymiana pieców,
odnawialne źródła energii itp.)</c:v>
                </c:pt>
              </c:strCache>
            </c:strRef>
          </c:cat>
          <c:val>
            <c:numRef>
              <c:f>Arkusz1!$G$2:$G$11</c:f>
              <c:numCache>
                <c:formatCode>0.0%</c:formatCode>
                <c:ptCount val="10"/>
                <c:pt idx="0">
                  <c:v>3.2352941176470591E-2</c:v>
                </c:pt>
                <c:pt idx="1">
                  <c:v>3.2352941176470591E-2</c:v>
                </c:pt>
                <c:pt idx="2">
                  <c:v>9.1176470588235289E-2</c:v>
                </c:pt>
                <c:pt idx="3">
                  <c:v>8.8235294117647058E-3</c:v>
                </c:pt>
                <c:pt idx="4">
                  <c:v>8.8235294117647058E-3</c:v>
                </c:pt>
                <c:pt idx="5">
                  <c:v>1.1764705882352939E-2</c:v>
                </c:pt>
                <c:pt idx="6">
                  <c:v>2.3529411764705879E-2</c:v>
                </c:pt>
                <c:pt idx="7">
                  <c:v>7.6470588235294124E-2</c:v>
                </c:pt>
                <c:pt idx="8">
                  <c:v>8.5294117647058826E-2</c:v>
                </c:pt>
                <c:pt idx="9">
                  <c:v>7.3529411764705885E-2</c:v>
                </c:pt>
              </c:numCache>
            </c:numRef>
          </c:val>
        </c:ser>
        <c:dLbls>
          <c:showLegendKey val="0"/>
          <c:showVal val="0"/>
          <c:showCatName val="0"/>
          <c:showSerName val="0"/>
          <c:showPercent val="0"/>
          <c:showBubbleSize val="0"/>
        </c:dLbls>
        <c:gapWidth val="150"/>
        <c:axId val="475848192"/>
        <c:axId val="431415296"/>
      </c:barChart>
      <c:catAx>
        <c:axId val="475848192"/>
        <c:scaling>
          <c:orientation val="minMax"/>
        </c:scaling>
        <c:delete val="0"/>
        <c:axPos val="l"/>
        <c:majorTickMark val="out"/>
        <c:minorTickMark val="none"/>
        <c:tickLblPos val="nextTo"/>
        <c:crossAx val="431415296"/>
        <c:crosses val="autoZero"/>
        <c:auto val="1"/>
        <c:lblAlgn val="ctr"/>
        <c:lblOffset val="100"/>
        <c:noMultiLvlLbl val="0"/>
      </c:catAx>
      <c:valAx>
        <c:axId val="431415296"/>
        <c:scaling>
          <c:orientation val="minMax"/>
        </c:scaling>
        <c:delete val="0"/>
        <c:axPos val="b"/>
        <c:majorGridlines/>
        <c:numFmt formatCode="0.0%" sourceLinked="1"/>
        <c:majorTickMark val="out"/>
        <c:minorTickMark val="none"/>
        <c:tickLblPos val="nextTo"/>
        <c:crossAx val="475848192"/>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565361621463982"/>
          <c:y val="3.9222677839187023E-2"/>
          <c:w val="0.46734981044036161"/>
          <c:h val="0.78906790689316808"/>
        </c:manualLayout>
      </c:layout>
      <c:barChart>
        <c:barDir val="bar"/>
        <c:grouping val="clustered"/>
        <c:varyColors val="0"/>
        <c:ser>
          <c:idx val="0"/>
          <c:order val="0"/>
          <c:tx>
            <c:strRef>
              <c:f>Arkusz1!$B$1</c:f>
              <c:strCache>
                <c:ptCount val="1"/>
                <c:pt idx="0">
                  <c:v>1</c:v>
                </c:pt>
              </c:strCache>
            </c:strRef>
          </c:tx>
          <c:invertIfNegative val="0"/>
          <c:dLbls>
            <c:showLegendKey val="0"/>
            <c:showVal val="1"/>
            <c:showCatName val="0"/>
            <c:showSerName val="0"/>
            <c:showPercent val="0"/>
            <c:showBubbleSize val="0"/>
            <c:showLeaderLines val="0"/>
          </c:dLbls>
          <c:cat>
            <c:strRef>
              <c:f>Arkusz1!$A$2:$A$6</c:f>
              <c:strCache>
                <c:ptCount val="5"/>
                <c:pt idx="0">
                  <c:v>Działalność organizacji pozarządowych
(stowarzyszenia, fundacje itp.)</c:v>
                </c:pt>
                <c:pt idx="1">
                  <c:v>Poziom zaangażowania mieszkańców w sprawy
społeczności lokalnej</c:v>
                </c:pt>
                <c:pt idx="2">
                  <c:v>Dostępność i czytelność informacji o
usługach świadczonych przez instytucje
samorządowe (Urząd Gminy, Ośrodek Pomocy
Społecznej itp.)</c:v>
                </c:pt>
                <c:pt idx="3">
                  <c:v>Zaangażowanie gminy w rozwiązywanie problemów
mieszkańców</c:v>
                </c:pt>
                <c:pt idx="4">
                  <c:v>Zaangażowanie gminy w poprawę ładu
przestrzennego w gminie (dbałość o estetykę
zagospodarowania gminy, w tym ograniczenie ilości
reklam, zagospodarowanie terenów zielonych itp.)</c:v>
                </c:pt>
              </c:strCache>
            </c:strRef>
          </c:cat>
          <c:val>
            <c:numRef>
              <c:f>Arkusz1!$B$2:$B$6</c:f>
              <c:numCache>
                <c:formatCode>0.0%</c:formatCode>
                <c:ptCount val="5"/>
                <c:pt idx="0">
                  <c:v>0.14117647058823529</c:v>
                </c:pt>
                <c:pt idx="1">
                  <c:v>0.1117647058823529</c:v>
                </c:pt>
                <c:pt idx="2">
                  <c:v>0.1029411764705882</c:v>
                </c:pt>
                <c:pt idx="3">
                  <c:v>0.18823529411764711</c:v>
                </c:pt>
                <c:pt idx="4">
                  <c:v>0.14117647058823529</c:v>
                </c:pt>
              </c:numCache>
            </c:numRef>
          </c:val>
        </c:ser>
        <c:ser>
          <c:idx val="1"/>
          <c:order val="1"/>
          <c:tx>
            <c:strRef>
              <c:f>Arkusz1!$C$1</c:f>
              <c:strCache>
                <c:ptCount val="1"/>
                <c:pt idx="0">
                  <c:v>2</c:v>
                </c:pt>
              </c:strCache>
            </c:strRef>
          </c:tx>
          <c:invertIfNegative val="0"/>
          <c:dLbls>
            <c:showLegendKey val="0"/>
            <c:showVal val="1"/>
            <c:showCatName val="0"/>
            <c:showSerName val="0"/>
            <c:showPercent val="0"/>
            <c:showBubbleSize val="0"/>
            <c:showLeaderLines val="0"/>
          </c:dLbls>
          <c:cat>
            <c:strRef>
              <c:f>Arkusz1!$A$2:$A$6</c:f>
              <c:strCache>
                <c:ptCount val="5"/>
                <c:pt idx="0">
                  <c:v>Działalność organizacji pozarządowych
(stowarzyszenia, fundacje itp.)</c:v>
                </c:pt>
                <c:pt idx="1">
                  <c:v>Poziom zaangażowania mieszkańców w sprawy
społeczności lokalnej</c:v>
                </c:pt>
                <c:pt idx="2">
                  <c:v>Dostępność i czytelność informacji o
usługach świadczonych przez instytucje
samorządowe (Urząd Gminy, Ośrodek Pomocy
Społecznej itp.)</c:v>
                </c:pt>
                <c:pt idx="3">
                  <c:v>Zaangażowanie gminy w rozwiązywanie problemów
mieszkańców</c:v>
                </c:pt>
                <c:pt idx="4">
                  <c:v>Zaangażowanie gminy w poprawę ładu
przestrzennego w gminie (dbałość o estetykę
zagospodarowania gminy, w tym ograniczenie ilości
reklam, zagospodarowanie terenów zielonych itp.)</c:v>
                </c:pt>
              </c:strCache>
            </c:strRef>
          </c:cat>
          <c:val>
            <c:numRef>
              <c:f>Arkusz1!$C$2:$C$6</c:f>
              <c:numCache>
                <c:formatCode>0.0%</c:formatCode>
                <c:ptCount val="5"/>
                <c:pt idx="0">
                  <c:v>0.19117647058823531</c:v>
                </c:pt>
                <c:pt idx="1">
                  <c:v>0.2411764705882353</c:v>
                </c:pt>
                <c:pt idx="2">
                  <c:v>0.14411764705882349</c:v>
                </c:pt>
                <c:pt idx="3">
                  <c:v>0.22352941176470589</c:v>
                </c:pt>
                <c:pt idx="4">
                  <c:v>0.17941176470588241</c:v>
                </c:pt>
              </c:numCache>
            </c:numRef>
          </c:val>
        </c:ser>
        <c:ser>
          <c:idx val="2"/>
          <c:order val="2"/>
          <c:tx>
            <c:strRef>
              <c:f>Arkusz1!$D$1</c:f>
              <c:strCache>
                <c:ptCount val="1"/>
                <c:pt idx="0">
                  <c:v>3</c:v>
                </c:pt>
              </c:strCache>
            </c:strRef>
          </c:tx>
          <c:invertIfNegative val="0"/>
          <c:dLbls>
            <c:showLegendKey val="0"/>
            <c:showVal val="1"/>
            <c:showCatName val="0"/>
            <c:showSerName val="0"/>
            <c:showPercent val="0"/>
            <c:showBubbleSize val="0"/>
            <c:showLeaderLines val="0"/>
          </c:dLbls>
          <c:cat>
            <c:strRef>
              <c:f>Arkusz1!$A$2:$A$6</c:f>
              <c:strCache>
                <c:ptCount val="5"/>
                <c:pt idx="0">
                  <c:v>Działalność organizacji pozarządowych
(stowarzyszenia, fundacje itp.)</c:v>
                </c:pt>
                <c:pt idx="1">
                  <c:v>Poziom zaangażowania mieszkańców w sprawy
społeczności lokalnej</c:v>
                </c:pt>
                <c:pt idx="2">
                  <c:v>Dostępność i czytelność informacji o
usługach świadczonych przez instytucje
samorządowe (Urząd Gminy, Ośrodek Pomocy
Społecznej itp.)</c:v>
                </c:pt>
                <c:pt idx="3">
                  <c:v>Zaangażowanie gminy w rozwiązywanie problemów
mieszkańców</c:v>
                </c:pt>
                <c:pt idx="4">
                  <c:v>Zaangażowanie gminy w poprawę ładu
przestrzennego w gminie (dbałość o estetykę
zagospodarowania gminy, w tym ograniczenie ilości
reklam, zagospodarowanie terenów zielonych itp.)</c:v>
                </c:pt>
              </c:strCache>
            </c:strRef>
          </c:cat>
          <c:val>
            <c:numRef>
              <c:f>Arkusz1!$D$2:$D$6</c:f>
              <c:numCache>
                <c:formatCode>0.0%</c:formatCode>
                <c:ptCount val="5"/>
                <c:pt idx="0">
                  <c:v>0.21764705882352939</c:v>
                </c:pt>
                <c:pt idx="1">
                  <c:v>0.36470588235294121</c:v>
                </c:pt>
                <c:pt idx="2">
                  <c:v>0.29117647058823531</c:v>
                </c:pt>
                <c:pt idx="3">
                  <c:v>0.27058823529411757</c:v>
                </c:pt>
                <c:pt idx="4">
                  <c:v>0.34705882352941181</c:v>
                </c:pt>
              </c:numCache>
            </c:numRef>
          </c:val>
        </c:ser>
        <c:ser>
          <c:idx val="3"/>
          <c:order val="3"/>
          <c:tx>
            <c:strRef>
              <c:f>Arkusz1!$E$1</c:f>
              <c:strCache>
                <c:ptCount val="1"/>
                <c:pt idx="0">
                  <c:v>4</c:v>
                </c:pt>
              </c:strCache>
            </c:strRef>
          </c:tx>
          <c:invertIfNegative val="0"/>
          <c:dLbls>
            <c:showLegendKey val="0"/>
            <c:showVal val="1"/>
            <c:showCatName val="0"/>
            <c:showSerName val="0"/>
            <c:showPercent val="0"/>
            <c:showBubbleSize val="0"/>
            <c:showLeaderLines val="0"/>
          </c:dLbls>
          <c:cat>
            <c:strRef>
              <c:f>Arkusz1!$A$2:$A$6</c:f>
              <c:strCache>
                <c:ptCount val="5"/>
                <c:pt idx="0">
                  <c:v>Działalność organizacji pozarządowych
(stowarzyszenia, fundacje itp.)</c:v>
                </c:pt>
                <c:pt idx="1">
                  <c:v>Poziom zaangażowania mieszkańców w sprawy
społeczności lokalnej</c:v>
                </c:pt>
                <c:pt idx="2">
                  <c:v>Dostępność i czytelność informacji o
usługach świadczonych przez instytucje
samorządowe (Urząd Gminy, Ośrodek Pomocy
Społecznej itp.)</c:v>
                </c:pt>
                <c:pt idx="3">
                  <c:v>Zaangażowanie gminy w rozwiązywanie problemów
mieszkańców</c:v>
                </c:pt>
                <c:pt idx="4">
                  <c:v>Zaangażowanie gminy w poprawę ładu
przestrzennego w gminie (dbałość o estetykę
zagospodarowania gminy, w tym ograniczenie ilości
reklam, zagospodarowanie terenów zielonych itp.)</c:v>
                </c:pt>
              </c:strCache>
            </c:strRef>
          </c:cat>
          <c:val>
            <c:numRef>
              <c:f>Arkusz1!$E$2:$E$6</c:f>
              <c:numCache>
                <c:formatCode>0.0%</c:formatCode>
                <c:ptCount val="5"/>
                <c:pt idx="0">
                  <c:v>0.22352941176470589</c:v>
                </c:pt>
                <c:pt idx="1">
                  <c:v>0.1382352941176471</c:v>
                </c:pt>
                <c:pt idx="2">
                  <c:v>0.25294117647058822</c:v>
                </c:pt>
                <c:pt idx="3">
                  <c:v>0.14117647058823529</c:v>
                </c:pt>
                <c:pt idx="4">
                  <c:v>0.17058823529411771</c:v>
                </c:pt>
              </c:numCache>
            </c:numRef>
          </c:val>
        </c:ser>
        <c:ser>
          <c:idx val="4"/>
          <c:order val="4"/>
          <c:tx>
            <c:strRef>
              <c:f>Arkusz1!$F$1</c:f>
              <c:strCache>
                <c:ptCount val="1"/>
                <c:pt idx="0">
                  <c:v>5</c:v>
                </c:pt>
              </c:strCache>
            </c:strRef>
          </c:tx>
          <c:invertIfNegative val="0"/>
          <c:dLbls>
            <c:showLegendKey val="0"/>
            <c:showVal val="1"/>
            <c:showCatName val="0"/>
            <c:showSerName val="0"/>
            <c:showPercent val="0"/>
            <c:showBubbleSize val="0"/>
            <c:showLeaderLines val="0"/>
          </c:dLbls>
          <c:cat>
            <c:strRef>
              <c:f>Arkusz1!$A$2:$A$6</c:f>
              <c:strCache>
                <c:ptCount val="5"/>
                <c:pt idx="0">
                  <c:v>Działalność organizacji pozarządowych
(stowarzyszenia, fundacje itp.)</c:v>
                </c:pt>
                <c:pt idx="1">
                  <c:v>Poziom zaangażowania mieszkańców w sprawy
społeczności lokalnej</c:v>
                </c:pt>
                <c:pt idx="2">
                  <c:v>Dostępność i czytelność informacji o
usługach świadczonych przez instytucje
samorządowe (Urząd Gminy, Ośrodek Pomocy
Społecznej itp.)</c:v>
                </c:pt>
                <c:pt idx="3">
                  <c:v>Zaangażowanie gminy w rozwiązywanie problemów
mieszkańców</c:v>
                </c:pt>
                <c:pt idx="4">
                  <c:v>Zaangażowanie gminy w poprawę ładu
przestrzennego w gminie (dbałość o estetykę
zagospodarowania gminy, w tym ograniczenie ilości
reklam, zagospodarowanie terenów zielonych itp.)</c:v>
                </c:pt>
              </c:strCache>
            </c:strRef>
          </c:cat>
          <c:val>
            <c:numRef>
              <c:f>Arkusz1!$F$2:$F$6</c:f>
              <c:numCache>
                <c:formatCode>0.0%</c:formatCode>
                <c:ptCount val="5"/>
                <c:pt idx="0">
                  <c:v>7.0588235294117646E-2</c:v>
                </c:pt>
                <c:pt idx="1">
                  <c:v>4.7058823529411757E-2</c:v>
                </c:pt>
                <c:pt idx="2">
                  <c:v>9.1176470588235289E-2</c:v>
                </c:pt>
                <c:pt idx="3">
                  <c:v>3.5294117647058823E-2</c:v>
                </c:pt>
                <c:pt idx="4">
                  <c:v>4.4117647058823532E-2</c:v>
                </c:pt>
              </c:numCache>
            </c:numRef>
          </c:val>
        </c:ser>
        <c:ser>
          <c:idx val="5"/>
          <c:order val="5"/>
          <c:tx>
            <c:strRef>
              <c:f>Arkusz1!$G$1</c:f>
              <c:strCache>
                <c:ptCount val="1"/>
                <c:pt idx="0">
                  <c:v>nie mam zdania</c:v>
                </c:pt>
              </c:strCache>
            </c:strRef>
          </c:tx>
          <c:invertIfNegative val="0"/>
          <c:dLbls>
            <c:showLegendKey val="0"/>
            <c:showVal val="1"/>
            <c:showCatName val="0"/>
            <c:showSerName val="0"/>
            <c:showPercent val="0"/>
            <c:showBubbleSize val="0"/>
            <c:showLeaderLines val="0"/>
          </c:dLbls>
          <c:cat>
            <c:strRef>
              <c:f>Arkusz1!$A$2:$A$6</c:f>
              <c:strCache>
                <c:ptCount val="5"/>
                <c:pt idx="0">
                  <c:v>Działalność organizacji pozarządowych
(stowarzyszenia, fundacje itp.)</c:v>
                </c:pt>
                <c:pt idx="1">
                  <c:v>Poziom zaangażowania mieszkańców w sprawy
społeczności lokalnej</c:v>
                </c:pt>
                <c:pt idx="2">
                  <c:v>Dostępność i czytelność informacji o
usługach świadczonych przez instytucje
samorządowe (Urząd Gminy, Ośrodek Pomocy
Społecznej itp.)</c:v>
                </c:pt>
                <c:pt idx="3">
                  <c:v>Zaangażowanie gminy w rozwiązywanie problemów
mieszkańców</c:v>
                </c:pt>
                <c:pt idx="4">
                  <c:v>Zaangażowanie gminy w poprawę ładu
przestrzennego w gminie (dbałość o estetykę
zagospodarowania gminy, w tym ograniczenie ilości
reklam, zagospodarowanie terenów zielonych itp.)</c:v>
                </c:pt>
              </c:strCache>
            </c:strRef>
          </c:cat>
          <c:val>
            <c:numRef>
              <c:f>Arkusz1!$G$2:$G$6</c:f>
              <c:numCache>
                <c:formatCode>0.0%</c:formatCode>
                <c:ptCount val="5"/>
                <c:pt idx="0">
                  <c:v>0.1558823529411765</c:v>
                </c:pt>
                <c:pt idx="1">
                  <c:v>9.7058823529411767E-2</c:v>
                </c:pt>
                <c:pt idx="2">
                  <c:v>0.1176470588235294</c:v>
                </c:pt>
                <c:pt idx="3">
                  <c:v>0.14117647058823529</c:v>
                </c:pt>
                <c:pt idx="4">
                  <c:v>0.1176470588235294</c:v>
                </c:pt>
              </c:numCache>
            </c:numRef>
          </c:val>
        </c:ser>
        <c:dLbls>
          <c:showLegendKey val="0"/>
          <c:showVal val="0"/>
          <c:showCatName val="0"/>
          <c:showSerName val="0"/>
          <c:showPercent val="0"/>
          <c:showBubbleSize val="0"/>
        </c:dLbls>
        <c:gapWidth val="150"/>
        <c:axId val="454346240"/>
        <c:axId val="431417024"/>
      </c:barChart>
      <c:catAx>
        <c:axId val="454346240"/>
        <c:scaling>
          <c:orientation val="minMax"/>
        </c:scaling>
        <c:delete val="0"/>
        <c:axPos val="l"/>
        <c:majorTickMark val="out"/>
        <c:minorTickMark val="none"/>
        <c:tickLblPos val="nextTo"/>
        <c:crossAx val="431417024"/>
        <c:crosses val="autoZero"/>
        <c:auto val="1"/>
        <c:lblAlgn val="ctr"/>
        <c:lblOffset val="100"/>
        <c:noMultiLvlLbl val="0"/>
      </c:catAx>
      <c:valAx>
        <c:axId val="431417024"/>
        <c:scaling>
          <c:orientation val="minMax"/>
        </c:scaling>
        <c:delete val="0"/>
        <c:axPos val="b"/>
        <c:majorGridlines/>
        <c:numFmt formatCode="0%" sourceLinked="0"/>
        <c:majorTickMark val="out"/>
        <c:minorTickMark val="none"/>
        <c:tickLblPos val="nextTo"/>
        <c:crossAx val="454346240"/>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Arkusz1!$A$2:$A$7</c:f>
              <c:strCache>
                <c:ptCount val="6"/>
                <c:pt idx="0">
                  <c:v>dzieci i młodzież</c:v>
                </c:pt>
                <c:pt idx="1">
                  <c:v>osoby niepełnosprawne</c:v>
                </c:pt>
                <c:pt idx="2">
                  <c:v>osoby z rodzin patologicznych</c:v>
                </c:pt>
                <c:pt idx="3">
                  <c:v>osoby starsze</c:v>
                </c:pt>
                <c:pt idx="4">
                  <c:v>osoby samotne</c:v>
                </c:pt>
                <c:pt idx="5">
                  <c:v>osoby w trudnej sytuacji materialnej</c:v>
                </c:pt>
              </c:strCache>
            </c:strRef>
          </c:cat>
          <c:val>
            <c:numRef>
              <c:f>Arkusz1!$B$2:$B$7</c:f>
              <c:numCache>
                <c:formatCode>0.0%</c:formatCode>
                <c:ptCount val="6"/>
                <c:pt idx="0">
                  <c:v>0.43235294117647061</c:v>
                </c:pt>
                <c:pt idx="1">
                  <c:v>0.1558823529411765</c:v>
                </c:pt>
                <c:pt idx="2">
                  <c:v>9.4117647058823528E-2</c:v>
                </c:pt>
                <c:pt idx="3">
                  <c:v>0.1235294117647059</c:v>
                </c:pt>
                <c:pt idx="4">
                  <c:v>6.4705882352941183E-2</c:v>
                </c:pt>
                <c:pt idx="5">
                  <c:v>0.12941176470588239</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Seria 1</c:v>
                </c:pt>
              </c:strCache>
            </c:strRef>
          </c:tx>
          <c:dLbls>
            <c:dLbl>
              <c:idx val="3"/>
              <c:layout>
                <c:manualLayout>
                  <c:x val="-6.9444444444444441E-3"/>
                  <c:y val="-3.968253968253968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Arkusz1!$A$2:$A$4</c:f>
              <c:strCache>
                <c:ptCount val="3"/>
                <c:pt idx="0">
                  <c:v>12-13 lat</c:v>
                </c:pt>
                <c:pt idx="1">
                  <c:v>14-15 lat</c:v>
                </c:pt>
                <c:pt idx="2">
                  <c:v>16 lat i więcej</c:v>
                </c:pt>
              </c:strCache>
            </c:strRef>
          </c:cat>
          <c:val>
            <c:numRef>
              <c:f>Arkusz1!$B$2:$B$4</c:f>
              <c:numCache>
                <c:formatCode>0%</c:formatCode>
                <c:ptCount val="3"/>
                <c:pt idx="0">
                  <c:v>0.51388888888888884</c:v>
                </c:pt>
                <c:pt idx="1">
                  <c:v>0.33333333333333331</c:v>
                </c:pt>
                <c:pt idx="2">
                  <c:v>0.15277777777777779</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64421114027411"/>
          <c:y val="0.10017779027621547"/>
          <c:w val="0.46395250072907551"/>
          <c:h val="0.79534714410698659"/>
        </c:manualLayout>
      </c:layout>
      <c:pieChart>
        <c:varyColors val="1"/>
        <c:ser>
          <c:idx val="0"/>
          <c:order val="0"/>
          <c:tx>
            <c:strRef>
              <c:f>Arkusz1!$B$1</c:f>
              <c:strCache>
                <c:ptCount val="1"/>
                <c:pt idx="0">
                  <c:v>Seria 1</c:v>
                </c:pt>
              </c:strCache>
            </c:strRef>
          </c:tx>
          <c:explosion val="25"/>
          <c:dLbls>
            <c:showLegendKey val="0"/>
            <c:showVal val="1"/>
            <c:showCatName val="0"/>
            <c:showSerName val="0"/>
            <c:showPercent val="0"/>
            <c:showBubbleSize val="0"/>
            <c:showLeaderLines val="1"/>
          </c:dLbls>
          <c:cat>
            <c:strRef>
              <c:f>Arkusz1!$A$2:$A$6</c:f>
              <c:strCache>
                <c:ptCount val="5"/>
                <c:pt idx="0">
                  <c:v>Zdecydowanie tak</c:v>
                </c:pt>
                <c:pt idx="1">
                  <c:v>Raczej tak</c:v>
                </c:pt>
                <c:pt idx="2">
                  <c:v>Trudno powiedzieć</c:v>
                </c:pt>
                <c:pt idx="3">
                  <c:v>Raczej nie</c:v>
                </c:pt>
                <c:pt idx="4">
                  <c:v>Zdecydowanie nie</c:v>
                </c:pt>
              </c:strCache>
            </c:strRef>
          </c:cat>
          <c:val>
            <c:numRef>
              <c:f>Arkusz1!$B$2:$B$6</c:f>
              <c:numCache>
                <c:formatCode>0.0%</c:formatCode>
                <c:ptCount val="5"/>
                <c:pt idx="0">
                  <c:v>0.2361111111111111</c:v>
                </c:pt>
                <c:pt idx="1">
                  <c:v>0.47222222222222221</c:v>
                </c:pt>
                <c:pt idx="2">
                  <c:v>0.15277777777777779</c:v>
                </c:pt>
                <c:pt idx="3">
                  <c:v>5.5555555555555552E-2</c:v>
                </c:pt>
                <c:pt idx="4">
                  <c:v>8.3333333333333329E-2</c:v>
                </c:pt>
              </c:numCache>
            </c:numRef>
          </c:val>
        </c:ser>
        <c:dLbls>
          <c:showLegendKey val="0"/>
          <c:showVal val="0"/>
          <c:showCatName val="0"/>
          <c:showSerName val="0"/>
          <c:showPercent val="0"/>
          <c:showBubbleSize val="0"/>
          <c:showLeaderLines val="1"/>
        </c:dLbls>
        <c:firstSliceAng val="0"/>
      </c:pieChart>
    </c:plotArea>
    <c:legend>
      <c:legendPos val="l"/>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Arkusz1!$A$2:$A$6</c:f>
              <c:strCache>
                <c:ptCount val="5"/>
                <c:pt idx="0">
                  <c:v>Zdecydowanie tak</c:v>
                </c:pt>
                <c:pt idx="1">
                  <c:v>Raczej tak</c:v>
                </c:pt>
                <c:pt idx="2">
                  <c:v>Trudno powiedzieć</c:v>
                </c:pt>
                <c:pt idx="3">
                  <c:v>Raczej nie</c:v>
                </c:pt>
                <c:pt idx="4">
                  <c:v>Zdecydowanie nie</c:v>
                </c:pt>
              </c:strCache>
            </c:strRef>
          </c:cat>
          <c:val>
            <c:numRef>
              <c:f>Arkusz1!$B$2:$B$6</c:f>
              <c:numCache>
                <c:formatCode>0.0%</c:formatCode>
                <c:ptCount val="5"/>
                <c:pt idx="0">
                  <c:v>0.18055555555555561</c:v>
                </c:pt>
                <c:pt idx="1">
                  <c:v>0.51388888888888884</c:v>
                </c:pt>
                <c:pt idx="2">
                  <c:v>0.18055555555555561</c:v>
                </c:pt>
                <c:pt idx="3">
                  <c:v>4.1666666666666657E-2</c:v>
                </c:pt>
                <c:pt idx="4">
                  <c:v>8.3333333333333329E-2</c:v>
                </c:pt>
              </c:numCache>
            </c:numRef>
          </c:val>
        </c:ser>
        <c:dLbls>
          <c:showLegendKey val="0"/>
          <c:showVal val="0"/>
          <c:showCatName val="0"/>
          <c:showSerName val="0"/>
          <c:showPercent val="0"/>
          <c:showBubbleSize val="0"/>
          <c:showLeaderLines val="1"/>
        </c:dLbls>
        <c:firstSliceAng val="0"/>
      </c:pieChart>
    </c:plotArea>
    <c:legend>
      <c:legendPos val="l"/>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09995625546809"/>
          <c:y val="0.10009746746719281"/>
          <c:w val="0.45578175123942832"/>
          <c:h val="0.78134014498187709"/>
        </c:manualLayout>
      </c:layout>
      <c:pie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Arkusz1!$A$2:$A$4</c:f>
              <c:strCache>
                <c:ptCount val="3"/>
                <c:pt idx="0">
                  <c:v>Tak</c:v>
                </c:pt>
                <c:pt idx="1">
                  <c:v>Nie</c:v>
                </c:pt>
                <c:pt idx="2">
                  <c:v>Nie wiem</c:v>
                </c:pt>
              </c:strCache>
            </c:strRef>
          </c:cat>
          <c:val>
            <c:numRef>
              <c:f>Arkusz1!$B$2:$B$4</c:f>
              <c:numCache>
                <c:formatCode>0.0%</c:formatCode>
                <c:ptCount val="3"/>
                <c:pt idx="0">
                  <c:v>0.27777777777777779</c:v>
                </c:pt>
                <c:pt idx="1">
                  <c:v>0.34722222222222221</c:v>
                </c:pt>
                <c:pt idx="2">
                  <c:v>0.375</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dLbls>
            <c:showLegendKey val="0"/>
            <c:showVal val="1"/>
            <c:showCatName val="0"/>
            <c:showSerName val="0"/>
            <c:showPercent val="0"/>
            <c:showBubbleSize val="0"/>
            <c:showLeaderLines val="0"/>
          </c:dLbls>
          <c:cat>
            <c:numRef>
              <c:f>Arkusz1!$A$2:$A$6</c:f>
              <c:numCache>
                <c:formatCode>General</c:formatCode>
                <c:ptCount val="5"/>
                <c:pt idx="0">
                  <c:v>2015</c:v>
                </c:pt>
                <c:pt idx="1">
                  <c:v>2016</c:v>
                </c:pt>
                <c:pt idx="2">
                  <c:v>2017</c:v>
                </c:pt>
                <c:pt idx="3">
                  <c:v>2018</c:v>
                </c:pt>
                <c:pt idx="4">
                  <c:v>2019</c:v>
                </c:pt>
              </c:numCache>
            </c:numRef>
          </c:cat>
          <c:val>
            <c:numRef>
              <c:f>Arkusz1!$B$2:$B$6</c:f>
              <c:numCache>
                <c:formatCode>#,##0</c:formatCode>
                <c:ptCount val="5"/>
                <c:pt idx="0">
                  <c:v>1014</c:v>
                </c:pt>
                <c:pt idx="1">
                  <c:v>993</c:v>
                </c:pt>
                <c:pt idx="2">
                  <c:v>896</c:v>
                </c:pt>
                <c:pt idx="3">
                  <c:v>811</c:v>
                </c:pt>
                <c:pt idx="4">
                  <c:v>661</c:v>
                </c:pt>
              </c:numCache>
            </c:numRef>
          </c:val>
          <c:smooth val="0"/>
        </c:ser>
        <c:dLbls>
          <c:showLegendKey val="0"/>
          <c:showVal val="0"/>
          <c:showCatName val="0"/>
          <c:showSerName val="0"/>
          <c:showPercent val="0"/>
          <c:showBubbleSize val="0"/>
        </c:dLbls>
        <c:marker val="1"/>
        <c:smooth val="0"/>
        <c:axId val="405550080"/>
        <c:axId val="423186368"/>
      </c:lineChart>
      <c:catAx>
        <c:axId val="405550080"/>
        <c:scaling>
          <c:orientation val="minMax"/>
        </c:scaling>
        <c:delete val="0"/>
        <c:axPos val="b"/>
        <c:numFmt formatCode="General" sourceLinked="1"/>
        <c:majorTickMark val="out"/>
        <c:minorTickMark val="none"/>
        <c:tickLblPos val="nextTo"/>
        <c:crossAx val="423186368"/>
        <c:crosses val="autoZero"/>
        <c:auto val="1"/>
        <c:lblAlgn val="ctr"/>
        <c:lblOffset val="100"/>
        <c:noMultiLvlLbl val="0"/>
      </c:catAx>
      <c:valAx>
        <c:axId val="423186368"/>
        <c:scaling>
          <c:orientation val="minMax"/>
        </c:scaling>
        <c:delete val="0"/>
        <c:axPos val="l"/>
        <c:majorGridlines/>
        <c:numFmt formatCode="#,##0" sourceLinked="1"/>
        <c:majorTickMark val="out"/>
        <c:minorTickMark val="none"/>
        <c:tickLblPos val="nextTo"/>
        <c:crossAx val="405550080"/>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marker>
            <c:spPr>
              <a:solidFill>
                <a:schemeClr val="accent2"/>
              </a:solidFill>
            </c:spPr>
          </c:marker>
          <c:dLbls>
            <c:showLegendKey val="0"/>
            <c:showVal val="1"/>
            <c:showCatName val="0"/>
            <c:showSerName val="0"/>
            <c:showPercent val="0"/>
            <c:showBubbleSize val="0"/>
            <c:showLeaderLines val="0"/>
          </c:dLbls>
          <c:cat>
            <c:numRef>
              <c:f>Arkusz1!$A$2:$A$5</c:f>
              <c:numCache>
                <c:formatCode>General</c:formatCode>
                <c:ptCount val="4"/>
                <c:pt idx="0">
                  <c:v>2017</c:v>
                </c:pt>
                <c:pt idx="1">
                  <c:v>2018</c:v>
                </c:pt>
                <c:pt idx="2">
                  <c:v>2019</c:v>
                </c:pt>
                <c:pt idx="3">
                  <c:v>2020</c:v>
                </c:pt>
              </c:numCache>
            </c:numRef>
          </c:cat>
          <c:val>
            <c:numRef>
              <c:f>Arkusz1!$B$2:$B$5</c:f>
              <c:numCache>
                <c:formatCode>General</c:formatCode>
                <c:ptCount val="4"/>
                <c:pt idx="0">
                  <c:v>699</c:v>
                </c:pt>
                <c:pt idx="1">
                  <c:v>764</c:v>
                </c:pt>
                <c:pt idx="2">
                  <c:v>747</c:v>
                </c:pt>
                <c:pt idx="3">
                  <c:v>690</c:v>
                </c:pt>
              </c:numCache>
            </c:numRef>
          </c:val>
          <c:smooth val="0"/>
        </c:ser>
        <c:dLbls>
          <c:showLegendKey val="0"/>
          <c:showVal val="0"/>
          <c:showCatName val="0"/>
          <c:showSerName val="0"/>
          <c:showPercent val="0"/>
          <c:showBubbleSize val="0"/>
        </c:dLbls>
        <c:marker val="1"/>
        <c:smooth val="0"/>
        <c:axId val="405552640"/>
        <c:axId val="423188096"/>
      </c:lineChart>
      <c:catAx>
        <c:axId val="405552640"/>
        <c:scaling>
          <c:orientation val="minMax"/>
        </c:scaling>
        <c:delete val="0"/>
        <c:axPos val="b"/>
        <c:numFmt formatCode="General" sourceLinked="1"/>
        <c:majorTickMark val="out"/>
        <c:minorTickMark val="none"/>
        <c:tickLblPos val="nextTo"/>
        <c:crossAx val="423188096"/>
        <c:crosses val="autoZero"/>
        <c:auto val="1"/>
        <c:lblAlgn val="ctr"/>
        <c:lblOffset val="100"/>
        <c:noMultiLvlLbl val="0"/>
      </c:catAx>
      <c:valAx>
        <c:axId val="423188096"/>
        <c:scaling>
          <c:orientation val="minMax"/>
        </c:scaling>
        <c:delete val="0"/>
        <c:axPos val="l"/>
        <c:majorGridlines/>
        <c:numFmt formatCode="General" sourceLinked="1"/>
        <c:majorTickMark val="out"/>
        <c:minorTickMark val="none"/>
        <c:tickLblPos val="nextTo"/>
        <c:crossAx val="405552640"/>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explosion val="25"/>
          <c:dLbls>
            <c:showLegendKey val="0"/>
            <c:showVal val="1"/>
            <c:showCatName val="0"/>
            <c:showSerName val="0"/>
            <c:showPercent val="0"/>
            <c:showBubbleSize val="0"/>
            <c:showLeaderLines val="1"/>
          </c:dLbls>
          <c:cat>
            <c:strRef>
              <c:f>Arkusz1!$A$2:$A$4</c:f>
              <c:strCache>
                <c:ptCount val="3"/>
                <c:pt idx="0">
                  <c:v>rolnictwo, leśnictwo, łowiectwo i rybactwo</c:v>
                </c:pt>
                <c:pt idx="1">
                  <c:v>przemysł i budownictwo</c:v>
                </c:pt>
                <c:pt idx="2">
                  <c:v>pozostała działalność</c:v>
                </c:pt>
              </c:strCache>
            </c:strRef>
          </c:cat>
          <c:val>
            <c:numRef>
              <c:f>Arkusz1!$B$2:$B$4</c:f>
              <c:numCache>
                <c:formatCode>#,##0</c:formatCode>
                <c:ptCount val="3"/>
                <c:pt idx="0">
                  <c:v>1</c:v>
                </c:pt>
                <c:pt idx="1">
                  <c:v>102</c:v>
                </c:pt>
                <c:pt idx="2">
                  <c:v>157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8141356427227853"/>
          <c:y val="0.26867046074686207"/>
          <c:w val="0.40544870855452242"/>
          <c:h val="0.4626590785062758"/>
        </c:manualLayout>
      </c:layout>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Podmioty gospodarki narodowej wpisane do rejestru REGON</c:v>
                </c:pt>
              </c:strCache>
            </c:strRef>
          </c:tx>
          <c:invertIfNegative val="0"/>
          <c:dLbls>
            <c:showLegendKey val="0"/>
            <c:showVal val="1"/>
            <c:showCatName val="0"/>
            <c:showSerName val="0"/>
            <c:showPercent val="0"/>
            <c:showBubbleSize val="0"/>
            <c:showLeaderLines val="0"/>
          </c:dLbls>
          <c:cat>
            <c:strRef>
              <c:f>Arkusz1!$A$2:$A$9</c:f>
              <c:strCache>
                <c:ptCount val="8"/>
                <c:pt idx="0">
                  <c:v>Chełmiec</c:v>
                </c:pt>
                <c:pt idx="1">
                  <c:v>Nowy Sącz</c:v>
                </c:pt>
                <c:pt idx="2">
                  <c:v>Podegrodzie</c:v>
                </c:pt>
                <c:pt idx="3">
                  <c:v>Łososina Dolna</c:v>
                </c:pt>
                <c:pt idx="4">
                  <c:v>Gródek nad Dunajcem</c:v>
                </c:pt>
                <c:pt idx="5">
                  <c:v>Korzenna</c:v>
                </c:pt>
                <c:pt idx="6">
                  <c:v>Grybów</c:v>
                </c:pt>
                <c:pt idx="7">
                  <c:v>Kamionka Wielka</c:v>
                </c:pt>
              </c:strCache>
            </c:strRef>
          </c:cat>
          <c:val>
            <c:numRef>
              <c:f>Arkusz1!$B$2:$B$9</c:f>
              <c:numCache>
                <c:formatCode>#,##0</c:formatCode>
                <c:ptCount val="8"/>
                <c:pt idx="0">
                  <c:v>2713</c:v>
                </c:pt>
                <c:pt idx="1">
                  <c:v>10492</c:v>
                </c:pt>
                <c:pt idx="2">
                  <c:v>1052</c:v>
                </c:pt>
                <c:pt idx="3" formatCode="General">
                  <c:v>885</c:v>
                </c:pt>
                <c:pt idx="4" formatCode="General">
                  <c:v>683</c:v>
                </c:pt>
                <c:pt idx="5">
                  <c:v>1057</c:v>
                </c:pt>
                <c:pt idx="6">
                  <c:v>1852</c:v>
                </c:pt>
                <c:pt idx="7" formatCode="General">
                  <c:v>814</c:v>
                </c:pt>
              </c:numCache>
            </c:numRef>
          </c:val>
        </c:ser>
        <c:dLbls>
          <c:showLegendKey val="0"/>
          <c:showVal val="0"/>
          <c:showCatName val="0"/>
          <c:showSerName val="0"/>
          <c:showPercent val="0"/>
          <c:showBubbleSize val="0"/>
        </c:dLbls>
        <c:gapWidth val="150"/>
        <c:axId val="354229248"/>
        <c:axId val="431749888"/>
      </c:barChart>
      <c:catAx>
        <c:axId val="354229248"/>
        <c:scaling>
          <c:orientation val="minMax"/>
        </c:scaling>
        <c:delete val="0"/>
        <c:axPos val="l"/>
        <c:majorTickMark val="out"/>
        <c:minorTickMark val="none"/>
        <c:tickLblPos val="nextTo"/>
        <c:crossAx val="431749888"/>
        <c:crosses val="autoZero"/>
        <c:auto val="1"/>
        <c:lblAlgn val="ctr"/>
        <c:lblOffset val="100"/>
        <c:noMultiLvlLbl val="0"/>
      </c:catAx>
      <c:valAx>
        <c:axId val="431749888"/>
        <c:scaling>
          <c:orientation val="minMax"/>
        </c:scaling>
        <c:delete val="0"/>
        <c:axPos val="b"/>
        <c:numFmt formatCode="#,##0" sourceLinked="1"/>
        <c:majorTickMark val="out"/>
        <c:minorTickMark val="none"/>
        <c:tickLblPos val="nextTo"/>
        <c:crossAx val="354229248"/>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Arkusz1!$B$1</c:f>
              <c:strCache>
                <c:ptCount val="1"/>
                <c:pt idx="0">
                  <c:v>kobiety</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655</c:v>
                </c:pt>
                <c:pt idx="1">
                  <c:v>608</c:v>
                </c:pt>
                <c:pt idx="2">
                  <c:v>601</c:v>
                </c:pt>
                <c:pt idx="3">
                  <c:v>568</c:v>
                </c:pt>
                <c:pt idx="4">
                  <c:v>650</c:v>
                </c:pt>
              </c:numCache>
            </c:numRef>
          </c:val>
        </c:ser>
        <c:ser>
          <c:idx val="1"/>
          <c:order val="1"/>
          <c:tx>
            <c:strRef>
              <c:f>Arkusz1!$C$1</c:f>
              <c:strCache>
                <c:ptCount val="1"/>
                <c:pt idx="0">
                  <c:v>mężczyźni</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431</c:v>
                </c:pt>
                <c:pt idx="1">
                  <c:v>293</c:v>
                </c:pt>
                <c:pt idx="2">
                  <c:v>258</c:v>
                </c:pt>
                <c:pt idx="3">
                  <c:v>279</c:v>
                </c:pt>
                <c:pt idx="4">
                  <c:v>321</c:v>
                </c:pt>
              </c:numCache>
            </c:numRef>
          </c:val>
        </c:ser>
        <c:dLbls>
          <c:showLegendKey val="0"/>
          <c:showVal val="0"/>
          <c:showCatName val="0"/>
          <c:showSerName val="0"/>
          <c:showPercent val="0"/>
          <c:showBubbleSize val="0"/>
        </c:dLbls>
        <c:gapWidth val="150"/>
        <c:overlap val="100"/>
        <c:axId val="405552128"/>
        <c:axId val="424126144"/>
      </c:barChart>
      <c:catAx>
        <c:axId val="405552128"/>
        <c:scaling>
          <c:orientation val="minMax"/>
        </c:scaling>
        <c:delete val="0"/>
        <c:axPos val="b"/>
        <c:numFmt formatCode="General" sourceLinked="1"/>
        <c:majorTickMark val="out"/>
        <c:minorTickMark val="none"/>
        <c:tickLblPos val="nextTo"/>
        <c:crossAx val="424126144"/>
        <c:crosses val="autoZero"/>
        <c:auto val="1"/>
        <c:lblAlgn val="ctr"/>
        <c:lblOffset val="100"/>
        <c:noMultiLvlLbl val="0"/>
      </c:catAx>
      <c:valAx>
        <c:axId val="424126144"/>
        <c:scaling>
          <c:orientation val="minMax"/>
        </c:scaling>
        <c:delete val="0"/>
        <c:axPos val="l"/>
        <c:majorGridlines/>
        <c:numFmt formatCode="General" sourceLinked="1"/>
        <c:majorTickMark val="out"/>
        <c:minorTickMark val="none"/>
        <c:tickLblPos val="nextTo"/>
        <c:crossAx val="405552128"/>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7962962962962965E-2"/>
          <c:y val="9.6231195575987208E-2"/>
          <c:w val="0.89814814814814814"/>
          <c:h val="0.71122234720659905"/>
        </c:manualLayout>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Arkusz1!$A$2:$A$5</c:f>
              <c:strCache>
                <c:ptCount val="4"/>
                <c:pt idx="0">
                  <c:v>grunty zabudowane i zurbanizowane</c:v>
                </c:pt>
                <c:pt idx="1">
                  <c:v>grunty rolne</c:v>
                </c:pt>
                <c:pt idx="2">
                  <c:v>grunty leśne</c:v>
                </c:pt>
                <c:pt idx="3">
                  <c:v>grunty pod wodami</c:v>
                </c:pt>
              </c:strCache>
            </c:strRef>
          </c:cat>
          <c:val>
            <c:numRef>
              <c:f>Arkusz1!$B$2:$B$5</c:f>
              <c:numCache>
                <c:formatCode>0%</c:formatCode>
                <c:ptCount val="4"/>
                <c:pt idx="0">
                  <c:v>0.05</c:v>
                </c:pt>
                <c:pt idx="1">
                  <c:v>0.64</c:v>
                </c:pt>
                <c:pt idx="2">
                  <c:v>0.28000000000000003</c:v>
                </c:pt>
                <c:pt idx="3">
                  <c:v>0.03</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103C34-1C57-48B8-9BAB-4F025F5FB137}"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pl-PL"/>
        </a:p>
      </dgm:t>
    </dgm:pt>
    <dgm:pt modelId="{6AE884BB-EC91-4F12-8E77-E90436FCDAD5}">
      <dgm:prSet phldrT="[Tekst]"/>
      <dgm:spPr/>
      <dgm:t>
        <a:bodyPr/>
        <a:lstStyle/>
        <a:p>
          <a:r>
            <a:rPr lang="pl-PL"/>
            <a:t>Dane przestrzenne z Geoportalu</a:t>
          </a:r>
        </a:p>
      </dgm:t>
    </dgm:pt>
    <dgm:pt modelId="{12EA5F29-7AD8-46FD-A8A3-1653F6BF1DD8}" type="parTrans" cxnId="{D1716957-F03B-44D0-8E17-F7F6D6A88668}">
      <dgm:prSet/>
      <dgm:spPr/>
      <dgm:t>
        <a:bodyPr/>
        <a:lstStyle/>
        <a:p>
          <a:endParaRPr lang="pl-PL"/>
        </a:p>
      </dgm:t>
    </dgm:pt>
    <dgm:pt modelId="{F5977A31-B93E-4270-B086-BC63E17072B6}" type="sibTrans" cxnId="{D1716957-F03B-44D0-8E17-F7F6D6A88668}">
      <dgm:prSet/>
      <dgm:spPr/>
      <dgm:t>
        <a:bodyPr/>
        <a:lstStyle/>
        <a:p>
          <a:endParaRPr lang="pl-PL"/>
        </a:p>
      </dgm:t>
    </dgm:pt>
    <dgm:pt modelId="{27A119AC-4C5D-418D-AA72-368F7659053C}">
      <dgm:prSet phldrT="[Tekst]"/>
      <dgm:spPr/>
      <dgm:t>
        <a:bodyPr/>
        <a:lstStyle/>
        <a:p>
          <a:r>
            <a:rPr lang="pl-PL"/>
            <a:t>Bank Danych Lokalnych</a:t>
          </a:r>
        </a:p>
      </dgm:t>
    </dgm:pt>
    <dgm:pt modelId="{1CBD7F93-45AB-4459-9EAE-56F504376515}" type="parTrans" cxnId="{025BE416-D8A6-4912-98A5-C9210187F409}">
      <dgm:prSet/>
      <dgm:spPr/>
      <dgm:t>
        <a:bodyPr/>
        <a:lstStyle/>
        <a:p>
          <a:endParaRPr lang="pl-PL"/>
        </a:p>
      </dgm:t>
    </dgm:pt>
    <dgm:pt modelId="{80574A12-DAFA-4993-9936-A0077BF66364}" type="sibTrans" cxnId="{025BE416-D8A6-4912-98A5-C9210187F409}">
      <dgm:prSet/>
      <dgm:spPr/>
      <dgm:t>
        <a:bodyPr/>
        <a:lstStyle/>
        <a:p>
          <a:endParaRPr lang="pl-PL"/>
        </a:p>
      </dgm:t>
    </dgm:pt>
    <dgm:pt modelId="{56DF3B3E-F08F-4719-BF18-F7E48D70B66B}">
      <dgm:prSet phldrT="[Tekst]"/>
      <dgm:spPr/>
      <dgm:t>
        <a:bodyPr/>
        <a:lstStyle/>
        <a:p>
          <a:r>
            <a:rPr lang="pl-PL"/>
            <a:t>Dane pozyskane z ewidencji gminnej</a:t>
          </a:r>
        </a:p>
      </dgm:t>
    </dgm:pt>
    <dgm:pt modelId="{773A33E3-AB94-4E3E-9752-7FECD98913F4}" type="parTrans" cxnId="{C63FB794-39D1-4DBB-8278-820D57E95FC2}">
      <dgm:prSet/>
      <dgm:spPr/>
      <dgm:t>
        <a:bodyPr/>
        <a:lstStyle/>
        <a:p>
          <a:endParaRPr lang="pl-PL"/>
        </a:p>
      </dgm:t>
    </dgm:pt>
    <dgm:pt modelId="{8126E331-5948-4104-997B-CA2B75AFF5B2}" type="sibTrans" cxnId="{C63FB794-39D1-4DBB-8278-820D57E95FC2}">
      <dgm:prSet/>
      <dgm:spPr/>
      <dgm:t>
        <a:bodyPr/>
        <a:lstStyle/>
        <a:p>
          <a:endParaRPr lang="pl-PL"/>
        </a:p>
      </dgm:t>
    </dgm:pt>
    <dgm:pt modelId="{470E0471-7AAA-4F49-A569-AD26B65E058C}">
      <dgm:prSet phldrT="[Tekst]"/>
      <dgm:spPr/>
      <dgm:t>
        <a:bodyPr/>
        <a:lstStyle/>
        <a:p>
          <a:r>
            <a:rPr lang="pl-PL"/>
            <a:t>Dane zebrane w procesie konsultacji społecznych</a:t>
          </a:r>
        </a:p>
      </dgm:t>
    </dgm:pt>
    <dgm:pt modelId="{6CF67BD1-994A-48CC-93EF-AC6287FB5EB9}" type="parTrans" cxnId="{872437EB-B97B-4FB8-81B3-CCC868759D99}">
      <dgm:prSet/>
      <dgm:spPr/>
      <dgm:t>
        <a:bodyPr/>
        <a:lstStyle/>
        <a:p>
          <a:endParaRPr lang="pl-PL"/>
        </a:p>
      </dgm:t>
    </dgm:pt>
    <dgm:pt modelId="{9FFF4082-01F5-4E36-938B-5375C2440EAC}" type="sibTrans" cxnId="{872437EB-B97B-4FB8-81B3-CCC868759D99}">
      <dgm:prSet/>
      <dgm:spPr/>
      <dgm:t>
        <a:bodyPr/>
        <a:lstStyle/>
        <a:p>
          <a:endParaRPr lang="pl-PL"/>
        </a:p>
      </dgm:t>
    </dgm:pt>
    <dgm:pt modelId="{CAA115B7-5B75-42BA-9727-FAADE9F3DF07}">
      <dgm:prSet phldrT="[Tekst]"/>
      <dgm:spPr/>
      <dgm:t>
        <a:bodyPr/>
        <a:lstStyle/>
        <a:p>
          <a:r>
            <a:rPr lang="pl-PL"/>
            <a:t>Raport o stanie Gminy za 2018, 2019 i 2020 rok</a:t>
          </a:r>
        </a:p>
      </dgm:t>
    </dgm:pt>
    <dgm:pt modelId="{8DADBFA3-9C44-406A-AC32-EEA4B99677A4}" type="parTrans" cxnId="{25EA2AF6-9D5C-4CFE-9206-AE45B6740C1C}">
      <dgm:prSet/>
      <dgm:spPr/>
      <dgm:t>
        <a:bodyPr/>
        <a:lstStyle/>
        <a:p>
          <a:endParaRPr lang="pl-PL"/>
        </a:p>
      </dgm:t>
    </dgm:pt>
    <dgm:pt modelId="{2EA9FB5F-62D3-4AE9-BF57-07578580CCBB}" type="sibTrans" cxnId="{25EA2AF6-9D5C-4CFE-9206-AE45B6740C1C}">
      <dgm:prSet/>
      <dgm:spPr/>
      <dgm:t>
        <a:bodyPr/>
        <a:lstStyle/>
        <a:p>
          <a:endParaRPr lang="pl-PL"/>
        </a:p>
      </dgm:t>
    </dgm:pt>
    <dgm:pt modelId="{D6008941-8A02-41BC-8336-FD1FAEF18374}" type="pres">
      <dgm:prSet presAssocID="{95103C34-1C57-48B8-9BAB-4F025F5FB137}" presName="Name0" presStyleCnt="0">
        <dgm:presLayoutVars>
          <dgm:chMax val="7"/>
          <dgm:chPref val="7"/>
          <dgm:dir/>
        </dgm:presLayoutVars>
      </dgm:prSet>
      <dgm:spPr/>
      <dgm:t>
        <a:bodyPr/>
        <a:lstStyle/>
        <a:p>
          <a:endParaRPr lang="pl-PL"/>
        </a:p>
      </dgm:t>
    </dgm:pt>
    <dgm:pt modelId="{AC519C6F-0004-4A5F-B884-AE7A58C4DF57}" type="pres">
      <dgm:prSet presAssocID="{95103C34-1C57-48B8-9BAB-4F025F5FB137}" presName="Name1" presStyleCnt="0"/>
      <dgm:spPr/>
    </dgm:pt>
    <dgm:pt modelId="{E63F05BF-B721-4BFB-A659-B45C89161937}" type="pres">
      <dgm:prSet presAssocID="{95103C34-1C57-48B8-9BAB-4F025F5FB137}" presName="cycle" presStyleCnt="0"/>
      <dgm:spPr/>
    </dgm:pt>
    <dgm:pt modelId="{61711F82-E4BB-4522-8971-2C2375E4737E}" type="pres">
      <dgm:prSet presAssocID="{95103C34-1C57-48B8-9BAB-4F025F5FB137}" presName="srcNode" presStyleLbl="node1" presStyleIdx="0" presStyleCnt="5"/>
      <dgm:spPr/>
    </dgm:pt>
    <dgm:pt modelId="{DA5A0915-653D-45A7-B0FE-9DB6644C376F}" type="pres">
      <dgm:prSet presAssocID="{95103C34-1C57-48B8-9BAB-4F025F5FB137}" presName="conn" presStyleLbl="parChTrans1D2" presStyleIdx="0" presStyleCnt="1"/>
      <dgm:spPr/>
      <dgm:t>
        <a:bodyPr/>
        <a:lstStyle/>
        <a:p>
          <a:endParaRPr lang="pl-PL"/>
        </a:p>
      </dgm:t>
    </dgm:pt>
    <dgm:pt modelId="{04BE11F7-B6E0-4318-BBC3-327CC931986B}" type="pres">
      <dgm:prSet presAssocID="{95103C34-1C57-48B8-9BAB-4F025F5FB137}" presName="extraNode" presStyleLbl="node1" presStyleIdx="0" presStyleCnt="5"/>
      <dgm:spPr/>
    </dgm:pt>
    <dgm:pt modelId="{6D27D994-A2BE-400D-A00A-303FF1889465}" type="pres">
      <dgm:prSet presAssocID="{95103C34-1C57-48B8-9BAB-4F025F5FB137}" presName="dstNode" presStyleLbl="node1" presStyleIdx="0" presStyleCnt="5"/>
      <dgm:spPr/>
    </dgm:pt>
    <dgm:pt modelId="{696A9EB4-610A-4FCC-8361-024BD9D9E41F}" type="pres">
      <dgm:prSet presAssocID="{6AE884BB-EC91-4F12-8E77-E90436FCDAD5}" presName="text_1" presStyleLbl="node1" presStyleIdx="0" presStyleCnt="5">
        <dgm:presLayoutVars>
          <dgm:bulletEnabled val="1"/>
        </dgm:presLayoutVars>
      </dgm:prSet>
      <dgm:spPr/>
      <dgm:t>
        <a:bodyPr/>
        <a:lstStyle/>
        <a:p>
          <a:endParaRPr lang="pl-PL"/>
        </a:p>
      </dgm:t>
    </dgm:pt>
    <dgm:pt modelId="{35F8F2DB-0F88-4364-B837-91D6C95813AD}" type="pres">
      <dgm:prSet presAssocID="{6AE884BB-EC91-4F12-8E77-E90436FCDAD5}" presName="accent_1" presStyleCnt="0"/>
      <dgm:spPr/>
    </dgm:pt>
    <dgm:pt modelId="{D5CFEA72-35EE-40E8-8977-9033C375ACFA}" type="pres">
      <dgm:prSet presAssocID="{6AE884BB-EC91-4F12-8E77-E90436FCDAD5}" presName="accentRepeatNode" presStyleLbl="solidFgAcc1" presStyleIdx="0" presStyleCnt="5"/>
      <dgm:spPr/>
    </dgm:pt>
    <dgm:pt modelId="{AD0B6245-B8EE-4CFE-AFA8-B09353298B52}" type="pres">
      <dgm:prSet presAssocID="{27A119AC-4C5D-418D-AA72-368F7659053C}" presName="text_2" presStyleLbl="node1" presStyleIdx="1" presStyleCnt="5">
        <dgm:presLayoutVars>
          <dgm:bulletEnabled val="1"/>
        </dgm:presLayoutVars>
      </dgm:prSet>
      <dgm:spPr/>
      <dgm:t>
        <a:bodyPr/>
        <a:lstStyle/>
        <a:p>
          <a:endParaRPr lang="pl-PL"/>
        </a:p>
      </dgm:t>
    </dgm:pt>
    <dgm:pt modelId="{D56DED1D-0111-46A0-86A5-53591FD151CC}" type="pres">
      <dgm:prSet presAssocID="{27A119AC-4C5D-418D-AA72-368F7659053C}" presName="accent_2" presStyleCnt="0"/>
      <dgm:spPr/>
    </dgm:pt>
    <dgm:pt modelId="{512AE662-D6EB-4132-97D7-1A08FE1469A1}" type="pres">
      <dgm:prSet presAssocID="{27A119AC-4C5D-418D-AA72-368F7659053C}" presName="accentRepeatNode" presStyleLbl="solidFgAcc1" presStyleIdx="1" presStyleCnt="5"/>
      <dgm:spPr/>
    </dgm:pt>
    <dgm:pt modelId="{9B7CA3D2-83B2-4CA4-9908-96561C760C57}" type="pres">
      <dgm:prSet presAssocID="{56DF3B3E-F08F-4719-BF18-F7E48D70B66B}" presName="text_3" presStyleLbl="node1" presStyleIdx="2" presStyleCnt="5">
        <dgm:presLayoutVars>
          <dgm:bulletEnabled val="1"/>
        </dgm:presLayoutVars>
      </dgm:prSet>
      <dgm:spPr/>
      <dgm:t>
        <a:bodyPr/>
        <a:lstStyle/>
        <a:p>
          <a:endParaRPr lang="pl-PL"/>
        </a:p>
      </dgm:t>
    </dgm:pt>
    <dgm:pt modelId="{AE9DC9BD-0EB2-45C5-A074-E3F701A94AA2}" type="pres">
      <dgm:prSet presAssocID="{56DF3B3E-F08F-4719-BF18-F7E48D70B66B}" presName="accent_3" presStyleCnt="0"/>
      <dgm:spPr/>
    </dgm:pt>
    <dgm:pt modelId="{93DB8594-31BC-4A08-BD43-0B8FE61F3EB3}" type="pres">
      <dgm:prSet presAssocID="{56DF3B3E-F08F-4719-BF18-F7E48D70B66B}" presName="accentRepeatNode" presStyleLbl="solidFgAcc1" presStyleIdx="2" presStyleCnt="5"/>
      <dgm:spPr/>
    </dgm:pt>
    <dgm:pt modelId="{7C781979-419B-499A-8FE0-1AFDB2CFC72A}" type="pres">
      <dgm:prSet presAssocID="{470E0471-7AAA-4F49-A569-AD26B65E058C}" presName="text_4" presStyleLbl="node1" presStyleIdx="3" presStyleCnt="5">
        <dgm:presLayoutVars>
          <dgm:bulletEnabled val="1"/>
        </dgm:presLayoutVars>
      </dgm:prSet>
      <dgm:spPr/>
      <dgm:t>
        <a:bodyPr/>
        <a:lstStyle/>
        <a:p>
          <a:endParaRPr lang="pl-PL"/>
        </a:p>
      </dgm:t>
    </dgm:pt>
    <dgm:pt modelId="{453992E1-50EA-40C4-A056-75671B8F6CB7}" type="pres">
      <dgm:prSet presAssocID="{470E0471-7AAA-4F49-A569-AD26B65E058C}" presName="accent_4" presStyleCnt="0"/>
      <dgm:spPr/>
    </dgm:pt>
    <dgm:pt modelId="{097084C7-AF59-41CD-99C2-5BB8B6120276}" type="pres">
      <dgm:prSet presAssocID="{470E0471-7AAA-4F49-A569-AD26B65E058C}" presName="accentRepeatNode" presStyleLbl="solidFgAcc1" presStyleIdx="3" presStyleCnt="5"/>
      <dgm:spPr/>
    </dgm:pt>
    <dgm:pt modelId="{060D5F2D-C71F-4409-A3E6-372D9D5B580B}" type="pres">
      <dgm:prSet presAssocID="{CAA115B7-5B75-42BA-9727-FAADE9F3DF07}" presName="text_5" presStyleLbl="node1" presStyleIdx="4" presStyleCnt="5">
        <dgm:presLayoutVars>
          <dgm:bulletEnabled val="1"/>
        </dgm:presLayoutVars>
      </dgm:prSet>
      <dgm:spPr/>
      <dgm:t>
        <a:bodyPr/>
        <a:lstStyle/>
        <a:p>
          <a:endParaRPr lang="pl-PL"/>
        </a:p>
      </dgm:t>
    </dgm:pt>
    <dgm:pt modelId="{9738322E-ADB2-4F39-84A8-1347197929EA}" type="pres">
      <dgm:prSet presAssocID="{CAA115B7-5B75-42BA-9727-FAADE9F3DF07}" presName="accent_5" presStyleCnt="0"/>
      <dgm:spPr/>
    </dgm:pt>
    <dgm:pt modelId="{22EA3C20-42AA-4B7D-BC80-02EE903A4883}" type="pres">
      <dgm:prSet presAssocID="{CAA115B7-5B75-42BA-9727-FAADE9F3DF07}" presName="accentRepeatNode" presStyleLbl="solidFgAcc1" presStyleIdx="4" presStyleCnt="5"/>
      <dgm:spPr/>
    </dgm:pt>
  </dgm:ptLst>
  <dgm:cxnLst>
    <dgm:cxn modelId="{025BE416-D8A6-4912-98A5-C9210187F409}" srcId="{95103C34-1C57-48B8-9BAB-4F025F5FB137}" destId="{27A119AC-4C5D-418D-AA72-368F7659053C}" srcOrd="1" destOrd="0" parTransId="{1CBD7F93-45AB-4459-9EAE-56F504376515}" sibTransId="{80574A12-DAFA-4993-9936-A0077BF66364}"/>
    <dgm:cxn modelId="{5A8838F5-1050-4992-B06C-E8479B1027B2}" type="presOf" srcId="{CAA115B7-5B75-42BA-9727-FAADE9F3DF07}" destId="{060D5F2D-C71F-4409-A3E6-372D9D5B580B}" srcOrd="0" destOrd="0" presId="urn:microsoft.com/office/officeart/2008/layout/VerticalCurvedList"/>
    <dgm:cxn modelId="{872437EB-B97B-4FB8-81B3-CCC868759D99}" srcId="{95103C34-1C57-48B8-9BAB-4F025F5FB137}" destId="{470E0471-7AAA-4F49-A569-AD26B65E058C}" srcOrd="3" destOrd="0" parTransId="{6CF67BD1-994A-48CC-93EF-AC6287FB5EB9}" sibTransId="{9FFF4082-01F5-4E36-938B-5375C2440EAC}"/>
    <dgm:cxn modelId="{7A7C9BA9-DD96-4F6F-96DA-25E8D4604BE9}" type="presOf" srcId="{56DF3B3E-F08F-4719-BF18-F7E48D70B66B}" destId="{9B7CA3D2-83B2-4CA4-9908-96561C760C57}" srcOrd="0" destOrd="0" presId="urn:microsoft.com/office/officeart/2008/layout/VerticalCurvedList"/>
    <dgm:cxn modelId="{1CE0241C-573A-49FD-A9F4-C20D8EE0042C}" type="presOf" srcId="{6AE884BB-EC91-4F12-8E77-E90436FCDAD5}" destId="{696A9EB4-610A-4FCC-8361-024BD9D9E41F}" srcOrd="0" destOrd="0" presId="urn:microsoft.com/office/officeart/2008/layout/VerticalCurvedList"/>
    <dgm:cxn modelId="{25EA2AF6-9D5C-4CFE-9206-AE45B6740C1C}" srcId="{95103C34-1C57-48B8-9BAB-4F025F5FB137}" destId="{CAA115B7-5B75-42BA-9727-FAADE9F3DF07}" srcOrd="4" destOrd="0" parTransId="{8DADBFA3-9C44-406A-AC32-EEA4B99677A4}" sibTransId="{2EA9FB5F-62D3-4AE9-BF57-07578580CCBB}"/>
    <dgm:cxn modelId="{22170D40-CBCD-4229-8832-F7AB46D21AB5}" type="presOf" srcId="{27A119AC-4C5D-418D-AA72-368F7659053C}" destId="{AD0B6245-B8EE-4CFE-AFA8-B09353298B52}" srcOrd="0" destOrd="0" presId="urn:microsoft.com/office/officeart/2008/layout/VerticalCurvedList"/>
    <dgm:cxn modelId="{D1716957-F03B-44D0-8E17-F7F6D6A88668}" srcId="{95103C34-1C57-48B8-9BAB-4F025F5FB137}" destId="{6AE884BB-EC91-4F12-8E77-E90436FCDAD5}" srcOrd="0" destOrd="0" parTransId="{12EA5F29-7AD8-46FD-A8A3-1653F6BF1DD8}" sibTransId="{F5977A31-B93E-4270-B086-BC63E17072B6}"/>
    <dgm:cxn modelId="{CD8EEC78-D1FD-4A94-AF0E-13445BFDABE8}" type="presOf" srcId="{470E0471-7AAA-4F49-A569-AD26B65E058C}" destId="{7C781979-419B-499A-8FE0-1AFDB2CFC72A}" srcOrd="0" destOrd="0" presId="urn:microsoft.com/office/officeart/2008/layout/VerticalCurvedList"/>
    <dgm:cxn modelId="{C63FB794-39D1-4DBB-8278-820D57E95FC2}" srcId="{95103C34-1C57-48B8-9BAB-4F025F5FB137}" destId="{56DF3B3E-F08F-4719-BF18-F7E48D70B66B}" srcOrd="2" destOrd="0" parTransId="{773A33E3-AB94-4E3E-9752-7FECD98913F4}" sibTransId="{8126E331-5948-4104-997B-CA2B75AFF5B2}"/>
    <dgm:cxn modelId="{1A39D3E4-8E91-43BB-A6E2-9C4A0A2FEC2B}" type="presOf" srcId="{95103C34-1C57-48B8-9BAB-4F025F5FB137}" destId="{D6008941-8A02-41BC-8336-FD1FAEF18374}" srcOrd="0" destOrd="0" presId="urn:microsoft.com/office/officeart/2008/layout/VerticalCurvedList"/>
    <dgm:cxn modelId="{BE97DC96-D1BD-4D74-BF1F-C111C06A28AA}" type="presOf" srcId="{F5977A31-B93E-4270-B086-BC63E17072B6}" destId="{DA5A0915-653D-45A7-B0FE-9DB6644C376F}" srcOrd="0" destOrd="0" presId="urn:microsoft.com/office/officeart/2008/layout/VerticalCurvedList"/>
    <dgm:cxn modelId="{A51EF506-5DFE-43A3-A4CA-C3EA1F26A441}" type="presParOf" srcId="{D6008941-8A02-41BC-8336-FD1FAEF18374}" destId="{AC519C6F-0004-4A5F-B884-AE7A58C4DF57}" srcOrd="0" destOrd="0" presId="urn:microsoft.com/office/officeart/2008/layout/VerticalCurvedList"/>
    <dgm:cxn modelId="{94001036-B759-4078-A12B-B79101DAB8A5}" type="presParOf" srcId="{AC519C6F-0004-4A5F-B884-AE7A58C4DF57}" destId="{E63F05BF-B721-4BFB-A659-B45C89161937}" srcOrd="0" destOrd="0" presId="urn:microsoft.com/office/officeart/2008/layout/VerticalCurvedList"/>
    <dgm:cxn modelId="{46B47E2E-A86F-49AA-9D27-BCD5FBCDCE30}" type="presParOf" srcId="{E63F05BF-B721-4BFB-A659-B45C89161937}" destId="{61711F82-E4BB-4522-8971-2C2375E4737E}" srcOrd="0" destOrd="0" presId="urn:microsoft.com/office/officeart/2008/layout/VerticalCurvedList"/>
    <dgm:cxn modelId="{2E730306-398D-4A09-8D24-F8690DC26E20}" type="presParOf" srcId="{E63F05BF-B721-4BFB-A659-B45C89161937}" destId="{DA5A0915-653D-45A7-B0FE-9DB6644C376F}" srcOrd="1" destOrd="0" presId="urn:microsoft.com/office/officeart/2008/layout/VerticalCurvedList"/>
    <dgm:cxn modelId="{05B5550C-A8A6-4CC5-85D5-19425F8A8D8A}" type="presParOf" srcId="{E63F05BF-B721-4BFB-A659-B45C89161937}" destId="{04BE11F7-B6E0-4318-BBC3-327CC931986B}" srcOrd="2" destOrd="0" presId="urn:microsoft.com/office/officeart/2008/layout/VerticalCurvedList"/>
    <dgm:cxn modelId="{0C7E106F-E3ED-4108-AB4A-7FB8CC2E560C}" type="presParOf" srcId="{E63F05BF-B721-4BFB-A659-B45C89161937}" destId="{6D27D994-A2BE-400D-A00A-303FF1889465}" srcOrd="3" destOrd="0" presId="urn:microsoft.com/office/officeart/2008/layout/VerticalCurvedList"/>
    <dgm:cxn modelId="{985931B2-F896-4424-B601-CBF8E954608D}" type="presParOf" srcId="{AC519C6F-0004-4A5F-B884-AE7A58C4DF57}" destId="{696A9EB4-610A-4FCC-8361-024BD9D9E41F}" srcOrd="1" destOrd="0" presId="urn:microsoft.com/office/officeart/2008/layout/VerticalCurvedList"/>
    <dgm:cxn modelId="{84470BDF-5CB1-4048-8B07-0B037378E884}" type="presParOf" srcId="{AC519C6F-0004-4A5F-B884-AE7A58C4DF57}" destId="{35F8F2DB-0F88-4364-B837-91D6C95813AD}" srcOrd="2" destOrd="0" presId="urn:microsoft.com/office/officeart/2008/layout/VerticalCurvedList"/>
    <dgm:cxn modelId="{08B852FB-C80D-46F8-AF20-4EED13B1689D}" type="presParOf" srcId="{35F8F2DB-0F88-4364-B837-91D6C95813AD}" destId="{D5CFEA72-35EE-40E8-8977-9033C375ACFA}" srcOrd="0" destOrd="0" presId="urn:microsoft.com/office/officeart/2008/layout/VerticalCurvedList"/>
    <dgm:cxn modelId="{8274F5DA-F527-4823-B73F-7A4F06F3060F}" type="presParOf" srcId="{AC519C6F-0004-4A5F-B884-AE7A58C4DF57}" destId="{AD0B6245-B8EE-4CFE-AFA8-B09353298B52}" srcOrd="3" destOrd="0" presId="urn:microsoft.com/office/officeart/2008/layout/VerticalCurvedList"/>
    <dgm:cxn modelId="{CE3DF2BC-7659-4B6F-AF59-08FA57DA769A}" type="presParOf" srcId="{AC519C6F-0004-4A5F-B884-AE7A58C4DF57}" destId="{D56DED1D-0111-46A0-86A5-53591FD151CC}" srcOrd="4" destOrd="0" presId="urn:microsoft.com/office/officeart/2008/layout/VerticalCurvedList"/>
    <dgm:cxn modelId="{82238358-3716-4995-8494-DEADFC28C955}" type="presParOf" srcId="{D56DED1D-0111-46A0-86A5-53591FD151CC}" destId="{512AE662-D6EB-4132-97D7-1A08FE1469A1}" srcOrd="0" destOrd="0" presId="urn:microsoft.com/office/officeart/2008/layout/VerticalCurvedList"/>
    <dgm:cxn modelId="{7544DD32-EBDC-4DB8-AB33-9CF7C9162342}" type="presParOf" srcId="{AC519C6F-0004-4A5F-B884-AE7A58C4DF57}" destId="{9B7CA3D2-83B2-4CA4-9908-96561C760C57}" srcOrd="5" destOrd="0" presId="urn:microsoft.com/office/officeart/2008/layout/VerticalCurvedList"/>
    <dgm:cxn modelId="{9748CCA1-1E20-4B84-AFD2-2281F3D35A77}" type="presParOf" srcId="{AC519C6F-0004-4A5F-B884-AE7A58C4DF57}" destId="{AE9DC9BD-0EB2-45C5-A074-E3F701A94AA2}" srcOrd="6" destOrd="0" presId="urn:microsoft.com/office/officeart/2008/layout/VerticalCurvedList"/>
    <dgm:cxn modelId="{C37BF579-3518-4447-B39F-E249D28CD135}" type="presParOf" srcId="{AE9DC9BD-0EB2-45C5-A074-E3F701A94AA2}" destId="{93DB8594-31BC-4A08-BD43-0B8FE61F3EB3}" srcOrd="0" destOrd="0" presId="urn:microsoft.com/office/officeart/2008/layout/VerticalCurvedList"/>
    <dgm:cxn modelId="{DB26248E-FBD7-467A-9C06-B5977EA246EB}" type="presParOf" srcId="{AC519C6F-0004-4A5F-B884-AE7A58C4DF57}" destId="{7C781979-419B-499A-8FE0-1AFDB2CFC72A}" srcOrd="7" destOrd="0" presId="urn:microsoft.com/office/officeart/2008/layout/VerticalCurvedList"/>
    <dgm:cxn modelId="{56949ACB-4033-4307-BC75-92C8FBECFA87}" type="presParOf" srcId="{AC519C6F-0004-4A5F-B884-AE7A58C4DF57}" destId="{453992E1-50EA-40C4-A056-75671B8F6CB7}" srcOrd="8" destOrd="0" presId="urn:microsoft.com/office/officeart/2008/layout/VerticalCurvedList"/>
    <dgm:cxn modelId="{87F921C3-D3DF-46CB-9176-5E108947E489}" type="presParOf" srcId="{453992E1-50EA-40C4-A056-75671B8F6CB7}" destId="{097084C7-AF59-41CD-99C2-5BB8B6120276}" srcOrd="0" destOrd="0" presId="urn:microsoft.com/office/officeart/2008/layout/VerticalCurvedList"/>
    <dgm:cxn modelId="{BC0D0A34-1FED-4185-B3FD-ADDB526D3001}" type="presParOf" srcId="{AC519C6F-0004-4A5F-B884-AE7A58C4DF57}" destId="{060D5F2D-C71F-4409-A3E6-372D9D5B580B}" srcOrd="9" destOrd="0" presId="urn:microsoft.com/office/officeart/2008/layout/VerticalCurvedList"/>
    <dgm:cxn modelId="{F5891014-93C6-4113-A68F-5F8F90036F2C}" type="presParOf" srcId="{AC519C6F-0004-4A5F-B884-AE7A58C4DF57}" destId="{9738322E-ADB2-4F39-84A8-1347197929EA}" srcOrd="10" destOrd="0" presId="urn:microsoft.com/office/officeart/2008/layout/VerticalCurvedList"/>
    <dgm:cxn modelId="{13F47B5A-6B8F-49A6-9A72-BB63F28FB968}" type="presParOf" srcId="{9738322E-ADB2-4F39-84A8-1347197929EA}" destId="{22EA3C20-42AA-4B7D-BC80-02EE903A4883}" srcOrd="0" destOrd="0" presId="urn:microsoft.com/office/officeart/2008/layout/VerticalCurved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F5842C-7122-44FA-92CC-312DADBD16BE}" type="doc">
      <dgm:prSet loTypeId="urn:microsoft.com/office/officeart/2005/8/layout/equation1" loCatId="relationship" qsTypeId="urn:microsoft.com/office/officeart/2005/8/quickstyle/simple1" qsCatId="simple" csTypeId="urn:microsoft.com/office/officeart/2005/8/colors/colorful3" csCatId="colorful" phldr="1"/>
      <dgm:spPr/>
    </dgm:pt>
    <dgm:pt modelId="{35D935C3-FAB3-4328-8E53-1031AF8C4B87}">
      <dgm:prSet phldrT="[Tekst]" custT="1"/>
      <dgm:spPr/>
      <dgm:t>
        <a:bodyPr/>
        <a:lstStyle/>
        <a:p>
          <a:r>
            <a:rPr lang="pl-PL" sz="1100" b="1">
              <a:latin typeface="+mj-lt"/>
            </a:rPr>
            <a:t>Informowanie</a:t>
          </a:r>
        </a:p>
      </dgm:t>
    </dgm:pt>
    <dgm:pt modelId="{C6FE4C17-0EA5-45EB-97A6-E3194EE9AB7E}" type="parTrans" cxnId="{84ECD4C3-363F-4422-8756-0AA4C96A7939}">
      <dgm:prSet/>
      <dgm:spPr/>
      <dgm:t>
        <a:bodyPr/>
        <a:lstStyle/>
        <a:p>
          <a:endParaRPr lang="pl-PL" sz="4400" b="1">
            <a:latin typeface="+mj-lt"/>
          </a:endParaRPr>
        </a:p>
      </dgm:t>
    </dgm:pt>
    <dgm:pt modelId="{F7EB1D75-2753-4247-B57F-3B821468D274}" type="sibTrans" cxnId="{84ECD4C3-363F-4422-8756-0AA4C96A7939}">
      <dgm:prSet custT="1"/>
      <dgm:spPr/>
      <dgm:t>
        <a:bodyPr/>
        <a:lstStyle/>
        <a:p>
          <a:endParaRPr lang="pl-PL" sz="1050" b="1">
            <a:latin typeface="+mj-lt"/>
          </a:endParaRPr>
        </a:p>
      </dgm:t>
    </dgm:pt>
    <dgm:pt modelId="{706E588E-BB38-4369-85D3-E18DDD2C2EDE}">
      <dgm:prSet phldrT="[Tekst]" custT="1"/>
      <dgm:spPr/>
      <dgm:t>
        <a:bodyPr/>
        <a:lstStyle/>
        <a:p>
          <a:r>
            <a:rPr lang="pl-PL" sz="1100" b="1">
              <a:latin typeface="+mj-lt"/>
            </a:rPr>
            <a:t>Konsultowanie</a:t>
          </a:r>
        </a:p>
      </dgm:t>
    </dgm:pt>
    <dgm:pt modelId="{7900113A-BE90-4436-8E72-A0427244E648}" type="parTrans" cxnId="{859821C6-13B9-411A-BAB7-BE675B8F0CA7}">
      <dgm:prSet/>
      <dgm:spPr/>
      <dgm:t>
        <a:bodyPr/>
        <a:lstStyle/>
        <a:p>
          <a:endParaRPr lang="pl-PL" sz="4400" b="1">
            <a:latin typeface="+mj-lt"/>
          </a:endParaRPr>
        </a:p>
      </dgm:t>
    </dgm:pt>
    <dgm:pt modelId="{08BA52AC-BD21-42FC-8E55-05407A717AAF}" type="sibTrans" cxnId="{859821C6-13B9-411A-BAB7-BE675B8F0CA7}">
      <dgm:prSet custT="1"/>
      <dgm:spPr/>
      <dgm:t>
        <a:bodyPr/>
        <a:lstStyle/>
        <a:p>
          <a:endParaRPr lang="pl-PL" sz="1050" b="1">
            <a:latin typeface="+mj-lt"/>
          </a:endParaRPr>
        </a:p>
      </dgm:t>
    </dgm:pt>
    <dgm:pt modelId="{B18608BE-41D6-4689-BE86-BCF2119CA33A}">
      <dgm:prSet phldrT="[Tekst]" custT="1"/>
      <dgm:spPr/>
      <dgm:t>
        <a:bodyPr/>
        <a:lstStyle/>
        <a:p>
          <a:r>
            <a:rPr lang="pl-PL" sz="1100" b="1">
              <a:latin typeface="+mj-lt"/>
            </a:rPr>
            <a:t>Partycypacja społeczna</a:t>
          </a:r>
        </a:p>
      </dgm:t>
    </dgm:pt>
    <dgm:pt modelId="{26EC16A2-B6FD-4A52-AA42-822D9E2512E5}" type="parTrans" cxnId="{E387B42F-3BB1-40F6-98FD-1E82D7F7A126}">
      <dgm:prSet/>
      <dgm:spPr/>
      <dgm:t>
        <a:bodyPr/>
        <a:lstStyle/>
        <a:p>
          <a:endParaRPr lang="pl-PL" sz="4400" b="1">
            <a:latin typeface="+mj-lt"/>
          </a:endParaRPr>
        </a:p>
      </dgm:t>
    </dgm:pt>
    <dgm:pt modelId="{DAB9B41D-2D59-46C9-8FB7-4110CB849C4C}" type="sibTrans" cxnId="{E387B42F-3BB1-40F6-98FD-1E82D7F7A126}">
      <dgm:prSet/>
      <dgm:spPr/>
      <dgm:t>
        <a:bodyPr/>
        <a:lstStyle/>
        <a:p>
          <a:endParaRPr lang="pl-PL" sz="4400" b="1">
            <a:latin typeface="+mj-lt"/>
          </a:endParaRPr>
        </a:p>
      </dgm:t>
    </dgm:pt>
    <dgm:pt modelId="{AF46108C-67CC-46F5-802F-D960384CEC84}">
      <dgm:prSet phldrT="[Tekst]" custT="1"/>
      <dgm:spPr/>
      <dgm:t>
        <a:bodyPr/>
        <a:lstStyle/>
        <a:p>
          <a:r>
            <a:rPr lang="pl-PL" sz="1100" b="1">
              <a:latin typeface="+mj-lt"/>
            </a:rPr>
            <a:t>Współ-decydowanie</a:t>
          </a:r>
        </a:p>
      </dgm:t>
    </dgm:pt>
    <dgm:pt modelId="{E60F124A-5CBE-4F7F-86BE-9A54964E0A75}" type="parTrans" cxnId="{E8C2F962-6D7B-4DC6-9B70-7C320A77650E}">
      <dgm:prSet/>
      <dgm:spPr/>
      <dgm:t>
        <a:bodyPr/>
        <a:lstStyle/>
        <a:p>
          <a:endParaRPr lang="pl-PL" sz="4400" b="1">
            <a:latin typeface="+mj-lt"/>
          </a:endParaRPr>
        </a:p>
      </dgm:t>
    </dgm:pt>
    <dgm:pt modelId="{C8C3B860-EF77-4650-BC5E-54CA0A621613}" type="sibTrans" cxnId="{E8C2F962-6D7B-4DC6-9B70-7C320A77650E}">
      <dgm:prSet custT="1"/>
      <dgm:spPr/>
      <dgm:t>
        <a:bodyPr/>
        <a:lstStyle/>
        <a:p>
          <a:endParaRPr lang="pl-PL" sz="1050" b="1">
            <a:latin typeface="+mj-lt"/>
          </a:endParaRPr>
        </a:p>
      </dgm:t>
    </dgm:pt>
    <dgm:pt modelId="{7D3C525E-521C-4596-A4B8-4F5C69091CB5}" type="pres">
      <dgm:prSet presAssocID="{77F5842C-7122-44FA-92CC-312DADBD16BE}" presName="linearFlow" presStyleCnt="0">
        <dgm:presLayoutVars>
          <dgm:dir/>
          <dgm:resizeHandles val="exact"/>
        </dgm:presLayoutVars>
      </dgm:prSet>
      <dgm:spPr/>
    </dgm:pt>
    <dgm:pt modelId="{40B07C48-4EC6-4F99-9FAE-55543695A54F}" type="pres">
      <dgm:prSet presAssocID="{35D935C3-FAB3-4328-8E53-1031AF8C4B87}" presName="node" presStyleLbl="node1" presStyleIdx="0" presStyleCnt="4" custScaleX="910300" custScaleY="885533">
        <dgm:presLayoutVars>
          <dgm:bulletEnabled val="1"/>
        </dgm:presLayoutVars>
      </dgm:prSet>
      <dgm:spPr/>
      <dgm:t>
        <a:bodyPr/>
        <a:lstStyle/>
        <a:p>
          <a:endParaRPr lang="pl-PL"/>
        </a:p>
      </dgm:t>
    </dgm:pt>
    <dgm:pt modelId="{D6E5913B-247E-427A-8E21-44DE31B0985E}" type="pres">
      <dgm:prSet presAssocID="{F7EB1D75-2753-4247-B57F-3B821468D274}" presName="spacerL" presStyleCnt="0"/>
      <dgm:spPr/>
    </dgm:pt>
    <dgm:pt modelId="{EC2E1B2C-4F05-472B-8929-C91CF4FDA059}" type="pres">
      <dgm:prSet presAssocID="{F7EB1D75-2753-4247-B57F-3B821468D274}" presName="sibTrans" presStyleLbl="sibTrans2D1" presStyleIdx="0" presStyleCnt="3"/>
      <dgm:spPr/>
      <dgm:t>
        <a:bodyPr/>
        <a:lstStyle/>
        <a:p>
          <a:endParaRPr lang="pl-PL"/>
        </a:p>
      </dgm:t>
    </dgm:pt>
    <dgm:pt modelId="{DF088021-C442-4509-8806-BF6EAD0769D8}" type="pres">
      <dgm:prSet presAssocID="{F7EB1D75-2753-4247-B57F-3B821468D274}" presName="spacerR" presStyleCnt="0"/>
      <dgm:spPr/>
    </dgm:pt>
    <dgm:pt modelId="{F19855DB-2D19-43C3-A22E-38897AADB11E}" type="pres">
      <dgm:prSet presAssocID="{706E588E-BB38-4369-85D3-E18DDD2C2EDE}" presName="node" presStyleLbl="node1" presStyleIdx="1" presStyleCnt="4" custScaleX="910300" custScaleY="885533">
        <dgm:presLayoutVars>
          <dgm:bulletEnabled val="1"/>
        </dgm:presLayoutVars>
      </dgm:prSet>
      <dgm:spPr/>
      <dgm:t>
        <a:bodyPr/>
        <a:lstStyle/>
        <a:p>
          <a:endParaRPr lang="pl-PL"/>
        </a:p>
      </dgm:t>
    </dgm:pt>
    <dgm:pt modelId="{98655273-4B9C-47C5-A108-1CBBE23602BE}" type="pres">
      <dgm:prSet presAssocID="{08BA52AC-BD21-42FC-8E55-05407A717AAF}" presName="spacerL" presStyleCnt="0"/>
      <dgm:spPr/>
    </dgm:pt>
    <dgm:pt modelId="{2B2E1C8C-8F46-4E08-B9D2-2FC622AB4043}" type="pres">
      <dgm:prSet presAssocID="{08BA52AC-BD21-42FC-8E55-05407A717AAF}" presName="sibTrans" presStyleLbl="sibTrans2D1" presStyleIdx="1" presStyleCnt="3"/>
      <dgm:spPr/>
      <dgm:t>
        <a:bodyPr/>
        <a:lstStyle/>
        <a:p>
          <a:endParaRPr lang="pl-PL"/>
        </a:p>
      </dgm:t>
    </dgm:pt>
    <dgm:pt modelId="{84C8AC7D-63A6-4B38-8D20-9019A9D3FBF0}" type="pres">
      <dgm:prSet presAssocID="{08BA52AC-BD21-42FC-8E55-05407A717AAF}" presName="spacerR" presStyleCnt="0"/>
      <dgm:spPr/>
    </dgm:pt>
    <dgm:pt modelId="{47775D85-0B5F-49E8-B376-4384B9CF8FD3}" type="pres">
      <dgm:prSet presAssocID="{AF46108C-67CC-46F5-802F-D960384CEC84}" presName="node" presStyleLbl="node1" presStyleIdx="2" presStyleCnt="4" custScaleX="910300" custScaleY="885533">
        <dgm:presLayoutVars>
          <dgm:bulletEnabled val="1"/>
        </dgm:presLayoutVars>
      </dgm:prSet>
      <dgm:spPr/>
      <dgm:t>
        <a:bodyPr/>
        <a:lstStyle/>
        <a:p>
          <a:endParaRPr lang="pl-PL"/>
        </a:p>
      </dgm:t>
    </dgm:pt>
    <dgm:pt modelId="{C5131720-E3DC-4BFE-9402-52DE12F081FE}" type="pres">
      <dgm:prSet presAssocID="{C8C3B860-EF77-4650-BC5E-54CA0A621613}" presName="spacerL" presStyleCnt="0"/>
      <dgm:spPr/>
    </dgm:pt>
    <dgm:pt modelId="{44FCEEF6-99F6-48EA-B95E-D6919C75FBF5}" type="pres">
      <dgm:prSet presAssocID="{C8C3B860-EF77-4650-BC5E-54CA0A621613}" presName="sibTrans" presStyleLbl="sibTrans2D1" presStyleIdx="2" presStyleCnt="3"/>
      <dgm:spPr/>
      <dgm:t>
        <a:bodyPr/>
        <a:lstStyle/>
        <a:p>
          <a:endParaRPr lang="pl-PL"/>
        </a:p>
      </dgm:t>
    </dgm:pt>
    <dgm:pt modelId="{0A3FD1AA-54E2-4740-B0FC-7AC5689F7CAE}" type="pres">
      <dgm:prSet presAssocID="{C8C3B860-EF77-4650-BC5E-54CA0A621613}" presName="spacerR" presStyleCnt="0"/>
      <dgm:spPr/>
    </dgm:pt>
    <dgm:pt modelId="{8CC03E58-A310-441A-8A04-C98CCCFD4C51}" type="pres">
      <dgm:prSet presAssocID="{B18608BE-41D6-4689-BE86-BCF2119CA33A}" presName="node" presStyleLbl="node1" presStyleIdx="3" presStyleCnt="4" custScaleX="910300" custScaleY="885533">
        <dgm:presLayoutVars>
          <dgm:bulletEnabled val="1"/>
        </dgm:presLayoutVars>
      </dgm:prSet>
      <dgm:spPr/>
      <dgm:t>
        <a:bodyPr/>
        <a:lstStyle/>
        <a:p>
          <a:endParaRPr lang="pl-PL"/>
        </a:p>
      </dgm:t>
    </dgm:pt>
  </dgm:ptLst>
  <dgm:cxnLst>
    <dgm:cxn modelId="{E387B42F-3BB1-40F6-98FD-1E82D7F7A126}" srcId="{77F5842C-7122-44FA-92CC-312DADBD16BE}" destId="{B18608BE-41D6-4689-BE86-BCF2119CA33A}" srcOrd="3" destOrd="0" parTransId="{26EC16A2-B6FD-4A52-AA42-822D9E2512E5}" sibTransId="{DAB9B41D-2D59-46C9-8FB7-4110CB849C4C}"/>
    <dgm:cxn modelId="{CA1FF55C-1F4F-4700-819E-D9810F874853}" type="presOf" srcId="{706E588E-BB38-4369-85D3-E18DDD2C2EDE}" destId="{F19855DB-2D19-43C3-A22E-38897AADB11E}" srcOrd="0" destOrd="0" presId="urn:microsoft.com/office/officeart/2005/8/layout/equation1"/>
    <dgm:cxn modelId="{84ECD4C3-363F-4422-8756-0AA4C96A7939}" srcId="{77F5842C-7122-44FA-92CC-312DADBD16BE}" destId="{35D935C3-FAB3-4328-8E53-1031AF8C4B87}" srcOrd="0" destOrd="0" parTransId="{C6FE4C17-0EA5-45EB-97A6-E3194EE9AB7E}" sibTransId="{F7EB1D75-2753-4247-B57F-3B821468D274}"/>
    <dgm:cxn modelId="{7A52C73E-9A1F-479E-8175-2E534CD10A94}" type="presOf" srcId="{F7EB1D75-2753-4247-B57F-3B821468D274}" destId="{EC2E1B2C-4F05-472B-8929-C91CF4FDA059}" srcOrd="0" destOrd="0" presId="urn:microsoft.com/office/officeart/2005/8/layout/equation1"/>
    <dgm:cxn modelId="{5583872C-15B7-4478-A925-1E4EA1217E71}" type="presOf" srcId="{08BA52AC-BD21-42FC-8E55-05407A717AAF}" destId="{2B2E1C8C-8F46-4E08-B9D2-2FC622AB4043}" srcOrd="0" destOrd="0" presId="urn:microsoft.com/office/officeart/2005/8/layout/equation1"/>
    <dgm:cxn modelId="{859821C6-13B9-411A-BAB7-BE675B8F0CA7}" srcId="{77F5842C-7122-44FA-92CC-312DADBD16BE}" destId="{706E588E-BB38-4369-85D3-E18DDD2C2EDE}" srcOrd="1" destOrd="0" parTransId="{7900113A-BE90-4436-8E72-A0427244E648}" sibTransId="{08BA52AC-BD21-42FC-8E55-05407A717AAF}"/>
    <dgm:cxn modelId="{49DE9566-3C79-4403-91D3-D0B27546F3F3}" type="presOf" srcId="{77F5842C-7122-44FA-92CC-312DADBD16BE}" destId="{7D3C525E-521C-4596-A4B8-4F5C69091CB5}" srcOrd="0" destOrd="0" presId="urn:microsoft.com/office/officeart/2005/8/layout/equation1"/>
    <dgm:cxn modelId="{E8C2F962-6D7B-4DC6-9B70-7C320A77650E}" srcId="{77F5842C-7122-44FA-92CC-312DADBD16BE}" destId="{AF46108C-67CC-46F5-802F-D960384CEC84}" srcOrd="2" destOrd="0" parTransId="{E60F124A-5CBE-4F7F-86BE-9A54964E0A75}" sibTransId="{C8C3B860-EF77-4650-BC5E-54CA0A621613}"/>
    <dgm:cxn modelId="{85407172-3143-4579-A9EA-3EF655CC97D4}" type="presOf" srcId="{35D935C3-FAB3-4328-8E53-1031AF8C4B87}" destId="{40B07C48-4EC6-4F99-9FAE-55543695A54F}" srcOrd="0" destOrd="0" presId="urn:microsoft.com/office/officeart/2005/8/layout/equation1"/>
    <dgm:cxn modelId="{CB5DCE39-E6A8-4C57-BB2D-933E3BD46A9A}" type="presOf" srcId="{B18608BE-41D6-4689-BE86-BCF2119CA33A}" destId="{8CC03E58-A310-441A-8A04-C98CCCFD4C51}" srcOrd="0" destOrd="0" presId="urn:microsoft.com/office/officeart/2005/8/layout/equation1"/>
    <dgm:cxn modelId="{426A4F4F-A5FC-4AB6-A2BF-3BF5847275BB}" type="presOf" srcId="{AF46108C-67CC-46F5-802F-D960384CEC84}" destId="{47775D85-0B5F-49E8-B376-4384B9CF8FD3}" srcOrd="0" destOrd="0" presId="urn:microsoft.com/office/officeart/2005/8/layout/equation1"/>
    <dgm:cxn modelId="{0E77A6B0-2DAF-4EF6-8912-26641D1874BB}" type="presOf" srcId="{C8C3B860-EF77-4650-BC5E-54CA0A621613}" destId="{44FCEEF6-99F6-48EA-B95E-D6919C75FBF5}" srcOrd="0" destOrd="0" presId="urn:microsoft.com/office/officeart/2005/8/layout/equation1"/>
    <dgm:cxn modelId="{27C9D051-293C-4F51-9151-FF135FED05AD}" type="presParOf" srcId="{7D3C525E-521C-4596-A4B8-4F5C69091CB5}" destId="{40B07C48-4EC6-4F99-9FAE-55543695A54F}" srcOrd="0" destOrd="0" presId="urn:microsoft.com/office/officeart/2005/8/layout/equation1"/>
    <dgm:cxn modelId="{F332D8A6-AA65-47F2-8CDE-87DF0BCF41CC}" type="presParOf" srcId="{7D3C525E-521C-4596-A4B8-4F5C69091CB5}" destId="{D6E5913B-247E-427A-8E21-44DE31B0985E}" srcOrd="1" destOrd="0" presId="urn:microsoft.com/office/officeart/2005/8/layout/equation1"/>
    <dgm:cxn modelId="{6B9E25F7-D285-4F21-9556-ED830678C48E}" type="presParOf" srcId="{7D3C525E-521C-4596-A4B8-4F5C69091CB5}" destId="{EC2E1B2C-4F05-472B-8929-C91CF4FDA059}" srcOrd="2" destOrd="0" presId="urn:microsoft.com/office/officeart/2005/8/layout/equation1"/>
    <dgm:cxn modelId="{8A01B6C8-5057-47ED-AC8C-D32F07D0EAEB}" type="presParOf" srcId="{7D3C525E-521C-4596-A4B8-4F5C69091CB5}" destId="{DF088021-C442-4509-8806-BF6EAD0769D8}" srcOrd="3" destOrd="0" presId="urn:microsoft.com/office/officeart/2005/8/layout/equation1"/>
    <dgm:cxn modelId="{8FE7F228-FF50-40F9-9E4F-2AB5B0591F49}" type="presParOf" srcId="{7D3C525E-521C-4596-A4B8-4F5C69091CB5}" destId="{F19855DB-2D19-43C3-A22E-38897AADB11E}" srcOrd="4" destOrd="0" presId="urn:microsoft.com/office/officeart/2005/8/layout/equation1"/>
    <dgm:cxn modelId="{9158907E-6174-44B3-A171-50BF50038E15}" type="presParOf" srcId="{7D3C525E-521C-4596-A4B8-4F5C69091CB5}" destId="{98655273-4B9C-47C5-A108-1CBBE23602BE}" srcOrd="5" destOrd="0" presId="urn:microsoft.com/office/officeart/2005/8/layout/equation1"/>
    <dgm:cxn modelId="{887E157A-7B48-4999-A4F3-03F649CF6314}" type="presParOf" srcId="{7D3C525E-521C-4596-A4B8-4F5C69091CB5}" destId="{2B2E1C8C-8F46-4E08-B9D2-2FC622AB4043}" srcOrd="6" destOrd="0" presId="urn:microsoft.com/office/officeart/2005/8/layout/equation1"/>
    <dgm:cxn modelId="{4C8122D9-E4C4-4D54-8121-D4C6D0A7FE4F}" type="presParOf" srcId="{7D3C525E-521C-4596-A4B8-4F5C69091CB5}" destId="{84C8AC7D-63A6-4B38-8D20-9019A9D3FBF0}" srcOrd="7" destOrd="0" presId="urn:microsoft.com/office/officeart/2005/8/layout/equation1"/>
    <dgm:cxn modelId="{BABCFA47-2A48-43EE-B641-2AD0C78AE7F1}" type="presParOf" srcId="{7D3C525E-521C-4596-A4B8-4F5C69091CB5}" destId="{47775D85-0B5F-49E8-B376-4384B9CF8FD3}" srcOrd="8" destOrd="0" presId="urn:microsoft.com/office/officeart/2005/8/layout/equation1"/>
    <dgm:cxn modelId="{F8BB035F-0D75-4217-8C24-3D9D82F9B618}" type="presParOf" srcId="{7D3C525E-521C-4596-A4B8-4F5C69091CB5}" destId="{C5131720-E3DC-4BFE-9402-52DE12F081FE}" srcOrd="9" destOrd="0" presId="urn:microsoft.com/office/officeart/2005/8/layout/equation1"/>
    <dgm:cxn modelId="{1E425E4E-13F5-4DA9-AC48-91C9A3263FDE}" type="presParOf" srcId="{7D3C525E-521C-4596-A4B8-4F5C69091CB5}" destId="{44FCEEF6-99F6-48EA-B95E-D6919C75FBF5}" srcOrd="10" destOrd="0" presId="urn:microsoft.com/office/officeart/2005/8/layout/equation1"/>
    <dgm:cxn modelId="{60A40E07-5E1E-4019-905A-5D51844C4434}" type="presParOf" srcId="{7D3C525E-521C-4596-A4B8-4F5C69091CB5}" destId="{0A3FD1AA-54E2-4740-B0FC-7AC5689F7CAE}" srcOrd="11" destOrd="0" presId="urn:microsoft.com/office/officeart/2005/8/layout/equation1"/>
    <dgm:cxn modelId="{11B1BD99-7A7E-4CD7-8F80-C68BBD70C457}" type="presParOf" srcId="{7D3C525E-521C-4596-A4B8-4F5C69091CB5}" destId="{8CC03E58-A310-441A-8A04-C98CCCFD4C51}" srcOrd="12" destOrd="0" presId="urn:microsoft.com/office/officeart/2005/8/layout/equati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0D27B1-48A2-4474-846E-3B7F07CF8BE4}"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pl-PL"/>
        </a:p>
      </dgm:t>
    </dgm:pt>
    <dgm:pt modelId="{185F0CEA-A399-4BD5-9E56-7087870CF166}">
      <dgm:prSet phldrT="[Tekst]" custT="1"/>
      <dgm:spPr/>
      <dgm:t>
        <a:bodyPr/>
        <a:lstStyle/>
        <a:p>
          <a:r>
            <a:rPr lang="pl-PL" sz="1600">
              <a:latin typeface="+mj-lt"/>
              <a:cs typeface="Times New Roman" panose="02020603050405020304" pitchFamily="18" charset="0"/>
            </a:rPr>
            <a:t>Płeć</a:t>
          </a:r>
        </a:p>
      </dgm:t>
    </dgm:pt>
    <dgm:pt modelId="{B9BAFF65-0AB0-41E5-B473-B4EE31010743}" type="parTrans" cxnId="{97E9CFA3-F4A5-4647-B5E9-605451E4ECAC}">
      <dgm:prSet/>
      <dgm:spPr/>
      <dgm:t>
        <a:bodyPr/>
        <a:lstStyle/>
        <a:p>
          <a:endParaRPr lang="pl-PL" sz="1600">
            <a:latin typeface="+mj-lt"/>
            <a:cs typeface="Times New Roman" panose="02020603050405020304" pitchFamily="18" charset="0"/>
          </a:endParaRPr>
        </a:p>
      </dgm:t>
    </dgm:pt>
    <dgm:pt modelId="{E1AED894-F22B-4073-86AB-69CAEBAB3CD1}" type="sibTrans" cxnId="{97E9CFA3-F4A5-4647-B5E9-605451E4ECAC}">
      <dgm:prSet/>
      <dgm:spPr/>
      <dgm:t>
        <a:bodyPr/>
        <a:lstStyle/>
        <a:p>
          <a:endParaRPr lang="pl-PL" sz="1600">
            <a:latin typeface="+mj-lt"/>
            <a:cs typeface="Times New Roman" panose="02020603050405020304" pitchFamily="18" charset="0"/>
          </a:endParaRPr>
        </a:p>
      </dgm:t>
    </dgm:pt>
    <dgm:pt modelId="{F7DE0F4F-7D14-4783-9021-E0F9A6E6168A}">
      <dgm:prSet phldrT="[Tekst]" custT="1"/>
      <dgm:spPr/>
      <dgm:t>
        <a:bodyPr/>
        <a:lstStyle/>
        <a:p>
          <a:r>
            <a:rPr lang="pl-PL" sz="1600">
              <a:latin typeface="+mj-lt"/>
              <a:cs typeface="Times New Roman" panose="02020603050405020304" pitchFamily="18" charset="0"/>
            </a:rPr>
            <a:t>Kobiety - 72% </a:t>
          </a:r>
        </a:p>
      </dgm:t>
    </dgm:pt>
    <dgm:pt modelId="{32201762-B5E0-4B73-BC03-D886904B0EEE}" type="parTrans" cxnId="{C18589F5-8202-4F1A-8D6A-569587764275}">
      <dgm:prSet/>
      <dgm:spPr/>
      <dgm:t>
        <a:bodyPr/>
        <a:lstStyle/>
        <a:p>
          <a:endParaRPr lang="pl-PL" sz="1600">
            <a:latin typeface="+mj-lt"/>
            <a:cs typeface="Times New Roman" panose="02020603050405020304" pitchFamily="18" charset="0"/>
          </a:endParaRPr>
        </a:p>
      </dgm:t>
    </dgm:pt>
    <dgm:pt modelId="{44F91ECC-2B00-4D4F-8CA2-9D5B435C8EB0}" type="sibTrans" cxnId="{C18589F5-8202-4F1A-8D6A-569587764275}">
      <dgm:prSet/>
      <dgm:spPr/>
      <dgm:t>
        <a:bodyPr/>
        <a:lstStyle/>
        <a:p>
          <a:endParaRPr lang="pl-PL" sz="1600">
            <a:latin typeface="+mj-lt"/>
            <a:cs typeface="Times New Roman" panose="02020603050405020304" pitchFamily="18" charset="0"/>
          </a:endParaRPr>
        </a:p>
      </dgm:t>
    </dgm:pt>
    <dgm:pt modelId="{723EC1B6-24E7-4CC7-A320-2CAF5E43A8FF}">
      <dgm:prSet phldrT="[Tekst]" custT="1"/>
      <dgm:spPr/>
      <dgm:t>
        <a:bodyPr/>
        <a:lstStyle/>
        <a:p>
          <a:r>
            <a:rPr lang="pl-PL" sz="1600">
              <a:latin typeface="+mj-lt"/>
              <a:cs typeface="Times New Roman" panose="02020603050405020304" pitchFamily="18" charset="0"/>
            </a:rPr>
            <a:t>Mężczyźni - 28%</a:t>
          </a:r>
        </a:p>
      </dgm:t>
    </dgm:pt>
    <dgm:pt modelId="{B2BE468F-9073-48D6-B83A-36283670CD04}" type="parTrans" cxnId="{B80994CD-45CF-4CDA-87E2-87B3A01F6B9D}">
      <dgm:prSet/>
      <dgm:spPr/>
      <dgm:t>
        <a:bodyPr/>
        <a:lstStyle/>
        <a:p>
          <a:endParaRPr lang="pl-PL" sz="1600">
            <a:latin typeface="+mj-lt"/>
            <a:cs typeface="Times New Roman" panose="02020603050405020304" pitchFamily="18" charset="0"/>
          </a:endParaRPr>
        </a:p>
      </dgm:t>
    </dgm:pt>
    <dgm:pt modelId="{FDB583E1-D690-4F69-8F85-9D4BEA1E655C}" type="sibTrans" cxnId="{B80994CD-45CF-4CDA-87E2-87B3A01F6B9D}">
      <dgm:prSet/>
      <dgm:spPr/>
      <dgm:t>
        <a:bodyPr/>
        <a:lstStyle/>
        <a:p>
          <a:endParaRPr lang="pl-PL" sz="1600">
            <a:latin typeface="+mj-lt"/>
            <a:cs typeface="Times New Roman" panose="02020603050405020304" pitchFamily="18" charset="0"/>
          </a:endParaRPr>
        </a:p>
      </dgm:t>
    </dgm:pt>
    <dgm:pt modelId="{AC79E0EB-8E1C-4847-8E11-F5ADA7B1F274}" type="pres">
      <dgm:prSet presAssocID="{310D27B1-48A2-4474-846E-3B7F07CF8BE4}" presName="hierChild1" presStyleCnt="0">
        <dgm:presLayoutVars>
          <dgm:orgChart val="1"/>
          <dgm:chPref val="1"/>
          <dgm:dir/>
          <dgm:animOne val="branch"/>
          <dgm:animLvl val="lvl"/>
          <dgm:resizeHandles/>
        </dgm:presLayoutVars>
      </dgm:prSet>
      <dgm:spPr/>
      <dgm:t>
        <a:bodyPr/>
        <a:lstStyle/>
        <a:p>
          <a:endParaRPr lang="pl-PL"/>
        </a:p>
      </dgm:t>
    </dgm:pt>
    <dgm:pt modelId="{502C8A87-BE3A-4AFC-B7B9-B66D1813049E}" type="pres">
      <dgm:prSet presAssocID="{185F0CEA-A399-4BD5-9E56-7087870CF166}" presName="hierRoot1" presStyleCnt="0">
        <dgm:presLayoutVars>
          <dgm:hierBranch val="init"/>
        </dgm:presLayoutVars>
      </dgm:prSet>
      <dgm:spPr/>
      <dgm:t>
        <a:bodyPr/>
        <a:lstStyle/>
        <a:p>
          <a:endParaRPr lang="pl-PL"/>
        </a:p>
      </dgm:t>
    </dgm:pt>
    <dgm:pt modelId="{70F9A75C-87B7-4E69-A4A0-FE4DF69C1A72}" type="pres">
      <dgm:prSet presAssocID="{185F0CEA-A399-4BD5-9E56-7087870CF166}" presName="rootComposite1" presStyleCnt="0"/>
      <dgm:spPr/>
      <dgm:t>
        <a:bodyPr/>
        <a:lstStyle/>
        <a:p>
          <a:endParaRPr lang="pl-PL"/>
        </a:p>
      </dgm:t>
    </dgm:pt>
    <dgm:pt modelId="{CB1EF68F-F6CE-4A80-BBB3-49415683E821}" type="pres">
      <dgm:prSet presAssocID="{185F0CEA-A399-4BD5-9E56-7087870CF166}" presName="rootText1" presStyleLbl="node0" presStyleIdx="0" presStyleCnt="1">
        <dgm:presLayoutVars>
          <dgm:chPref val="3"/>
        </dgm:presLayoutVars>
      </dgm:prSet>
      <dgm:spPr/>
      <dgm:t>
        <a:bodyPr/>
        <a:lstStyle/>
        <a:p>
          <a:endParaRPr lang="pl-PL"/>
        </a:p>
      </dgm:t>
    </dgm:pt>
    <dgm:pt modelId="{8151ACE2-88FB-4ED9-83C3-CE3C1D1787DA}" type="pres">
      <dgm:prSet presAssocID="{185F0CEA-A399-4BD5-9E56-7087870CF166}" presName="rootConnector1" presStyleLbl="node1" presStyleIdx="0" presStyleCnt="0"/>
      <dgm:spPr/>
      <dgm:t>
        <a:bodyPr/>
        <a:lstStyle/>
        <a:p>
          <a:endParaRPr lang="pl-PL"/>
        </a:p>
      </dgm:t>
    </dgm:pt>
    <dgm:pt modelId="{1989EC81-E20C-45BC-9B55-ECB69EB0084D}" type="pres">
      <dgm:prSet presAssocID="{185F0CEA-A399-4BD5-9E56-7087870CF166}" presName="hierChild2" presStyleCnt="0"/>
      <dgm:spPr/>
      <dgm:t>
        <a:bodyPr/>
        <a:lstStyle/>
        <a:p>
          <a:endParaRPr lang="pl-PL"/>
        </a:p>
      </dgm:t>
    </dgm:pt>
    <dgm:pt modelId="{828870C9-C383-4F30-9D31-93EDA9F5073D}" type="pres">
      <dgm:prSet presAssocID="{32201762-B5E0-4B73-BC03-D886904B0EEE}" presName="Name64" presStyleLbl="parChTrans1D2" presStyleIdx="0" presStyleCnt="2"/>
      <dgm:spPr/>
      <dgm:t>
        <a:bodyPr/>
        <a:lstStyle/>
        <a:p>
          <a:endParaRPr lang="pl-PL"/>
        </a:p>
      </dgm:t>
    </dgm:pt>
    <dgm:pt modelId="{A23E61F5-29AC-4410-B380-0CEE6ED35621}" type="pres">
      <dgm:prSet presAssocID="{F7DE0F4F-7D14-4783-9021-E0F9A6E6168A}" presName="hierRoot2" presStyleCnt="0">
        <dgm:presLayoutVars>
          <dgm:hierBranch val="init"/>
        </dgm:presLayoutVars>
      </dgm:prSet>
      <dgm:spPr/>
      <dgm:t>
        <a:bodyPr/>
        <a:lstStyle/>
        <a:p>
          <a:endParaRPr lang="pl-PL"/>
        </a:p>
      </dgm:t>
    </dgm:pt>
    <dgm:pt modelId="{B8ADD2C5-CE39-44BB-87AD-7F59C1A53DF5}" type="pres">
      <dgm:prSet presAssocID="{F7DE0F4F-7D14-4783-9021-E0F9A6E6168A}" presName="rootComposite" presStyleCnt="0"/>
      <dgm:spPr/>
      <dgm:t>
        <a:bodyPr/>
        <a:lstStyle/>
        <a:p>
          <a:endParaRPr lang="pl-PL"/>
        </a:p>
      </dgm:t>
    </dgm:pt>
    <dgm:pt modelId="{1727325A-ED46-445E-BB44-95DE36FF8E04}" type="pres">
      <dgm:prSet presAssocID="{F7DE0F4F-7D14-4783-9021-E0F9A6E6168A}" presName="rootText" presStyleLbl="node2" presStyleIdx="0" presStyleCnt="2">
        <dgm:presLayoutVars>
          <dgm:chPref val="3"/>
        </dgm:presLayoutVars>
      </dgm:prSet>
      <dgm:spPr/>
      <dgm:t>
        <a:bodyPr/>
        <a:lstStyle/>
        <a:p>
          <a:endParaRPr lang="pl-PL"/>
        </a:p>
      </dgm:t>
    </dgm:pt>
    <dgm:pt modelId="{719D1C96-76A5-4D4A-A214-7E59CD04E797}" type="pres">
      <dgm:prSet presAssocID="{F7DE0F4F-7D14-4783-9021-E0F9A6E6168A}" presName="rootConnector" presStyleLbl="node2" presStyleIdx="0" presStyleCnt="2"/>
      <dgm:spPr/>
      <dgm:t>
        <a:bodyPr/>
        <a:lstStyle/>
        <a:p>
          <a:endParaRPr lang="pl-PL"/>
        </a:p>
      </dgm:t>
    </dgm:pt>
    <dgm:pt modelId="{32C5CEC2-2029-4D3C-AC2B-09D62430E1EE}" type="pres">
      <dgm:prSet presAssocID="{F7DE0F4F-7D14-4783-9021-E0F9A6E6168A}" presName="hierChild4" presStyleCnt="0"/>
      <dgm:spPr/>
      <dgm:t>
        <a:bodyPr/>
        <a:lstStyle/>
        <a:p>
          <a:endParaRPr lang="pl-PL"/>
        </a:p>
      </dgm:t>
    </dgm:pt>
    <dgm:pt modelId="{2E0F2A3D-16AB-4E99-937B-8375CDECB43F}" type="pres">
      <dgm:prSet presAssocID="{F7DE0F4F-7D14-4783-9021-E0F9A6E6168A}" presName="hierChild5" presStyleCnt="0"/>
      <dgm:spPr/>
      <dgm:t>
        <a:bodyPr/>
        <a:lstStyle/>
        <a:p>
          <a:endParaRPr lang="pl-PL"/>
        </a:p>
      </dgm:t>
    </dgm:pt>
    <dgm:pt modelId="{3B3E5C23-D595-4C33-A24E-6303E934633A}" type="pres">
      <dgm:prSet presAssocID="{B2BE468F-9073-48D6-B83A-36283670CD04}" presName="Name64" presStyleLbl="parChTrans1D2" presStyleIdx="1" presStyleCnt="2"/>
      <dgm:spPr/>
      <dgm:t>
        <a:bodyPr/>
        <a:lstStyle/>
        <a:p>
          <a:endParaRPr lang="pl-PL"/>
        </a:p>
      </dgm:t>
    </dgm:pt>
    <dgm:pt modelId="{8BF9D458-BD93-4141-9769-A4000BEBFC76}" type="pres">
      <dgm:prSet presAssocID="{723EC1B6-24E7-4CC7-A320-2CAF5E43A8FF}" presName="hierRoot2" presStyleCnt="0">
        <dgm:presLayoutVars>
          <dgm:hierBranch val="init"/>
        </dgm:presLayoutVars>
      </dgm:prSet>
      <dgm:spPr/>
      <dgm:t>
        <a:bodyPr/>
        <a:lstStyle/>
        <a:p>
          <a:endParaRPr lang="pl-PL"/>
        </a:p>
      </dgm:t>
    </dgm:pt>
    <dgm:pt modelId="{9CE01CBB-1463-49FA-9DFA-AC8BFA6D5283}" type="pres">
      <dgm:prSet presAssocID="{723EC1B6-24E7-4CC7-A320-2CAF5E43A8FF}" presName="rootComposite" presStyleCnt="0"/>
      <dgm:spPr/>
      <dgm:t>
        <a:bodyPr/>
        <a:lstStyle/>
        <a:p>
          <a:endParaRPr lang="pl-PL"/>
        </a:p>
      </dgm:t>
    </dgm:pt>
    <dgm:pt modelId="{ED3915AB-4F78-441E-B1A4-6096184AD570}" type="pres">
      <dgm:prSet presAssocID="{723EC1B6-24E7-4CC7-A320-2CAF5E43A8FF}" presName="rootText" presStyleLbl="node2" presStyleIdx="1" presStyleCnt="2">
        <dgm:presLayoutVars>
          <dgm:chPref val="3"/>
        </dgm:presLayoutVars>
      </dgm:prSet>
      <dgm:spPr/>
      <dgm:t>
        <a:bodyPr/>
        <a:lstStyle/>
        <a:p>
          <a:endParaRPr lang="pl-PL"/>
        </a:p>
      </dgm:t>
    </dgm:pt>
    <dgm:pt modelId="{9384D909-5726-4AFE-9149-2C7CBD8C6923}" type="pres">
      <dgm:prSet presAssocID="{723EC1B6-24E7-4CC7-A320-2CAF5E43A8FF}" presName="rootConnector" presStyleLbl="node2" presStyleIdx="1" presStyleCnt="2"/>
      <dgm:spPr/>
      <dgm:t>
        <a:bodyPr/>
        <a:lstStyle/>
        <a:p>
          <a:endParaRPr lang="pl-PL"/>
        </a:p>
      </dgm:t>
    </dgm:pt>
    <dgm:pt modelId="{F891E763-9BD8-42A3-B798-8ABE29FEAD1D}" type="pres">
      <dgm:prSet presAssocID="{723EC1B6-24E7-4CC7-A320-2CAF5E43A8FF}" presName="hierChild4" presStyleCnt="0"/>
      <dgm:spPr/>
      <dgm:t>
        <a:bodyPr/>
        <a:lstStyle/>
        <a:p>
          <a:endParaRPr lang="pl-PL"/>
        </a:p>
      </dgm:t>
    </dgm:pt>
    <dgm:pt modelId="{258AFC07-1C65-4378-BFE3-36C05E15942A}" type="pres">
      <dgm:prSet presAssocID="{723EC1B6-24E7-4CC7-A320-2CAF5E43A8FF}" presName="hierChild5" presStyleCnt="0"/>
      <dgm:spPr/>
      <dgm:t>
        <a:bodyPr/>
        <a:lstStyle/>
        <a:p>
          <a:endParaRPr lang="pl-PL"/>
        </a:p>
      </dgm:t>
    </dgm:pt>
    <dgm:pt modelId="{58A9BFBE-D561-432A-A16E-F7FE7AADB958}" type="pres">
      <dgm:prSet presAssocID="{185F0CEA-A399-4BD5-9E56-7087870CF166}" presName="hierChild3" presStyleCnt="0"/>
      <dgm:spPr/>
      <dgm:t>
        <a:bodyPr/>
        <a:lstStyle/>
        <a:p>
          <a:endParaRPr lang="pl-PL"/>
        </a:p>
      </dgm:t>
    </dgm:pt>
  </dgm:ptLst>
  <dgm:cxnLst>
    <dgm:cxn modelId="{CFA8216C-19FC-4824-82D2-51DFC7DF5F04}" type="presOf" srcId="{723EC1B6-24E7-4CC7-A320-2CAF5E43A8FF}" destId="{9384D909-5726-4AFE-9149-2C7CBD8C6923}" srcOrd="1" destOrd="0" presId="urn:microsoft.com/office/officeart/2009/3/layout/HorizontalOrganizationChart"/>
    <dgm:cxn modelId="{C7041E5F-45C6-4D44-B36D-2EC323D0CFC3}" type="presOf" srcId="{F7DE0F4F-7D14-4783-9021-E0F9A6E6168A}" destId="{719D1C96-76A5-4D4A-A214-7E59CD04E797}" srcOrd="1" destOrd="0" presId="urn:microsoft.com/office/officeart/2009/3/layout/HorizontalOrganizationChart"/>
    <dgm:cxn modelId="{0EDB58C3-FCE9-49B3-903C-04C9BF2B1AAA}" type="presOf" srcId="{723EC1B6-24E7-4CC7-A320-2CAF5E43A8FF}" destId="{ED3915AB-4F78-441E-B1A4-6096184AD570}" srcOrd="0" destOrd="0" presId="urn:microsoft.com/office/officeart/2009/3/layout/HorizontalOrganizationChart"/>
    <dgm:cxn modelId="{DA9A42C8-5ED4-402D-9219-4D67B0E57C11}" type="presOf" srcId="{185F0CEA-A399-4BD5-9E56-7087870CF166}" destId="{CB1EF68F-F6CE-4A80-BBB3-49415683E821}" srcOrd="0" destOrd="0" presId="urn:microsoft.com/office/officeart/2009/3/layout/HorizontalOrganizationChart"/>
    <dgm:cxn modelId="{491366AD-0EAB-4942-8714-E8E53EE28E47}" type="presOf" srcId="{310D27B1-48A2-4474-846E-3B7F07CF8BE4}" destId="{AC79E0EB-8E1C-4847-8E11-F5ADA7B1F274}" srcOrd="0" destOrd="0" presId="urn:microsoft.com/office/officeart/2009/3/layout/HorizontalOrganizationChart"/>
    <dgm:cxn modelId="{B80994CD-45CF-4CDA-87E2-87B3A01F6B9D}" srcId="{185F0CEA-A399-4BD5-9E56-7087870CF166}" destId="{723EC1B6-24E7-4CC7-A320-2CAF5E43A8FF}" srcOrd="1" destOrd="0" parTransId="{B2BE468F-9073-48D6-B83A-36283670CD04}" sibTransId="{FDB583E1-D690-4F69-8F85-9D4BEA1E655C}"/>
    <dgm:cxn modelId="{E4FB55A1-DF29-4544-BABC-7B063BF097B0}" type="presOf" srcId="{F7DE0F4F-7D14-4783-9021-E0F9A6E6168A}" destId="{1727325A-ED46-445E-BB44-95DE36FF8E04}" srcOrd="0" destOrd="0" presId="urn:microsoft.com/office/officeart/2009/3/layout/HorizontalOrganizationChart"/>
    <dgm:cxn modelId="{97E9CFA3-F4A5-4647-B5E9-605451E4ECAC}" srcId="{310D27B1-48A2-4474-846E-3B7F07CF8BE4}" destId="{185F0CEA-A399-4BD5-9E56-7087870CF166}" srcOrd="0" destOrd="0" parTransId="{B9BAFF65-0AB0-41E5-B473-B4EE31010743}" sibTransId="{E1AED894-F22B-4073-86AB-69CAEBAB3CD1}"/>
    <dgm:cxn modelId="{DFC5B50F-4FA3-4433-B44C-12C920931B87}" type="presOf" srcId="{185F0CEA-A399-4BD5-9E56-7087870CF166}" destId="{8151ACE2-88FB-4ED9-83C3-CE3C1D1787DA}" srcOrd="1" destOrd="0" presId="urn:microsoft.com/office/officeart/2009/3/layout/HorizontalOrganizationChart"/>
    <dgm:cxn modelId="{8E87717D-9A60-4894-805F-9FEA493CEA1B}" type="presOf" srcId="{32201762-B5E0-4B73-BC03-D886904B0EEE}" destId="{828870C9-C383-4F30-9D31-93EDA9F5073D}" srcOrd="0" destOrd="0" presId="urn:microsoft.com/office/officeart/2009/3/layout/HorizontalOrganizationChart"/>
    <dgm:cxn modelId="{C18589F5-8202-4F1A-8D6A-569587764275}" srcId="{185F0CEA-A399-4BD5-9E56-7087870CF166}" destId="{F7DE0F4F-7D14-4783-9021-E0F9A6E6168A}" srcOrd="0" destOrd="0" parTransId="{32201762-B5E0-4B73-BC03-D886904B0EEE}" sibTransId="{44F91ECC-2B00-4D4F-8CA2-9D5B435C8EB0}"/>
    <dgm:cxn modelId="{12EAF274-52A9-4F6B-98DC-A099B0EDBA23}" type="presOf" srcId="{B2BE468F-9073-48D6-B83A-36283670CD04}" destId="{3B3E5C23-D595-4C33-A24E-6303E934633A}" srcOrd="0" destOrd="0" presId="urn:microsoft.com/office/officeart/2009/3/layout/HorizontalOrganizationChart"/>
    <dgm:cxn modelId="{EF114186-61A1-46D2-925B-E6F8D7364444}" type="presParOf" srcId="{AC79E0EB-8E1C-4847-8E11-F5ADA7B1F274}" destId="{502C8A87-BE3A-4AFC-B7B9-B66D1813049E}" srcOrd="0" destOrd="0" presId="urn:microsoft.com/office/officeart/2009/3/layout/HorizontalOrganizationChart"/>
    <dgm:cxn modelId="{6421726A-102A-4CAD-8B12-78532C609908}" type="presParOf" srcId="{502C8A87-BE3A-4AFC-B7B9-B66D1813049E}" destId="{70F9A75C-87B7-4E69-A4A0-FE4DF69C1A72}" srcOrd="0" destOrd="0" presId="urn:microsoft.com/office/officeart/2009/3/layout/HorizontalOrganizationChart"/>
    <dgm:cxn modelId="{07C10685-275C-461E-A38D-802253E16BA7}" type="presParOf" srcId="{70F9A75C-87B7-4E69-A4A0-FE4DF69C1A72}" destId="{CB1EF68F-F6CE-4A80-BBB3-49415683E821}" srcOrd="0" destOrd="0" presId="urn:microsoft.com/office/officeart/2009/3/layout/HorizontalOrganizationChart"/>
    <dgm:cxn modelId="{DB573DFA-5165-45AE-9B30-DD4D01F14C2D}" type="presParOf" srcId="{70F9A75C-87B7-4E69-A4A0-FE4DF69C1A72}" destId="{8151ACE2-88FB-4ED9-83C3-CE3C1D1787DA}" srcOrd="1" destOrd="0" presId="urn:microsoft.com/office/officeart/2009/3/layout/HorizontalOrganizationChart"/>
    <dgm:cxn modelId="{9595E1AB-98DF-4E60-9C43-1823D7B21A0B}" type="presParOf" srcId="{502C8A87-BE3A-4AFC-B7B9-B66D1813049E}" destId="{1989EC81-E20C-45BC-9B55-ECB69EB0084D}" srcOrd="1" destOrd="0" presId="urn:microsoft.com/office/officeart/2009/3/layout/HorizontalOrganizationChart"/>
    <dgm:cxn modelId="{B826DCAD-F498-4140-9B25-781217AE3CD6}" type="presParOf" srcId="{1989EC81-E20C-45BC-9B55-ECB69EB0084D}" destId="{828870C9-C383-4F30-9D31-93EDA9F5073D}" srcOrd="0" destOrd="0" presId="urn:microsoft.com/office/officeart/2009/3/layout/HorizontalOrganizationChart"/>
    <dgm:cxn modelId="{14FBBC6A-023E-477E-8D2A-DA3BAB146C75}" type="presParOf" srcId="{1989EC81-E20C-45BC-9B55-ECB69EB0084D}" destId="{A23E61F5-29AC-4410-B380-0CEE6ED35621}" srcOrd="1" destOrd="0" presId="urn:microsoft.com/office/officeart/2009/3/layout/HorizontalOrganizationChart"/>
    <dgm:cxn modelId="{A21F75E0-19D8-49BD-A8B5-4E925AED9AAB}" type="presParOf" srcId="{A23E61F5-29AC-4410-B380-0CEE6ED35621}" destId="{B8ADD2C5-CE39-44BB-87AD-7F59C1A53DF5}" srcOrd="0" destOrd="0" presId="urn:microsoft.com/office/officeart/2009/3/layout/HorizontalOrganizationChart"/>
    <dgm:cxn modelId="{98A848AA-FCF4-4C1E-93D9-0261A1ABF99B}" type="presParOf" srcId="{B8ADD2C5-CE39-44BB-87AD-7F59C1A53DF5}" destId="{1727325A-ED46-445E-BB44-95DE36FF8E04}" srcOrd="0" destOrd="0" presId="urn:microsoft.com/office/officeart/2009/3/layout/HorizontalOrganizationChart"/>
    <dgm:cxn modelId="{827CA829-DBCB-4D05-906F-C17FA49B3413}" type="presParOf" srcId="{B8ADD2C5-CE39-44BB-87AD-7F59C1A53DF5}" destId="{719D1C96-76A5-4D4A-A214-7E59CD04E797}" srcOrd="1" destOrd="0" presId="urn:microsoft.com/office/officeart/2009/3/layout/HorizontalOrganizationChart"/>
    <dgm:cxn modelId="{5518076A-B267-46DD-862D-DB0407FD64DC}" type="presParOf" srcId="{A23E61F5-29AC-4410-B380-0CEE6ED35621}" destId="{32C5CEC2-2029-4D3C-AC2B-09D62430E1EE}" srcOrd="1" destOrd="0" presId="urn:microsoft.com/office/officeart/2009/3/layout/HorizontalOrganizationChart"/>
    <dgm:cxn modelId="{4A3F39DF-0A60-4351-BFE9-76A20E954025}" type="presParOf" srcId="{A23E61F5-29AC-4410-B380-0CEE6ED35621}" destId="{2E0F2A3D-16AB-4E99-937B-8375CDECB43F}" srcOrd="2" destOrd="0" presId="urn:microsoft.com/office/officeart/2009/3/layout/HorizontalOrganizationChart"/>
    <dgm:cxn modelId="{065B2DB6-8EFC-4848-B228-C5536672DB65}" type="presParOf" srcId="{1989EC81-E20C-45BC-9B55-ECB69EB0084D}" destId="{3B3E5C23-D595-4C33-A24E-6303E934633A}" srcOrd="2" destOrd="0" presId="urn:microsoft.com/office/officeart/2009/3/layout/HorizontalOrganizationChart"/>
    <dgm:cxn modelId="{1AE0165A-41EC-4C0B-B78C-AAFDA6147046}" type="presParOf" srcId="{1989EC81-E20C-45BC-9B55-ECB69EB0084D}" destId="{8BF9D458-BD93-4141-9769-A4000BEBFC76}" srcOrd="3" destOrd="0" presId="urn:microsoft.com/office/officeart/2009/3/layout/HorizontalOrganizationChart"/>
    <dgm:cxn modelId="{3A7C8333-E7B8-4417-B202-FC37582E5F34}" type="presParOf" srcId="{8BF9D458-BD93-4141-9769-A4000BEBFC76}" destId="{9CE01CBB-1463-49FA-9DFA-AC8BFA6D5283}" srcOrd="0" destOrd="0" presId="urn:microsoft.com/office/officeart/2009/3/layout/HorizontalOrganizationChart"/>
    <dgm:cxn modelId="{B9209E83-6C28-4DBB-B088-BC95AB58CFF1}" type="presParOf" srcId="{9CE01CBB-1463-49FA-9DFA-AC8BFA6D5283}" destId="{ED3915AB-4F78-441E-B1A4-6096184AD570}" srcOrd="0" destOrd="0" presId="urn:microsoft.com/office/officeart/2009/3/layout/HorizontalOrganizationChart"/>
    <dgm:cxn modelId="{9FA71672-F59B-413A-B759-4DC893EC7802}" type="presParOf" srcId="{9CE01CBB-1463-49FA-9DFA-AC8BFA6D5283}" destId="{9384D909-5726-4AFE-9149-2C7CBD8C6923}" srcOrd="1" destOrd="0" presId="urn:microsoft.com/office/officeart/2009/3/layout/HorizontalOrganizationChart"/>
    <dgm:cxn modelId="{751B10E6-D9AF-4479-BF31-DA54ACFA5F7E}" type="presParOf" srcId="{8BF9D458-BD93-4141-9769-A4000BEBFC76}" destId="{F891E763-9BD8-42A3-B798-8ABE29FEAD1D}" srcOrd="1" destOrd="0" presId="urn:microsoft.com/office/officeart/2009/3/layout/HorizontalOrganizationChart"/>
    <dgm:cxn modelId="{6A3CC5F0-319E-48CA-958B-797CE79C8ECB}" type="presParOf" srcId="{8BF9D458-BD93-4141-9769-A4000BEBFC76}" destId="{258AFC07-1C65-4378-BFE3-36C05E15942A}" srcOrd="2" destOrd="0" presId="urn:microsoft.com/office/officeart/2009/3/layout/HorizontalOrganizationChart"/>
    <dgm:cxn modelId="{CFAEFEEE-E43A-43AA-8B5D-B295F54A4E9A}" type="presParOf" srcId="{502C8A87-BE3A-4AFC-B7B9-B66D1813049E}" destId="{58A9BFBE-D561-432A-A16E-F7FE7AADB958}" srcOrd="2" destOrd="0" presId="urn:microsoft.com/office/officeart/2009/3/layout/HorizontalOrganizationChar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10D27B1-48A2-4474-846E-3B7F07CF8BE4}"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pl-PL"/>
        </a:p>
      </dgm:t>
    </dgm:pt>
    <dgm:pt modelId="{185F0CEA-A399-4BD5-9E56-7087870CF166}">
      <dgm:prSet phldrT="[Tekst]" custT="1"/>
      <dgm:spPr/>
      <dgm:t>
        <a:bodyPr/>
        <a:lstStyle/>
        <a:p>
          <a:r>
            <a:rPr lang="pl-PL" sz="1600">
              <a:latin typeface="+mj-lt"/>
              <a:cs typeface="Times New Roman" panose="02020603050405020304" pitchFamily="18" charset="0"/>
            </a:rPr>
            <a:t>Płeć</a:t>
          </a:r>
        </a:p>
      </dgm:t>
    </dgm:pt>
    <dgm:pt modelId="{B9BAFF65-0AB0-41E5-B473-B4EE31010743}" type="parTrans" cxnId="{97E9CFA3-F4A5-4647-B5E9-605451E4ECAC}">
      <dgm:prSet/>
      <dgm:spPr/>
      <dgm:t>
        <a:bodyPr/>
        <a:lstStyle/>
        <a:p>
          <a:endParaRPr lang="pl-PL" sz="1600">
            <a:latin typeface="+mj-lt"/>
            <a:cs typeface="Times New Roman" panose="02020603050405020304" pitchFamily="18" charset="0"/>
          </a:endParaRPr>
        </a:p>
      </dgm:t>
    </dgm:pt>
    <dgm:pt modelId="{E1AED894-F22B-4073-86AB-69CAEBAB3CD1}" type="sibTrans" cxnId="{97E9CFA3-F4A5-4647-B5E9-605451E4ECAC}">
      <dgm:prSet/>
      <dgm:spPr/>
      <dgm:t>
        <a:bodyPr/>
        <a:lstStyle/>
        <a:p>
          <a:endParaRPr lang="pl-PL" sz="1600">
            <a:latin typeface="+mj-lt"/>
            <a:cs typeface="Times New Roman" panose="02020603050405020304" pitchFamily="18" charset="0"/>
          </a:endParaRPr>
        </a:p>
      </dgm:t>
    </dgm:pt>
    <dgm:pt modelId="{F7DE0F4F-7D14-4783-9021-E0F9A6E6168A}">
      <dgm:prSet phldrT="[Tekst]" custT="1"/>
      <dgm:spPr/>
      <dgm:t>
        <a:bodyPr/>
        <a:lstStyle/>
        <a:p>
          <a:r>
            <a:rPr lang="pl-PL" sz="1600">
              <a:latin typeface="+mj-lt"/>
              <a:cs typeface="Times New Roman" panose="02020603050405020304" pitchFamily="18" charset="0"/>
            </a:rPr>
            <a:t>Kobiety - 51% </a:t>
          </a:r>
        </a:p>
      </dgm:t>
    </dgm:pt>
    <dgm:pt modelId="{32201762-B5E0-4B73-BC03-D886904B0EEE}" type="parTrans" cxnId="{C18589F5-8202-4F1A-8D6A-569587764275}">
      <dgm:prSet/>
      <dgm:spPr/>
      <dgm:t>
        <a:bodyPr/>
        <a:lstStyle/>
        <a:p>
          <a:endParaRPr lang="pl-PL" sz="1600">
            <a:latin typeface="+mj-lt"/>
            <a:cs typeface="Times New Roman" panose="02020603050405020304" pitchFamily="18" charset="0"/>
          </a:endParaRPr>
        </a:p>
      </dgm:t>
    </dgm:pt>
    <dgm:pt modelId="{44F91ECC-2B00-4D4F-8CA2-9D5B435C8EB0}" type="sibTrans" cxnId="{C18589F5-8202-4F1A-8D6A-569587764275}">
      <dgm:prSet/>
      <dgm:spPr/>
      <dgm:t>
        <a:bodyPr/>
        <a:lstStyle/>
        <a:p>
          <a:endParaRPr lang="pl-PL" sz="1600">
            <a:latin typeface="+mj-lt"/>
            <a:cs typeface="Times New Roman" panose="02020603050405020304" pitchFamily="18" charset="0"/>
          </a:endParaRPr>
        </a:p>
      </dgm:t>
    </dgm:pt>
    <dgm:pt modelId="{723EC1B6-24E7-4CC7-A320-2CAF5E43A8FF}">
      <dgm:prSet phldrT="[Tekst]" custT="1"/>
      <dgm:spPr/>
      <dgm:t>
        <a:bodyPr/>
        <a:lstStyle/>
        <a:p>
          <a:r>
            <a:rPr lang="pl-PL" sz="1600">
              <a:latin typeface="+mj-lt"/>
              <a:cs typeface="Times New Roman" panose="02020603050405020304" pitchFamily="18" charset="0"/>
            </a:rPr>
            <a:t>Mężczyźni - 49%</a:t>
          </a:r>
        </a:p>
      </dgm:t>
    </dgm:pt>
    <dgm:pt modelId="{B2BE468F-9073-48D6-B83A-36283670CD04}" type="parTrans" cxnId="{B80994CD-45CF-4CDA-87E2-87B3A01F6B9D}">
      <dgm:prSet/>
      <dgm:spPr/>
      <dgm:t>
        <a:bodyPr/>
        <a:lstStyle/>
        <a:p>
          <a:endParaRPr lang="pl-PL" sz="1600">
            <a:latin typeface="+mj-lt"/>
            <a:cs typeface="Times New Roman" panose="02020603050405020304" pitchFamily="18" charset="0"/>
          </a:endParaRPr>
        </a:p>
      </dgm:t>
    </dgm:pt>
    <dgm:pt modelId="{FDB583E1-D690-4F69-8F85-9D4BEA1E655C}" type="sibTrans" cxnId="{B80994CD-45CF-4CDA-87E2-87B3A01F6B9D}">
      <dgm:prSet/>
      <dgm:spPr/>
      <dgm:t>
        <a:bodyPr/>
        <a:lstStyle/>
        <a:p>
          <a:endParaRPr lang="pl-PL" sz="1600">
            <a:latin typeface="+mj-lt"/>
            <a:cs typeface="Times New Roman" panose="02020603050405020304" pitchFamily="18" charset="0"/>
          </a:endParaRPr>
        </a:p>
      </dgm:t>
    </dgm:pt>
    <dgm:pt modelId="{AC79E0EB-8E1C-4847-8E11-F5ADA7B1F274}" type="pres">
      <dgm:prSet presAssocID="{310D27B1-48A2-4474-846E-3B7F07CF8BE4}" presName="hierChild1" presStyleCnt="0">
        <dgm:presLayoutVars>
          <dgm:orgChart val="1"/>
          <dgm:chPref val="1"/>
          <dgm:dir/>
          <dgm:animOne val="branch"/>
          <dgm:animLvl val="lvl"/>
          <dgm:resizeHandles/>
        </dgm:presLayoutVars>
      </dgm:prSet>
      <dgm:spPr/>
      <dgm:t>
        <a:bodyPr/>
        <a:lstStyle/>
        <a:p>
          <a:endParaRPr lang="pl-PL"/>
        </a:p>
      </dgm:t>
    </dgm:pt>
    <dgm:pt modelId="{502C8A87-BE3A-4AFC-B7B9-B66D1813049E}" type="pres">
      <dgm:prSet presAssocID="{185F0CEA-A399-4BD5-9E56-7087870CF166}" presName="hierRoot1" presStyleCnt="0">
        <dgm:presLayoutVars>
          <dgm:hierBranch val="init"/>
        </dgm:presLayoutVars>
      </dgm:prSet>
      <dgm:spPr/>
      <dgm:t>
        <a:bodyPr/>
        <a:lstStyle/>
        <a:p>
          <a:endParaRPr lang="pl-PL"/>
        </a:p>
      </dgm:t>
    </dgm:pt>
    <dgm:pt modelId="{70F9A75C-87B7-4E69-A4A0-FE4DF69C1A72}" type="pres">
      <dgm:prSet presAssocID="{185F0CEA-A399-4BD5-9E56-7087870CF166}" presName="rootComposite1" presStyleCnt="0"/>
      <dgm:spPr/>
      <dgm:t>
        <a:bodyPr/>
        <a:lstStyle/>
        <a:p>
          <a:endParaRPr lang="pl-PL"/>
        </a:p>
      </dgm:t>
    </dgm:pt>
    <dgm:pt modelId="{CB1EF68F-F6CE-4A80-BBB3-49415683E821}" type="pres">
      <dgm:prSet presAssocID="{185F0CEA-A399-4BD5-9E56-7087870CF166}" presName="rootText1" presStyleLbl="node0" presStyleIdx="0" presStyleCnt="1">
        <dgm:presLayoutVars>
          <dgm:chPref val="3"/>
        </dgm:presLayoutVars>
      </dgm:prSet>
      <dgm:spPr/>
      <dgm:t>
        <a:bodyPr/>
        <a:lstStyle/>
        <a:p>
          <a:endParaRPr lang="pl-PL"/>
        </a:p>
      </dgm:t>
    </dgm:pt>
    <dgm:pt modelId="{8151ACE2-88FB-4ED9-83C3-CE3C1D1787DA}" type="pres">
      <dgm:prSet presAssocID="{185F0CEA-A399-4BD5-9E56-7087870CF166}" presName="rootConnector1" presStyleLbl="node1" presStyleIdx="0" presStyleCnt="0"/>
      <dgm:spPr/>
      <dgm:t>
        <a:bodyPr/>
        <a:lstStyle/>
        <a:p>
          <a:endParaRPr lang="pl-PL"/>
        </a:p>
      </dgm:t>
    </dgm:pt>
    <dgm:pt modelId="{1989EC81-E20C-45BC-9B55-ECB69EB0084D}" type="pres">
      <dgm:prSet presAssocID="{185F0CEA-A399-4BD5-9E56-7087870CF166}" presName="hierChild2" presStyleCnt="0"/>
      <dgm:spPr/>
      <dgm:t>
        <a:bodyPr/>
        <a:lstStyle/>
        <a:p>
          <a:endParaRPr lang="pl-PL"/>
        </a:p>
      </dgm:t>
    </dgm:pt>
    <dgm:pt modelId="{828870C9-C383-4F30-9D31-93EDA9F5073D}" type="pres">
      <dgm:prSet presAssocID="{32201762-B5E0-4B73-BC03-D886904B0EEE}" presName="Name64" presStyleLbl="parChTrans1D2" presStyleIdx="0" presStyleCnt="2"/>
      <dgm:spPr/>
      <dgm:t>
        <a:bodyPr/>
        <a:lstStyle/>
        <a:p>
          <a:endParaRPr lang="pl-PL"/>
        </a:p>
      </dgm:t>
    </dgm:pt>
    <dgm:pt modelId="{A23E61F5-29AC-4410-B380-0CEE6ED35621}" type="pres">
      <dgm:prSet presAssocID="{F7DE0F4F-7D14-4783-9021-E0F9A6E6168A}" presName="hierRoot2" presStyleCnt="0">
        <dgm:presLayoutVars>
          <dgm:hierBranch val="init"/>
        </dgm:presLayoutVars>
      </dgm:prSet>
      <dgm:spPr/>
      <dgm:t>
        <a:bodyPr/>
        <a:lstStyle/>
        <a:p>
          <a:endParaRPr lang="pl-PL"/>
        </a:p>
      </dgm:t>
    </dgm:pt>
    <dgm:pt modelId="{B8ADD2C5-CE39-44BB-87AD-7F59C1A53DF5}" type="pres">
      <dgm:prSet presAssocID="{F7DE0F4F-7D14-4783-9021-E0F9A6E6168A}" presName="rootComposite" presStyleCnt="0"/>
      <dgm:spPr/>
      <dgm:t>
        <a:bodyPr/>
        <a:lstStyle/>
        <a:p>
          <a:endParaRPr lang="pl-PL"/>
        </a:p>
      </dgm:t>
    </dgm:pt>
    <dgm:pt modelId="{1727325A-ED46-445E-BB44-95DE36FF8E04}" type="pres">
      <dgm:prSet presAssocID="{F7DE0F4F-7D14-4783-9021-E0F9A6E6168A}" presName="rootText" presStyleLbl="node2" presStyleIdx="0" presStyleCnt="2">
        <dgm:presLayoutVars>
          <dgm:chPref val="3"/>
        </dgm:presLayoutVars>
      </dgm:prSet>
      <dgm:spPr/>
      <dgm:t>
        <a:bodyPr/>
        <a:lstStyle/>
        <a:p>
          <a:endParaRPr lang="pl-PL"/>
        </a:p>
      </dgm:t>
    </dgm:pt>
    <dgm:pt modelId="{719D1C96-76A5-4D4A-A214-7E59CD04E797}" type="pres">
      <dgm:prSet presAssocID="{F7DE0F4F-7D14-4783-9021-E0F9A6E6168A}" presName="rootConnector" presStyleLbl="node2" presStyleIdx="0" presStyleCnt="2"/>
      <dgm:spPr/>
      <dgm:t>
        <a:bodyPr/>
        <a:lstStyle/>
        <a:p>
          <a:endParaRPr lang="pl-PL"/>
        </a:p>
      </dgm:t>
    </dgm:pt>
    <dgm:pt modelId="{32C5CEC2-2029-4D3C-AC2B-09D62430E1EE}" type="pres">
      <dgm:prSet presAssocID="{F7DE0F4F-7D14-4783-9021-E0F9A6E6168A}" presName="hierChild4" presStyleCnt="0"/>
      <dgm:spPr/>
      <dgm:t>
        <a:bodyPr/>
        <a:lstStyle/>
        <a:p>
          <a:endParaRPr lang="pl-PL"/>
        </a:p>
      </dgm:t>
    </dgm:pt>
    <dgm:pt modelId="{2E0F2A3D-16AB-4E99-937B-8375CDECB43F}" type="pres">
      <dgm:prSet presAssocID="{F7DE0F4F-7D14-4783-9021-E0F9A6E6168A}" presName="hierChild5" presStyleCnt="0"/>
      <dgm:spPr/>
      <dgm:t>
        <a:bodyPr/>
        <a:lstStyle/>
        <a:p>
          <a:endParaRPr lang="pl-PL"/>
        </a:p>
      </dgm:t>
    </dgm:pt>
    <dgm:pt modelId="{3B3E5C23-D595-4C33-A24E-6303E934633A}" type="pres">
      <dgm:prSet presAssocID="{B2BE468F-9073-48D6-B83A-36283670CD04}" presName="Name64" presStyleLbl="parChTrans1D2" presStyleIdx="1" presStyleCnt="2"/>
      <dgm:spPr/>
      <dgm:t>
        <a:bodyPr/>
        <a:lstStyle/>
        <a:p>
          <a:endParaRPr lang="pl-PL"/>
        </a:p>
      </dgm:t>
    </dgm:pt>
    <dgm:pt modelId="{8BF9D458-BD93-4141-9769-A4000BEBFC76}" type="pres">
      <dgm:prSet presAssocID="{723EC1B6-24E7-4CC7-A320-2CAF5E43A8FF}" presName="hierRoot2" presStyleCnt="0">
        <dgm:presLayoutVars>
          <dgm:hierBranch val="init"/>
        </dgm:presLayoutVars>
      </dgm:prSet>
      <dgm:spPr/>
      <dgm:t>
        <a:bodyPr/>
        <a:lstStyle/>
        <a:p>
          <a:endParaRPr lang="pl-PL"/>
        </a:p>
      </dgm:t>
    </dgm:pt>
    <dgm:pt modelId="{9CE01CBB-1463-49FA-9DFA-AC8BFA6D5283}" type="pres">
      <dgm:prSet presAssocID="{723EC1B6-24E7-4CC7-A320-2CAF5E43A8FF}" presName="rootComposite" presStyleCnt="0"/>
      <dgm:spPr/>
      <dgm:t>
        <a:bodyPr/>
        <a:lstStyle/>
        <a:p>
          <a:endParaRPr lang="pl-PL"/>
        </a:p>
      </dgm:t>
    </dgm:pt>
    <dgm:pt modelId="{ED3915AB-4F78-441E-B1A4-6096184AD570}" type="pres">
      <dgm:prSet presAssocID="{723EC1B6-24E7-4CC7-A320-2CAF5E43A8FF}" presName="rootText" presStyleLbl="node2" presStyleIdx="1" presStyleCnt="2">
        <dgm:presLayoutVars>
          <dgm:chPref val="3"/>
        </dgm:presLayoutVars>
      </dgm:prSet>
      <dgm:spPr/>
      <dgm:t>
        <a:bodyPr/>
        <a:lstStyle/>
        <a:p>
          <a:endParaRPr lang="pl-PL"/>
        </a:p>
      </dgm:t>
    </dgm:pt>
    <dgm:pt modelId="{9384D909-5726-4AFE-9149-2C7CBD8C6923}" type="pres">
      <dgm:prSet presAssocID="{723EC1B6-24E7-4CC7-A320-2CAF5E43A8FF}" presName="rootConnector" presStyleLbl="node2" presStyleIdx="1" presStyleCnt="2"/>
      <dgm:spPr/>
      <dgm:t>
        <a:bodyPr/>
        <a:lstStyle/>
        <a:p>
          <a:endParaRPr lang="pl-PL"/>
        </a:p>
      </dgm:t>
    </dgm:pt>
    <dgm:pt modelId="{F891E763-9BD8-42A3-B798-8ABE29FEAD1D}" type="pres">
      <dgm:prSet presAssocID="{723EC1B6-24E7-4CC7-A320-2CAF5E43A8FF}" presName="hierChild4" presStyleCnt="0"/>
      <dgm:spPr/>
      <dgm:t>
        <a:bodyPr/>
        <a:lstStyle/>
        <a:p>
          <a:endParaRPr lang="pl-PL"/>
        </a:p>
      </dgm:t>
    </dgm:pt>
    <dgm:pt modelId="{258AFC07-1C65-4378-BFE3-36C05E15942A}" type="pres">
      <dgm:prSet presAssocID="{723EC1B6-24E7-4CC7-A320-2CAF5E43A8FF}" presName="hierChild5" presStyleCnt="0"/>
      <dgm:spPr/>
      <dgm:t>
        <a:bodyPr/>
        <a:lstStyle/>
        <a:p>
          <a:endParaRPr lang="pl-PL"/>
        </a:p>
      </dgm:t>
    </dgm:pt>
    <dgm:pt modelId="{58A9BFBE-D561-432A-A16E-F7FE7AADB958}" type="pres">
      <dgm:prSet presAssocID="{185F0CEA-A399-4BD5-9E56-7087870CF166}" presName="hierChild3" presStyleCnt="0"/>
      <dgm:spPr/>
      <dgm:t>
        <a:bodyPr/>
        <a:lstStyle/>
        <a:p>
          <a:endParaRPr lang="pl-PL"/>
        </a:p>
      </dgm:t>
    </dgm:pt>
  </dgm:ptLst>
  <dgm:cxnLst>
    <dgm:cxn modelId="{B9EC35AE-8D83-43A7-B7D9-A38C7381DA28}" type="presOf" srcId="{723EC1B6-24E7-4CC7-A320-2CAF5E43A8FF}" destId="{ED3915AB-4F78-441E-B1A4-6096184AD570}" srcOrd="0" destOrd="0" presId="urn:microsoft.com/office/officeart/2009/3/layout/HorizontalOrganizationChart"/>
    <dgm:cxn modelId="{ABB66047-3C4D-4EAD-9487-37E53B1D722E}" type="presOf" srcId="{185F0CEA-A399-4BD5-9E56-7087870CF166}" destId="{8151ACE2-88FB-4ED9-83C3-CE3C1D1787DA}" srcOrd="1" destOrd="0" presId="urn:microsoft.com/office/officeart/2009/3/layout/HorizontalOrganizationChart"/>
    <dgm:cxn modelId="{5C0AAC6E-346E-43E2-B79C-3EDEE4C73A01}" type="presOf" srcId="{F7DE0F4F-7D14-4783-9021-E0F9A6E6168A}" destId="{719D1C96-76A5-4D4A-A214-7E59CD04E797}" srcOrd="1" destOrd="0" presId="urn:microsoft.com/office/officeart/2009/3/layout/HorizontalOrganizationChart"/>
    <dgm:cxn modelId="{B80994CD-45CF-4CDA-87E2-87B3A01F6B9D}" srcId="{185F0CEA-A399-4BD5-9E56-7087870CF166}" destId="{723EC1B6-24E7-4CC7-A320-2CAF5E43A8FF}" srcOrd="1" destOrd="0" parTransId="{B2BE468F-9073-48D6-B83A-36283670CD04}" sibTransId="{FDB583E1-D690-4F69-8F85-9D4BEA1E655C}"/>
    <dgm:cxn modelId="{B2EA82D3-E57B-4082-9048-578610E46EB2}" type="presOf" srcId="{B2BE468F-9073-48D6-B83A-36283670CD04}" destId="{3B3E5C23-D595-4C33-A24E-6303E934633A}" srcOrd="0" destOrd="0" presId="urn:microsoft.com/office/officeart/2009/3/layout/HorizontalOrganizationChart"/>
    <dgm:cxn modelId="{452A7224-131C-4658-9D5E-813DA2B08BA7}" type="presOf" srcId="{723EC1B6-24E7-4CC7-A320-2CAF5E43A8FF}" destId="{9384D909-5726-4AFE-9149-2C7CBD8C6923}" srcOrd="1" destOrd="0" presId="urn:microsoft.com/office/officeart/2009/3/layout/HorizontalOrganizationChart"/>
    <dgm:cxn modelId="{6DE98FFD-6802-4834-9D3A-95DFBB43BBE3}" type="presOf" srcId="{F7DE0F4F-7D14-4783-9021-E0F9A6E6168A}" destId="{1727325A-ED46-445E-BB44-95DE36FF8E04}" srcOrd="0" destOrd="0" presId="urn:microsoft.com/office/officeart/2009/3/layout/HorizontalOrganizationChart"/>
    <dgm:cxn modelId="{97E9CFA3-F4A5-4647-B5E9-605451E4ECAC}" srcId="{310D27B1-48A2-4474-846E-3B7F07CF8BE4}" destId="{185F0CEA-A399-4BD5-9E56-7087870CF166}" srcOrd="0" destOrd="0" parTransId="{B9BAFF65-0AB0-41E5-B473-B4EE31010743}" sibTransId="{E1AED894-F22B-4073-86AB-69CAEBAB3CD1}"/>
    <dgm:cxn modelId="{C18589F5-8202-4F1A-8D6A-569587764275}" srcId="{185F0CEA-A399-4BD5-9E56-7087870CF166}" destId="{F7DE0F4F-7D14-4783-9021-E0F9A6E6168A}" srcOrd="0" destOrd="0" parTransId="{32201762-B5E0-4B73-BC03-D886904B0EEE}" sibTransId="{44F91ECC-2B00-4D4F-8CA2-9D5B435C8EB0}"/>
    <dgm:cxn modelId="{12B27789-3A78-4F13-8B83-C1A3F95F6159}" type="presOf" srcId="{185F0CEA-A399-4BD5-9E56-7087870CF166}" destId="{CB1EF68F-F6CE-4A80-BBB3-49415683E821}" srcOrd="0" destOrd="0" presId="urn:microsoft.com/office/officeart/2009/3/layout/HorizontalOrganizationChart"/>
    <dgm:cxn modelId="{4B34EA29-85FB-4F3B-9DE4-4145BEC34BBE}" type="presOf" srcId="{32201762-B5E0-4B73-BC03-D886904B0EEE}" destId="{828870C9-C383-4F30-9D31-93EDA9F5073D}" srcOrd="0" destOrd="0" presId="urn:microsoft.com/office/officeart/2009/3/layout/HorizontalOrganizationChart"/>
    <dgm:cxn modelId="{0F0E07CE-86B2-44FE-B60C-C913B7AFA910}" type="presOf" srcId="{310D27B1-48A2-4474-846E-3B7F07CF8BE4}" destId="{AC79E0EB-8E1C-4847-8E11-F5ADA7B1F274}" srcOrd="0" destOrd="0" presId="urn:microsoft.com/office/officeart/2009/3/layout/HorizontalOrganizationChart"/>
    <dgm:cxn modelId="{BE3BD090-758C-45DD-9A4A-1927C5147428}" type="presParOf" srcId="{AC79E0EB-8E1C-4847-8E11-F5ADA7B1F274}" destId="{502C8A87-BE3A-4AFC-B7B9-B66D1813049E}" srcOrd="0" destOrd="0" presId="urn:microsoft.com/office/officeart/2009/3/layout/HorizontalOrganizationChart"/>
    <dgm:cxn modelId="{087CC60B-7F5A-44A5-AAA3-3F6479F5A046}" type="presParOf" srcId="{502C8A87-BE3A-4AFC-B7B9-B66D1813049E}" destId="{70F9A75C-87B7-4E69-A4A0-FE4DF69C1A72}" srcOrd="0" destOrd="0" presId="urn:microsoft.com/office/officeart/2009/3/layout/HorizontalOrganizationChart"/>
    <dgm:cxn modelId="{19415638-675C-418F-93E6-9D6BEAB64949}" type="presParOf" srcId="{70F9A75C-87B7-4E69-A4A0-FE4DF69C1A72}" destId="{CB1EF68F-F6CE-4A80-BBB3-49415683E821}" srcOrd="0" destOrd="0" presId="urn:microsoft.com/office/officeart/2009/3/layout/HorizontalOrganizationChart"/>
    <dgm:cxn modelId="{D5407E03-B2F3-4F98-BD6B-B8282B65F11D}" type="presParOf" srcId="{70F9A75C-87B7-4E69-A4A0-FE4DF69C1A72}" destId="{8151ACE2-88FB-4ED9-83C3-CE3C1D1787DA}" srcOrd="1" destOrd="0" presId="urn:microsoft.com/office/officeart/2009/3/layout/HorizontalOrganizationChart"/>
    <dgm:cxn modelId="{9EC7AA06-0633-4A9D-A371-E5302F41D158}" type="presParOf" srcId="{502C8A87-BE3A-4AFC-B7B9-B66D1813049E}" destId="{1989EC81-E20C-45BC-9B55-ECB69EB0084D}" srcOrd="1" destOrd="0" presId="urn:microsoft.com/office/officeart/2009/3/layout/HorizontalOrganizationChart"/>
    <dgm:cxn modelId="{6655575E-939E-46D3-93D8-4FB129CD615E}" type="presParOf" srcId="{1989EC81-E20C-45BC-9B55-ECB69EB0084D}" destId="{828870C9-C383-4F30-9D31-93EDA9F5073D}" srcOrd="0" destOrd="0" presId="urn:microsoft.com/office/officeart/2009/3/layout/HorizontalOrganizationChart"/>
    <dgm:cxn modelId="{9AAF0B7E-36A1-4EDD-864A-46EA5E21A557}" type="presParOf" srcId="{1989EC81-E20C-45BC-9B55-ECB69EB0084D}" destId="{A23E61F5-29AC-4410-B380-0CEE6ED35621}" srcOrd="1" destOrd="0" presId="urn:microsoft.com/office/officeart/2009/3/layout/HorizontalOrganizationChart"/>
    <dgm:cxn modelId="{081E524E-5C30-4F5C-B5B1-11B93A7653B1}" type="presParOf" srcId="{A23E61F5-29AC-4410-B380-0CEE6ED35621}" destId="{B8ADD2C5-CE39-44BB-87AD-7F59C1A53DF5}" srcOrd="0" destOrd="0" presId="urn:microsoft.com/office/officeart/2009/3/layout/HorizontalOrganizationChart"/>
    <dgm:cxn modelId="{87624DDD-30CE-4AD2-A25E-9B2035E60091}" type="presParOf" srcId="{B8ADD2C5-CE39-44BB-87AD-7F59C1A53DF5}" destId="{1727325A-ED46-445E-BB44-95DE36FF8E04}" srcOrd="0" destOrd="0" presId="urn:microsoft.com/office/officeart/2009/3/layout/HorizontalOrganizationChart"/>
    <dgm:cxn modelId="{BC456743-F9DC-48A3-A418-378BCE2FB6D6}" type="presParOf" srcId="{B8ADD2C5-CE39-44BB-87AD-7F59C1A53DF5}" destId="{719D1C96-76A5-4D4A-A214-7E59CD04E797}" srcOrd="1" destOrd="0" presId="urn:microsoft.com/office/officeart/2009/3/layout/HorizontalOrganizationChart"/>
    <dgm:cxn modelId="{900DC484-28AD-4D40-9AB6-C724889F7BB5}" type="presParOf" srcId="{A23E61F5-29AC-4410-B380-0CEE6ED35621}" destId="{32C5CEC2-2029-4D3C-AC2B-09D62430E1EE}" srcOrd="1" destOrd="0" presId="urn:microsoft.com/office/officeart/2009/3/layout/HorizontalOrganizationChart"/>
    <dgm:cxn modelId="{A3922D15-0136-4024-BCB7-7E55660B5409}" type="presParOf" srcId="{A23E61F5-29AC-4410-B380-0CEE6ED35621}" destId="{2E0F2A3D-16AB-4E99-937B-8375CDECB43F}" srcOrd="2" destOrd="0" presId="urn:microsoft.com/office/officeart/2009/3/layout/HorizontalOrganizationChart"/>
    <dgm:cxn modelId="{A6CDC2AD-925B-4A88-B0AE-DB0B026CAE9C}" type="presParOf" srcId="{1989EC81-E20C-45BC-9B55-ECB69EB0084D}" destId="{3B3E5C23-D595-4C33-A24E-6303E934633A}" srcOrd="2" destOrd="0" presId="urn:microsoft.com/office/officeart/2009/3/layout/HorizontalOrganizationChart"/>
    <dgm:cxn modelId="{78001DDA-6AED-45F8-93CD-6AF63F77641A}" type="presParOf" srcId="{1989EC81-E20C-45BC-9B55-ECB69EB0084D}" destId="{8BF9D458-BD93-4141-9769-A4000BEBFC76}" srcOrd="3" destOrd="0" presId="urn:microsoft.com/office/officeart/2009/3/layout/HorizontalOrganizationChart"/>
    <dgm:cxn modelId="{CE1D9E3F-234C-4C6F-9543-3CC0161B850A}" type="presParOf" srcId="{8BF9D458-BD93-4141-9769-A4000BEBFC76}" destId="{9CE01CBB-1463-49FA-9DFA-AC8BFA6D5283}" srcOrd="0" destOrd="0" presId="urn:microsoft.com/office/officeart/2009/3/layout/HorizontalOrganizationChart"/>
    <dgm:cxn modelId="{4CF7704B-3F86-4B99-82D1-8D2D6363B366}" type="presParOf" srcId="{9CE01CBB-1463-49FA-9DFA-AC8BFA6D5283}" destId="{ED3915AB-4F78-441E-B1A4-6096184AD570}" srcOrd="0" destOrd="0" presId="urn:microsoft.com/office/officeart/2009/3/layout/HorizontalOrganizationChart"/>
    <dgm:cxn modelId="{8E255922-465F-42CC-9F68-CD6AACA94C6A}" type="presParOf" srcId="{9CE01CBB-1463-49FA-9DFA-AC8BFA6D5283}" destId="{9384D909-5726-4AFE-9149-2C7CBD8C6923}" srcOrd="1" destOrd="0" presId="urn:microsoft.com/office/officeart/2009/3/layout/HorizontalOrganizationChart"/>
    <dgm:cxn modelId="{9A1FF4AA-4CBA-4588-B9BA-686E119D39F0}" type="presParOf" srcId="{8BF9D458-BD93-4141-9769-A4000BEBFC76}" destId="{F891E763-9BD8-42A3-B798-8ABE29FEAD1D}" srcOrd="1" destOrd="0" presId="urn:microsoft.com/office/officeart/2009/3/layout/HorizontalOrganizationChart"/>
    <dgm:cxn modelId="{38E3A9BB-14B5-4416-96AC-309C75CAA06A}" type="presParOf" srcId="{8BF9D458-BD93-4141-9769-A4000BEBFC76}" destId="{258AFC07-1C65-4378-BFE3-36C05E15942A}" srcOrd="2" destOrd="0" presId="urn:microsoft.com/office/officeart/2009/3/layout/HorizontalOrganizationChart"/>
    <dgm:cxn modelId="{964A9149-6C03-4291-AC3D-50BC82E43E78}" type="presParOf" srcId="{502C8A87-BE3A-4AFC-B7B9-B66D1813049E}" destId="{58A9BFBE-D561-432A-A16E-F7FE7AADB958}" srcOrd="2" destOrd="0" presId="urn:microsoft.com/office/officeart/2009/3/layout/HorizontalOrganizationChart"/>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5A0915-653D-45A7-B0FE-9DB6644C376F}">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6A9EB4-610A-4FCC-8361-024BD9D9E41F}">
      <dsp:nvSpPr>
        <dsp:cNvPr id="0" name=""/>
        <dsp:cNvSpPr/>
      </dsp:nvSpPr>
      <dsp:spPr>
        <a:xfrm>
          <a:off x="304736" y="199960"/>
          <a:ext cx="5140116" cy="40017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43180" rIns="43180" bIns="43180" numCol="1" spcCol="1270" anchor="ctr" anchorCtr="0">
          <a:noAutofit/>
        </a:bodyPr>
        <a:lstStyle/>
        <a:p>
          <a:pPr lvl="0" algn="l" defTabSz="755650">
            <a:lnSpc>
              <a:spcPct val="90000"/>
            </a:lnSpc>
            <a:spcBef>
              <a:spcPct val="0"/>
            </a:spcBef>
            <a:spcAft>
              <a:spcPct val="35000"/>
            </a:spcAft>
          </a:pPr>
          <a:r>
            <a:rPr lang="pl-PL" sz="1700" kern="1200"/>
            <a:t>Dane przestrzenne z Geoportalu</a:t>
          </a:r>
        </a:p>
      </dsp:txBody>
      <dsp:txXfrm>
        <a:off x="304736" y="199960"/>
        <a:ext cx="5140116" cy="400178"/>
      </dsp:txXfrm>
    </dsp:sp>
    <dsp:sp modelId="{D5CFEA72-35EE-40E8-8977-9033C375ACFA}">
      <dsp:nvSpPr>
        <dsp:cNvPr id="0" name=""/>
        <dsp:cNvSpPr/>
      </dsp:nvSpPr>
      <dsp:spPr>
        <a:xfrm>
          <a:off x="54625" y="149938"/>
          <a:ext cx="500222" cy="500222"/>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0B6245-B8EE-4CFE-AFA8-B09353298B52}">
      <dsp:nvSpPr>
        <dsp:cNvPr id="0" name=""/>
        <dsp:cNvSpPr/>
      </dsp:nvSpPr>
      <dsp:spPr>
        <a:xfrm>
          <a:off x="591492" y="800035"/>
          <a:ext cx="4853360" cy="400178"/>
        </a:xfrm>
        <a:prstGeom prst="rect">
          <a:avLst/>
        </a:prstGeom>
        <a:solidFill>
          <a:schemeClr val="accent2">
            <a:hueOff val="-2891665"/>
            <a:satOff val="-12857"/>
            <a:lumOff val="40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43180" rIns="43180" bIns="43180" numCol="1" spcCol="1270" anchor="ctr" anchorCtr="0">
          <a:noAutofit/>
        </a:bodyPr>
        <a:lstStyle/>
        <a:p>
          <a:pPr lvl="0" algn="l" defTabSz="755650">
            <a:lnSpc>
              <a:spcPct val="90000"/>
            </a:lnSpc>
            <a:spcBef>
              <a:spcPct val="0"/>
            </a:spcBef>
            <a:spcAft>
              <a:spcPct val="35000"/>
            </a:spcAft>
          </a:pPr>
          <a:r>
            <a:rPr lang="pl-PL" sz="1700" kern="1200"/>
            <a:t>Bank Danych Lokalnych</a:t>
          </a:r>
        </a:p>
      </dsp:txBody>
      <dsp:txXfrm>
        <a:off x="591492" y="800035"/>
        <a:ext cx="4853360" cy="400178"/>
      </dsp:txXfrm>
    </dsp:sp>
    <dsp:sp modelId="{512AE662-D6EB-4132-97D7-1A08FE1469A1}">
      <dsp:nvSpPr>
        <dsp:cNvPr id="0" name=""/>
        <dsp:cNvSpPr/>
      </dsp:nvSpPr>
      <dsp:spPr>
        <a:xfrm>
          <a:off x="341380" y="750013"/>
          <a:ext cx="500222" cy="500222"/>
        </a:xfrm>
        <a:prstGeom prst="ellipse">
          <a:avLst/>
        </a:prstGeom>
        <a:solidFill>
          <a:schemeClr val="lt1">
            <a:hueOff val="0"/>
            <a:satOff val="0"/>
            <a:lumOff val="0"/>
            <a:alphaOff val="0"/>
          </a:schemeClr>
        </a:solidFill>
        <a:ln w="25400" cap="flat" cmpd="sng" algn="ctr">
          <a:solidFill>
            <a:schemeClr val="accent2">
              <a:hueOff val="-2891665"/>
              <a:satOff val="-12857"/>
              <a:lumOff val="4019"/>
              <a:alphaOff val="0"/>
            </a:schemeClr>
          </a:solidFill>
          <a:prstDash val="solid"/>
        </a:ln>
        <a:effectLst/>
      </dsp:spPr>
      <dsp:style>
        <a:lnRef idx="2">
          <a:scrgbClr r="0" g="0" b="0"/>
        </a:lnRef>
        <a:fillRef idx="1">
          <a:scrgbClr r="0" g="0" b="0"/>
        </a:fillRef>
        <a:effectRef idx="0">
          <a:scrgbClr r="0" g="0" b="0"/>
        </a:effectRef>
        <a:fontRef idx="minor"/>
      </dsp:style>
    </dsp:sp>
    <dsp:sp modelId="{9B7CA3D2-83B2-4CA4-9908-96561C760C57}">
      <dsp:nvSpPr>
        <dsp:cNvPr id="0" name=""/>
        <dsp:cNvSpPr/>
      </dsp:nvSpPr>
      <dsp:spPr>
        <a:xfrm>
          <a:off x="679503" y="1400110"/>
          <a:ext cx="4765349" cy="400178"/>
        </a:xfrm>
        <a:prstGeom prst="rect">
          <a:avLst/>
        </a:prstGeom>
        <a:solidFill>
          <a:schemeClr val="accent2">
            <a:hueOff val="-5783329"/>
            <a:satOff val="-25714"/>
            <a:lumOff val="80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43180" rIns="43180" bIns="43180" numCol="1" spcCol="1270" anchor="ctr" anchorCtr="0">
          <a:noAutofit/>
        </a:bodyPr>
        <a:lstStyle/>
        <a:p>
          <a:pPr lvl="0" algn="l" defTabSz="755650">
            <a:lnSpc>
              <a:spcPct val="90000"/>
            </a:lnSpc>
            <a:spcBef>
              <a:spcPct val="0"/>
            </a:spcBef>
            <a:spcAft>
              <a:spcPct val="35000"/>
            </a:spcAft>
          </a:pPr>
          <a:r>
            <a:rPr lang="pl-PL" sz="1700" kern="1200"/>
            <a:t>Dane pozyskane z ewidencji gminnej</a:t>
          </a:r>
        </a:p>
      </dsp:txBody>
      <dsp:txXfrm>
        <a:off x="679503" y="1400110"/>
        <a:ext cx="4765349" cy="400178"/>
      </dsp:txXfrm>
    </dsp:sp>
    <dsp:sp modelId="{93DB8594-31BC-4A08-BD43-0B8FE61F3EB3}">
      <dsp:nvSpPr>
        <dsp:cNvPr id="0" name=""/>
        <dsp:cNvSpPr/>
      </dsp:nvSpPr>
      <dsp:spPr>
        <a:xfrm>
          <a:off x="429391" y="1350088"/>
          <a:ext cx="500222" cy="500222"/>
        </a:xfrm>
        <a:prstGeom prst="ellipse">
          <a:avLst/>
        </a:prstGeom>
        <a:solidFill>
          <a:schemeClr val="lt1">
            <a:hueOff val="0"/>
            <a:satOff val="0"/>
            <a:lumOff val="0"/>
            <a:alphaOff val="0"/>
          </a:schemeClr>
        </a:solidFill>
        <a:ln w="25400" cap="flat" cmpd="sng" algn="ctr">
          <a:solidFill>
            <a:schemeClr val="accent2">
              <a:hueOff val="-5783329"/>
              <a:satOff val="-25714"/>
              <a:lumOff val="8039"/>
              <a:alphaOff val="0"/>
            </a:schemeClr>
          </a:solidFill>
          <a:prstDash val="solid"/>
        </a:ln>
        <a:effectLst/>
      </dsp:spPr>
      <dsp:style>
        <a:lnRef idx="2">
          <a:scrgbClr r="0" g="0" b="0"/>
        </a:lnRef>
        <a:fillRef idx="1">
          <a:scrgbClr r="0" g="0" b="0"/>
        </a:fillRef>
        <a:effectRef idx="0">
          <a:scrgbClr r="0" g="0" b="0"/>
        </a:effectRef>
        <a:fontRef idx="minor"/>
      </dsp:style>
    </dsp:sp>
    <dsp:sp modelId="{7C781979-419B-499A-8FE0-1AFDB2CFC72A}">
      <dsp:nvSpPr>
        <dsp:cNvPr id="0" name=""/>
        <dsp:cNvSpPr/>
      </dsp:nvSpPr>
      <dsp:spPr>
        <a:xfrm>
          <a:off x="591492" y="2000185"/>
          <a:ext cx="4853360" cy="400178"/>
        </a:xfrm>
        <a:prstGeom prst="rect">
          <a:avLst/>
        </a:prstGeom>
        <a:solidFill>
          <a:schemeClr val="accent2">
            <a:hueOff val="-8674993"/>
            <a:satOff val="-38572"/>
            <a:lumOff val="120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43180" rIns="43180" bIns="43180" numCol="1" spcCol="1270" anchor="ctr" anchorCtr="0">
          <a:noAutofit/>
        </a:bodyPr>
        <a:lstStyle/>
        <a:p>
          <a:pPr lvl="0" algn="l" defTabSz="755650">
            <a:lnSpc>
              <a:spcPct val="90000"/>
            </a:lnSpc>
            <a:spcBef>
              <a:spcPct val="0"/>
            </a:spcBef>
            <a:spcAft>
              <a:spcPct val="35000"/>
            </a:spcAft>
          </a:pPr>
          <a:r>
            <a:rPr lang="pl-PL" sz="1700" kern="1200"/>
            <a:t>Dane zebrane w procesie konsultacji społecznych</a:t>
          </a:r>
        </a:p>
      </dsp:txBody>
      <dsp:txXfrm>
        <a:off x="591492" y="2000185"/>
        <a:ext cx="4853360" cy="400178"/>
      </dsp:txXfrm>
    </dsp:sp>
    <dsp:sp modelId="{097084C7-AF59-41CD-99C2-5BB8B6120276}">
      <dsp:nvSpPr>
        <dsp:cNvPr id="0" name=""/>
        <dsp:cNvSpPr/>
      </dsp:nvSpPr>
      <dsp:spPr>
        <a:xfrm>
          <a:off x="341380" y="1950163"/>
          <a:ext cx="500222" cy="500222"/>
        </a:xfrm>
        <a:prstGeom prst="ellipse">
          <a:avLst/>
        </a:prstGeom>
        <a:solidFill>
          <a:schemeClr val="lt1">
            <a:hueOff val="0"/>
            <a:satOff val="0"/>
            <a:lumOff val="0"/>
            <a:alphaOff val="0"/>
          </a:schemeClr>
        </a:solidFill>
        <a:ln w="25400" cap="flat" cmpd="sng" algn="ctr">
          <a:solidFill>
            <a:schemeClr val="accent2">
              <a:hueOff val="-8674993"/>
              <a:satOff val="-38572"/>
              <a:lumOff val="12058"/>
              <a:alphaOff val="0"/>
            </a:schemeClr>
          </a:solidFill>
          <a:prstDash val="solid"/>
        </a:ln>
        <a:effectLst/>
      </dsp:spPr>
      <dsp:style>
        <a:lnRef idx="2">
          <a:scrgbClr r="0" g="0" b="0"/>
        </a:lnRef>
        <a:fillRef idx="1">
          <a:scrgbClr r="0" g="0" b="0"/>
        </a:fillRef>
        <a:effectRef idx="0">
          <a:scrgbClr r="0" g="0" b="0"/>
        </a:effectRef>
        <a:fontRef idx="minor"/>
      </dsp:style>
    </dsp:sp>
    <dsp:sp modelId="{060D5F2D-C71F-4409-A3E6-372D9D5B580B}">
      <dsp:nvSpPr>
        <dsp:cNvPr id="0" name=""/>
        <dsp:cNvSpPr/>
      </dsp:nvSpPr>
      <dsp:spPr>
        <a:xfrm>
          <a:off x="304736" y="2600260"/>
          <a:ext cx="5140116" cy="400178"/>
        </a:xfrm>
        <a:prstGeom prst="rect">
          <a:avLst/>
        </a:prstGeom>
        <a:solidFill>
          <a:schemeClr val="accent2">
            <a:hueOff val="-11566658"/>
            <a:satOff val="-51429"/>
            <a:lumOff val="16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43180" rIns="43180" bIns="43180" numCol="1" spcCol="1270" anchor="ctr" anchorCtr="0">
          <a:noAutofit/>
        </a:bodyPr>
        <a:lstStyle/>
        <a:p>
          <a:pPr lvl="0" algn="l" defTabSz="755650">
            <a:lnSpc>
              <a:spcPct val="90000"/>
            </a:lnSpc>
            <a:spcBef>
              <a:spcPct val="0"/>
            </a:spcBef>
            <a:spcAft>
              <a:spcPct val="35000"/>
            </a:spcAft>
          </a:pPr>
          <a:r>
            <a:rPr lang="pl-PL" sz="1700" kern="1200"/>
            <a:t>Raport o stanie Gminy za 2018, 2019 i 2020 rok</a:t>
          </a:r>
        </a:p>
      </dsp:txBody>
      <dsp:txXfrm>
        <a:off x="304736" y="2600260"/>
        <a:ext cx="5140116" cy="400178"/>
      </dsp:txXfrm>
    </dsp:sp>
    <dsp:sp modelId="{22EA3C20-42AA-4B7D-BC80-02EE903A4883}">
      <dsp:nvSpPr>
        <dsp:cNvPr id="0" name=""/>
        <dsp:cNvSpPr/>
      </dsp:nvSpPr>
      <dsp:spPr>
        <a:xfrm>
          <a:off x="54625" y="2550238"/>
          <a:ext cx="500222" cy="500222"/>
        </a:xfrm>
        <a:prstGeom prst="ellipse">
          <a:avLst/>
        </a:prstGeom>
        <a:solidFill>
          <a:schemeClr val="lt1">
            <a:hueOff val="0"/>
            <a:satOff val="0"/>
            <a:lumOff val="0"/>
            <a:alphaOff val="0"/>
          </a:schemeClr>
        </a:solidFill>
        <a:ln w="25400" cap="flat" cmpd="sng" algn="ctr">
          <a:solidFill>
            <a:schemeClr val="accent2">
              <a:hueOff val="-11566658"/>
              <a:satOff val="-51429"/>
              <a:lumOff val="16078"/>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07C48-4EC6-4F99-9FAE-55543695A54F}">
      <dsp:nvSpPr>
        <dsp:cNvPr id="0" name=""/>
        <dsp:cNvSpPr/>
      </dsp:nvSpPr>
      <dsp:spPr>
        <a:xfrm>
          <a:off x="180" y="907158"/>
          <a:ext cx="1424850" cy="138608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b="1" kern="1200">
              <a:latin typeface="+mj-lt"/>
            </a:rPr>
            <a:t>Informowanie</a:t>
          </a:r>
        </a:p>
      </dsp:txBody>
      <dsp:txXfrm>
        <a:off x="208844" y="1110145"/>
        <a:ext cx="1007522" cy="980109"/>
      </dsp:txXfrm>
    </dsp:sp>
    <dsp:sp modelId="{EC2E1B2C-4F05-472B-8929-C91CF4FDA059}">
      <dsp:nvSpPr>
        <dsp:cNvPr id="0" name=""/>
        <dsp:cNvSpPr/>
      </dsp:nvSpPr>
      <dsp:spPr>
        <a:xfrm>
          <a:off x="1437740" y="1554807"/>
          <a:ext cx="90784" cy="90784"/>
        </a:xfrm>
        <a:prstGeom prst="mathPlus">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pl-PL" sz="1050" b="1" kern="1200">
            <a:latin typeface="+mj-lt"/>
          </a:endParaRPr>
        </a:p>
      </dsp:txBody>
      <dsp:txXfrm>
        <a:off x="1449773" y="1589523"/>
        <a:ext cx="66718" cy="21352"/>
      </dsp:txXfrm>
    </dsp:sp>
    <dsp:sp modelId="{F19855DB-2D19-43C3-A22E-38897AADB11E}">
      <dsp:nvSpPr>
        <dsp:cNvPr id="0" name=""/>
        <dsp:cNvSpPr/>
      </dsp:nvSpPr>
      <dsp:spPr>
        <a:xfrm>
          <a:off x="1541235" y="907158"/>
          <a:ext cx="1424850" cy="1386083"/>
        </a:xfrm>
        <a:prstGeom prst="ellipse">
          <a:avLst/>
        </a:prstGeom>
        <a:solidFill>
          <a:schemeClr val="accent3">
            <a:hueOff val="2431585"/>
            <a:satOff val="11515"/>
            <a:lumOff val="-601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b="1" kern="1200">
              <a:latin typeface="+mj-lt"/>
            </a:rPr>
            <a:t>Konsultowanie</a:t>
          </a:r>
        </a:p>
      </dsp:txBody>
      <dsp:txXfrm>
        <a:off x="1749899" y="1110145"/>
        <a:ext cx="1007522" cy="980109"/>
      </dsp:txXfrm>
    </dsp:sp>
    <dsp:sp modelId="{2B2E1C8C-8F46-4E08-B9D2-2FC622AB4043}">
      <dsp:nvSpPr>
        <dsp:cNvPr id="0" name=""/>
        <dsp:cNvSpPr/>
      </dsp:nvSpPr>
      <dsp:spPr>
        <a:xfrm>
          <a:off x="2978795" y="1554807"/>
          <a:ext cx="90784" cy="90784"/>
        </a:xfrm>
        <a:prstGeom prst="mathPlus">
          <a:avLst/>
        </a:prstGeom>
        <a:solidFill>
          <a:schemeClr val="accent3">
            <a:hueOff val="3647377"/>
            <a:satOff val="17273"/>
            <a:lumOff val="-902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pl-PL" sz="1050" b="1" kern="1200">
            <a:latin typeface="+mj-lt"/>
          </a:endParaRPr>
        </a:p>
      </dsp:txBody>
      <dsp:txXfrm>
        <a:off x="2990828" y="1589523"/>
        <a:ext cx="66718" cy="21352"/>
      </dsp:txXfrm>
    </dsp:sp>
    <dsp:sp modelId="{47775D85-0B5F-49E8-B376-4384B9CF8FD3}">
      <dsp:nvSpPr>
        <dsp:cNvPr id="0" name=""/>
        <dsp:cNvSpPr/>
      </dsp:nvSpPr>
      <dsp:spPr>
        <a:xfrm>
          <a:off x="3082289" y="907158"/>
          <a:ext cx="1424850" cy="1386083"/>
        </a:xfrm>
        <a:prstGeom prst="ellipse">
          <a:avLst/>
        </a:prstGeom>
        <a:solidFill>
          <a:schemeClr val="accent3">
            <a:hueOff val="4863170"/>
            <a:satOff val="23030"/>
            <a:lumOff val="-120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b="1" kern="1200">
              <a:latin typeface="+mj-lt"/>
            </a:rPr>
            <a:t>Współ-decydowanie</a:t>
          </a:r>
        </a:p>
      </dsp:txBody>
      <dsp:txXfrm>
        <a:off x="3290953" y="1110145"/>
        <a:ext cx="1007522" cy="980109"/>
      </dsp:txXfrm>
    </dsp:sp>
    <dsp:sp modelId="{44FCEEF6-99F6-48EA-B95E-D6919C75FBF5}">
      <dsp:nvSpPr>
        <dsp:cNvPr id="0" name=""/>
        <dsp:cNvSpPr/>
      </dsp:nvSpPr>
      <dsp:spPr>
        <a:xfrm>
          <a:off x="4519849" y="1554807"/>
          <a:ext cx="90784" cy="90784"/>
        </a:xfrm>
        <a:prstGeom prst="mathEqual">
          <a:avLst/>
        </a:prstGeom>
        <a:solidFill>
          <a:schemeClr val="accent3">
            <a:hueOff val="7294755"/>
            <a:satOff val="34545"/>
            <a:lumOff val="-1803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pl-PL" sz="1050" b="1" kern="1200">
            <a:latin typeface="+mj-lt"/>
          </a:endParaRPr>
        </a:p>
      </dsp:txBody>
      <dsp:txXfrm>
        <a:off x="4531882" y="1573509"/>
        <a:ext cx="66718" cy="53380"/>
      </dsp:txXfrm>
    </dsp:sp>
    <dsp:sp modelId="{8CC03E58-A310-441A-8A04-C98CCCFD4C51}">
      <dsp:nvSpPr>
        <dsp:cNvPr id="0" name=""/>
        <dsp:cNvSpPr/>
      </dsp:nvSpPr>
      <dsp:spPr>
        <a:xfrm>
          <a:off x="4623344" y="907158"/>
          <a:ext cx="1424850" cy="1386083"/>
        </a:xfrm>
        <a:prstGeom prst="ellipse">
          <a:avLst/>
        </a:prstGeom>
        <a:solidFill>
          <a:schemeClr val="accent3">
            <a:hueOff val="7294755"/>
            <a:satOff val="34545"/>
            <a:lumOff val="-180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b="1" kern="1200">
              <a:latin typeface="+mj-lt"/>
            </a:rPr>
            <a:t>Partycypacja społeczna</a:t>
          </a:r>
        </a:p>
      </dsp:txBody>
      <dsp:txXfrm>
        <a:off x="4832008" y="1110145"/>
        <a:ext cx="1007522" cy="9801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3E5C23-D595-4C33-A24E-6303E934633A}">
      <dsp:nvSpPr>
        <dsp:cNvPr id="0" name=""/>
        <dsp:cNvSpPr/>
      </dsp:nvSpPr>
      <dsp:spPr>
        <a:xfrm>
          <a:off x="2512720" y="825334"/>
          <a:ext cx="449082" cy="482763"/>
        </a:xfrm>
        <a:custGeom>
          <a:avLst/>
          <a:gdLst/>
          <a:ahLst/>
          <a:cxnLst/>
          <a:rect l="0" t="0" r="0" b="0"/>
          <a:pathLst>
            <a:path>
              <a:moveTo>
                <a:pt x="0" y="0"/>
              </a:moveTo>
              <a:lnTo>
                <a:pt x="224541" y="0"/>
              </a:lnTo>
              <a:lnTo>
                <a:pt x="224541" y="482763"/>
              </a:lnTo>
              <a:lnTo>
                <a:pt x="449082" y="48276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870C9-C383-4F30-9D31-93EDA9F5073D}">
      <dsp:nvSpPr>
        <dsp:cNvPr id="0" name=""/>
        <dsp:cNvSpPr/>
      </dsp:nvSpPr>
      <dsp:spPr>
        <a:xfrm>
          <a:off x="2512720" y="342571"/>
          <a:ext cx="449082" cy="482763"/>
        </a:xfrm>
        <a:custGeom>
          <a:avLst/>
          <a:gdLst/>
          <a:ahLst/>
          <a:cxnLst/>
          <a:rect l="0" t="0" r="0" b="0"/>
          <a:pathLst>
            <a:path>
              <a:moveTo>
                <a:pt x="0" y="482763"/>
              </a:moveTo>
              <a:lnTo>
                <a:pt x="224541" y="482763"/>
              </a:lnTo>
              <a:lnTo>
                <a:pt x="224541" y="0"/>
              </a:lnTo>
              <a:lnTo>
                <a:pt x="449082"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EF68F-F6CE-4A80-BBB3-49415683E821}">
      <dsp:nvSpPr>
        <dsp:cNvPr id="0" name=""/>
        <dsp:cNvSpPr/>
      </dsp:nvSpPr>
      <dsp:spPr>
        <a:xfrm>
          <a:off x="267310" y="482909"/>
          <a:ext cx="2245410" cy="6848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kern="1200">
              <a:latin typeface="+mj-lt"/>
              <a:cs typeface="Times New Roman" panose="02020603050405020304" pitchFamily="18" charset="0"/>
            </a:rPr>
            <a:t>Płeć</a:t>
          </a:r>
        </a:p>
      </dsp:txBody>
      <dsp:txXfrm>
        <a:off x="267310" y="482909"/>
        <a:ext cx="2245410" cy="684850"/>
      </dsp:txXfrm>
    </dsp:sp>
    <dsp:sp modelId="{1727325A-ED46-445E-BB44-95DE36FF8E04}">
      <dsp:nvSpPr>
        <dsp:cNvPr id="0" name=""/>
        <dsp:cNvSpPr/>
      </dsp:nvSpPr>
      <dsp:spPr>
        <a:xfrm>
          <a:off x="2961803" y="146"/>
          <a:ext cx="2245410" cy="68485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kern="1200">
              <a:latin typeface="+mj-lt"/>
              <a:cs typeface="Times New Roman" panose="02020603050405020304" pitchFamily="18" charset="0"/>
            </a:rPr>
            <a:t>Kobiety - 72% </a:t>
          </a:r>
        </a:p>
      </dsp:txBody>
      <dsp:txXfrm>
        <a:off x="2961803" y="146"/>
        <a:ext cx="2245410" cy="684850"/>
      </dsp:txXfrm>
    </dsp:sp>
    <dsp:sp modelId="{ED3915AB-4F78-441E-B1A4-6096184AD570}">
      <dsp:nvSpPr>
        <dsp:cNvPr id="0" name=""/>
        <dsp:cNvSpPr/>
      </dsp:nvSpPr>
      <dsp:spPr>
        <a:xfrm>
          <a:off x="2961803" y="965673"/>
          <a:ext cx="2245410" cy="68485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kern="1200">
              <a:latin typeface="+mj-lt"/>
              <a:cs typeface="Times New Roman" panose="02020603050405020304" pitchFamily="18" charset="0"/>
            </a:rPr>
            <a:t>Mężczyźni - 28%</a:t>
          </a:r>
        </a:p>
      </dsp:txBody>
      <dsp:txXfrm>
        <a:off x="2961803" y="965673"/>
        <a:ext cx="2245410" cy="6848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3E5C23-D595-4C33-A24E-6303E934633A}">
      <dsp:nvSpPr>
        <dsp:cNvPr id="0" name=""/>
        <dsp:cNvSpPr/>
      </dsp:nvSpPr>
      <dsp:spPr>
        <a:xfrm>
          <a:off x="2512720" y="825334"/>
          <a:ext cx="449082" cy="482763"/>
        </a:xfrm>
        <a:custGeom>
          <a:avLst/>
          <a:gdLst/>
          <a:ahLst/>
          <a:cxnLst/>
          <a:rect l="0" t="0" r="0" b="0"/>
          <a:pathLst>
            <a:path>
              <a:moveTo>
                <a:pt x="0" y="0"/>
              </a:moveTo>
              <a:lnTo>
                <a:pt x="224541" y="0"/>
              </a:lnTo>
              <a:lnTo>
                <a:pt x="224541" y="482763"/>
              </a:lnTo>
              <a:lnTo>
                <a:pt x="449082" y="48276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870C9-C383-4F30-9D31-93EDA9F5073D}">
      <dsp:nvSpPr>
        <dsp:cNvPr id="0" name=""/>
        <dsp:cNvSpPr/>
      </dsp:nvSpPr>
      <dsp:spPr>
        <a:xfrm>
          <a:off x="2512720" y="342571"/>
          <a:ext cx="449082" cy="482763"/>
        </a:xfrm>
        <a:custGeom>
          <a:avLst/>
          <a:gdLst/>
          <a:ahLst/>
          <a:cxnLst/>
          <a:rect l="0" t="0" r="0" b="0"/>
          <a:pathLst>
            <a:path>
              <a:moveTo>
                <a:pt x="0" y="482763"/>
              </a:moveTo>
              <a:lnTo>
                <a:pt x="224541" y="482763"/>
              </a:lnTo>
              <a:lnTo>
                <a:pt x="224541" y="0"/>
              </a:lnTo>
              <a:lnTo>
                <a:pt x="449082"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EF68F-F6CE-4A80-BBB3-49415683E821}">
      <dsp:nvSpPr>
        <dsp:cNvPr id="0" name=""/>
        <dsp:cNvSpPr/>
      </dsp:nvSpPr>
      <dsp:spPr>
        <a:xfrm>
          <a:off x="267310" y="482909"/>
          <a:ext cx="2245410" cy="6848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kern="1200">
              <a:latin typeface="+mj-lt"/>
              <a:cs typeface="Times New Roman" panose="02020603050405020304" pitchFamily="18" charset="0"/>
            </a:rPr>
            <a:t>Płeć</a:t>
          </a:r>
        </a:p>
      </dsp:txBody>
      <dsp:txXfrm>
        <a:off x="267310" y="482909"/>
        <a:ext cx="2245410" cy="684850"/>
      </dsp:txXfrm>
    </dsp:sp>
    <dsp:sp modelId="{1727325A-ED46-445E-BB44-95DE36FF8E04}">
      <dsp:nvSpPr>
        <dsp:cNvPr id="0" name=""/>
        <dsp:cNvSpPr/>
      </dsp:nvSpPr>
      <dsp:spPr>
        <a:xfrm>
          <a:off x="2961803" y="146"/>
          <a:ext cx="2245410" cy="68485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kern="1200">
              <a:latin typeface="+mj-lt"/>
              <a:cs typeface="Times New Roman" panose="02020603050405020304" pitchFamily="18" charset="0"/>
            </a:rPr>
            <a:t>Kobiety - 51% </a:t>
          </a:r>
        </a:p>
      </dsp:txBody>
      <dsp:txXfrm>
        <a:off x="2961803" y="146"/>
        <a:ext cx="2245410" cy="684850"/>
      </dsp:txXfrm>
    </dsp:sp>
    <dsp:sp modelId="{ED3915AB-4F78-441E-B1A4-6096184AD570}">
      <dsp:nvSpPr>
        <dsp:cNvPr id="0" name=""/>
        <dsp:cNvSpPr/>
      </dsp:nvSpPr>
      <dsp:spPr>
        <a:xfrm>
          <a:off x="2961803" y="965673"/>
          <a:ext cx="2245410" cy="68485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kern="1200">
              <a:latin typeface="+mj-lt"/>
              <a:cs typeface="Times New Roman" panose="02020603050405020304" pitchFamily="18" charset="0"/>
            </a:rPr>
            <a:t>Mężczyźni - 49%</a:t>
          </a:r>
        </a:p>
      </dsp:txBody>
      <dsp:txXfrm>
        <a:off x="2961803" y="965673"/>
        <a:ext cx="2245410" cy="68485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17">
      <a:dk1>
        <a:sysClr val="windowText" lastClr="000000"/>
      </a:dk1>
      <a:lt1>
        <a:sysClr val="window" lastClr="FFFFFF"/>
      </a:lt1>
      <a:dk2>
        <a:srgbClr val="5A6378"/>
      </a:dk2>
      <a:lt2>
        <a:srgbClr val="D4D4D6"/>
      </a:lt2>
      <a:accent1>
        <a:srgbClr val="F0AD00"/>
      </a:accent1>
      <a:accent2>
        <a:srgbClr val="60B5CC"/>
      </a:accent2>
      <a:accent3>
        <a:srgbClr val="BFBFBF"/>
      </a:accent3>
      <a:accent4>
        <a:srgbClr val="6BB76D"/>
      </a:accent4>
      <a:accent5>
        <a:srgbClr val="E88651"/>
      </a:accent5>
      <a:accent6>
        <a:srgbClr val="C1D6FF"/>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0CDE1-8462-4E06-9830-4F047526A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6210</TotalTime>
  <Pages>77</Pages>
  <Words>14419</Words>
  <Characters>86520</Characters>
  <Application>Microsoft Office Word</Application>
  <DocSecurity>0</DocSecurity>
  <Lines>721</Lines>
  <Paragraphs>201</Paragraphs>
  <ScaleCrop>false</ScaleCrop>
  <HeadingPairs>
    <vt:vector size="2" baseType="variant">
      <vt:variant>
        <vt:lpstr>Tytuł</vt:lpstr>
      </vt:variant>
      <vt:variant>
        <vt:i4>1</vt:i4>
      </vt:variant>
    </vt:vector>
  </HeadingPairs>
  <TitlesOfParts>
    <vt:vector size="1" baseType="lpstr">
      <vt:lpstr>DIAGNOZA STRATEGICZNA                                                                NA POTRZEBY OPRACOWANIA STRATEGII ROZWOJU                       GMINY CHEŁMIEC NA LATA 2021-2030</vt:lpstr>
    </vt:vector>
  </TitlesOfParts>
  <Company/>
  <LinksUpToDate>false</LinksUpToDate>
  <CharactersWithSpaces>100738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STRATEGICZNA                                                                NA POTRZEBY OPRACOWANIA STRATEGII ROZWOJU                       GMINY CHEŁMIEC NA LATA 2021-2030</dc:title>
  <dc:creator>Użytkownik sysemu Windows</dc:creator>
  <cp:lastModifiedBy>Użytkownik systemu Windows</cp:lastModifiedBy>
  <cp:revision>263</cp:revision>
  <cp:lastPrinted>2021-06-30T10:51:00Z</cp:lastPrinted>
  <dcterms:created xsi:type="dcterms:W3CDTF">2021-03-04T11:24:00Z</dcterms:created>
  <dcterms:modified xsi:type="dcterms:W3CDTF">2021-06-30T10:51:00Z</dcterms:modified>
</cp:coreProperties>
</file>