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19253" w14:textId="0182B184" w:rsidR="00910154" w:rsidRPr="00CC7AC1" w:rsidRDefault="00910154" w:rsidP="00CC7AC1">
      <w:pPr>
        <w:spacing w:line="276" w:lineRule="auto"/>
        <w:jc w:val="right"/>
        <w:rPr>
          <w:rFonts w:ascii="Arial" w:hAnsi="Arial" w:cs="Arial"/>
        </w:rPr>
      </w:pPr>
      <w:r w:rsidRPr="00CC7AC1">
        <w:rPr>
          <w:rFonts w:ascii="Arial" w:hAnsi="Arial" w:cs="Arial"/>
          <w:b/>
        </w:rPr>
        <w:t>Załącznik nr 5 do SWZ</w:t>
      </w:r>
    </w:p>
    <w:p w14:paraId="601EF8A9" w14:textId="77777777" w:rsidR="00910154" w:rsidRPr="00CC7AC1" w:rsidRDefault="00910154" w:rsidP="00910154">
      <w:pPr>
        <w:spacing w:after="0"/>
        <w:jc w:val="center"/>
        <w:rPr>
          <w:rFonts w:ascii="Arial" w:hAnsi="Arial" w:cs="Arial"/>
          <w:b/>
          <w:bCs/>
        </w:rPr>
      </w:pPr>
    </w:p>
    <w:p w14:paraId="3E5964B5" w14:textId="5C935595" w:rsidR="00910154" w:rsidRPr="00CC7AC1" w:rsidRDefault="00910154" w:rsidP="00910154">
      <w:pPr>
        <w:spacing w:after="0"/>
        <w:jc w:val="center"/>
        <w:rPr>
          <w:rFonts w:ascii="Arial" w:hAnsi="Arial" w:cs="Arial"/>
          <w:b/>
          <w:bCs/>
        </w:rPr>
      </w:pPr>
      <w:r w:rsidRPr="00CC7AC1">
        <w:rPr>
          <w:rFonts w:ascii="Arial" w:hAnsi="Arial" w:cs="Arial"/>
          <w:b/>
          <w:bCs/>
        </w:rPr>
        <w:t>OPIS PRZEDMIOTU ZAMÓWIENIA</w:t>
      </w:r>
      <w:r w:rsidR="001B1019" w:rsidRPr="00CC7AC1">
        <w:rPr>
          <w:rFonts w:ascii="Arial" w:hAnsi="Arial" w:cs="Arial"/>
          <w:b/>
          <w:bCs/>
        </w:rPr>
        <w:t xml:space="preserve"> - SPECYFIKACJA</w:t>
      </w:r>
    </w:p>
    <w:p w14:paraId="138C868A" w14:textId="77777777" w:rsidR="00910154" w:rsidRDefault="00910154" w:rsidP="00CC7AC1">
      <w:pPr>
        <w:spacing w:after="0"/>
        <w:jc w:val="both"/>
        <w:rPr>
          <w:rFonts w:ascii="Arial" w:hAnsi="Arial" w:cs="Arial"/>
        </w:rPr>
      </w:pPr>
    </w:p>
    <w:p w14:paraId="66985ED3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  <w:r w:rsidRPr="00D50938">
        <w:rPr>
          <w:rFonts w:eastAsia="Calibri" w:cstheme="minorHAnsi"/>
        </w:rPr>
        <w:t xml:space="preserve">Przedmiot zamówienia obejmuje dostawę fabrycznie nowego, nieużywanego, wolnego od wad  </w:t>
      </w:r>
      <w:r w:rsidRPr="00D50938">
        <w:rPr>
          <w:rFonts w:eastAsia="Calibri" w:cstheme="minorHAnsi"/>
        </w:rPr>
        <w:br/>
        <w:t xml:space="preserve">i kompletnego sprzętu do robót drogowych agregatowanego do posiadanego przez Zamawiającego ciągnika rolniczego ZETOR PN12V-CV5R34 </w:t>
      </w:r>
      <w:proofErr w:type="spellStart"/>
      <w:r w:rsidRPr="00D50938">
        <w:rPr>
          <w:rFonts w:eastAsia="Calibri" w:cstheme="minorHAnsi"/>
        </w:rPr>
        <w:t>proxima</w:t>
      </w:r>
      <w:proofErr w:type="spellEnd"/>
      <w:r w:rsidRPr="00D50938">
        <w:rPr>
          <w:rFonts w:eastAsia="Calibri" w:cstheme="minorHAnsi"/>
        </w:rPr>
        <w:t xml:space="preserve"> CL 110</w:t>
      </w:r>
    </w:p>
    <w:p w14:paraId="7E7ABD0F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45B3E4AE" w14:textId="77777777" w:rsidR="00D50938" w:rsidRPr="00D50938" w:rsidRDefault="00D50938" w:rsidP="00D50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Ramię hydrauliczne – 1 </w:t>
      </w:r>
      <w:proofErr w:type="spellStart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kpl</w:t>
      </w:r>
      <w:proofErr w:type="spellEnd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(o następujących parametrach)</w:t>
      </w:r>
    </w:p>
    <w:p w14:paraId="2158C759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Ramię fabrycznie nowe – rok produkcji 2024,</w:t>
      </w:r>
    </w:p>
    <w:p w14:paraId="65E45687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Zasięg roboczy  poziomy: 6,0- 6,5 m (z głowicą koszącą  120 cm),</w:t>
      </w:r>
    </w:p>
    <w:p w14:paraId="03D877E7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Trzypunktowy układ zawieszenia z tyłu ciągnika,</w:t>
      </w:r>
    </w:p>
    <w:p w14:paraId="227C79E3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Przesunięcie na głowicy 0,3 - 0,5 m,</w:t>
      </w:r>
    </w:p>
    <w:p w14:paraId="1C5CD04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Połączenia ramy i zbiornika nierozłączne,</w:t>
      </w:r>
    </w:p>
    <w:p w14:paraId="2FB02E2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Chłodnica i zbiornik oleju o poj. min 220 dcm</w:t>
      </w:r>
      <w:r w:rsidRPr="00D50938">
        <w:rPr>
          <w:rFonts w:eastAsia="Arial Unicode MS" w:cstheme="minorHAnsi"/>
          <w:color w:val="000000"/>
          <w:u w:color="000000"/>
          <w:bdr w:val="nil"/>
          <w:vertAlign w:val="superscript"/>
          <w:lang w:eastAsia="pl-PL"/>
        </w:rPr>
        <w:t>3</w:t>
      </w: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 w standardzie,</w:t>
      </w:r>
    </w:p>
    <w:p w14:paraId="14E87F7E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Niezależny od ciągnika układ hydrauliczny,</w:t>
      </w:r>
    </w:p>
    <w:p w14:paraId="366FC404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Dwa kierunki obrotu wału roboczego,</w:t>
      </w:r>
    </w:p>
    <w:p w14:paraId="78BF8C9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Sterowanie 100% elektroniczne, proporcjonalne z wolnym startem wału roboczego,</w:t>
      </w:r>
    </w:p>
    <w:p w14:paraId="678267F5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Moc na pompie głównej min. 65 KM,</w:t>
      </w:r>
    </w:p>
    <w:p w14:paraId="10DB04D6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Licznik godzin pracy,</w:t>
      </w:r>
    </w:p>
    <w:p w14:paraId="3D554F9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Pompa główna o pojemności min. 70 cm</w:t>
      </w:r>
      <w:r w:rsidRPr="00D50938">
        <w:rPr>
          <w:rFonts w:eastAsia="Arial Unicode MS" w:cstheme="minorHAnsi"/>
          <w:color w:val="000000"/>
          <w:u w:color="000000"/>
          <w:bdr w:val="nil"/>
          <w:vertAlign w:val="superscript"/>
          <w:lang w:eastAsia="pl-PL"/>
        </w:rPr>
        <w:t>3</w:t>
      </w: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,</w:t>
      </w:r>
    </w:p>
    <w:p w14:paraId="0CDC645A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Płynna regulacja położenia głowicy w stosunku do terenu,</w:t>
      </w:r>
    </w:p>
    <w:p w14:paraId="7E027F26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Połączenia ramion wzmocnione elementami kutymi lub profilowymi,</w:t>
      </w:r>
    </w:p>
    <w:p w14:paraId="40D4C652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right="-286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Hydrauliczno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 – gazowy bezpiecznik podnoszenia i opuszczania ramienia w zakresie +/-20 cm,</w:t>
      </w:r>
    </w:p>
    <w:p w14:paraId="3DC918D2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Hydrauliczno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 – gazowy bezpiecznik najazdowy ramienia,</w:t>
      </w:r>
    </w:p>
    <w:p w14:paraId="66CA12BE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Obrót ramienia w poziomie min. 90°,</w:t>
      </w:r>
    </w:p>
    <w:p w14:paraId="713DF6C9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Układ hydrauliczny pomocniczy do otwierania klapy głowic lub obrotnika,</w:t>
      </w:r>
    </w:p>
    <w:p w14:paraId="71316F35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Pozycja transportowa i magazynowa – maks. 2,9 m,</w:t>
      </w:r>
    </w:p>
    <w:p w14:paraId="10843D91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Ciężar ramienia max 1000 kg,</w:t>
      </w:r>
    </w:p>
    <w:p w14:paraId="3C3A9A26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Ramię hydrauliczne kompatybilne z innymi głowicami m.in. ścinki poboczy, </w:t>
      </w:r>
    </w:p>
    <w:p w14:paraId="2F387FAB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25869120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367A2F79" w14:textId="77777777" w:rsidR="00D50938" w:rsidRPr="00D50938" w:rsidRDefault="00D50938" w:rsidP="00D50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Głowica </w:t>
      </w:r>
      <w:bookmarkStart w:id="0" w:name="_Hlk39557107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do koszenia krzaków i traw w pasie drogowym</w:t>
      </w:r>
      <w:bookmarkEnd w:id="0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– 1 </w:t>
      </w:r>
      <w:proofErr w:type="spellStart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kpl</w:t>
      </w:r>
      <w:proofErr w:type="spellEnd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(o następujących parametrach)</w:t>
      </w:r>
    </w:p>
    <w:p w14:paraId="087C0D4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fabrycznie nowa - produkcja 2024 r.,</w:t>
      </w:r>
    </w:p>
    <w:p w14:paraId="1A16FC5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sz w:val="24"/>
          <w:szCs w:val="24"/>
          <w:u w:color="000000"/>
          <w:bdr w:val="nil"/>
          <w:lang w:eastAsia="pl-PL"/>
        </w:rPr>
        <w:t>Cięcie i rozdrabnianie krzaków o średnicy min. 9 cm,</w:t>
      </w:r>
    </w:p>
    <w:p w14:paraId="7EDC813B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Moc na wale tnącym min. 55 KM, napęd pasowy,</w:t>
      </w:r>
    </w:p>
    <w:p w14:paraId="6C56A187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Szerokość głowicy koszącej: od 110 - 130 cm,</w:t>
      </w:r>
    </w:p>
    <w:p w14:paraId="527FA3D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Noże w kształcie litery H: min 18 szt.,</w:t>
      </w:r>
    </w:p>
    <w:p w14:paraId="05BE3DD0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Noże obrotowe 360</w:t>
      </w:r>
      <w:r w:rsidRPr="00D50938">
        <w:rPr>
          <w:rFonts w:eastAsia="Arial Unicode MS" w:cstheme="minorHAnsi"/>
          <w:color w:val="000000"/>
          <w:u w:color="000000"/>
          <w:bdr w:val="nil"/>
          <w:vertAlign w:val="superscript"/>
          <w:lang w:eastAsia="pl-PL"/>
        </w:rPr>
        <w:t>o</w:t>
      </w: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 wokół własnej osi,</w:t>
      </w:r>
    </w:p>
    <w:p w14:paraId="6E5616F2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Montaż na dostarczonym ramieniu roboczym pkt. 1,</w:t>
      </w:r>
    </w:p>
    <w:p w14:paraId="77BB3F91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Obroty wału roboczego min. 3100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obr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/min,</w:t>
      </w:r>
    </w:p>
    <w:p w14:paraId="65828F0A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Przepływ oleju min 120L/ min,</w:t>
      </w:r>
    </w:p>
    <w:p w14:paraId="5CB66C17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Pokrywy przednia głowicy zabezpieczona łańcuchami otwierana hydraulicznie,</w:t>
      </w:r>
    </w:p>
    <w:p w14:paraId="5D5D990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Regulowany kąt pracy w zakresie +/-180°</w:t>
      </w:r>
    </w:p>
    <w:p w14:paraId="6AC57ABC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Regulowana wysokość koszenia min. 5-11 cm</w:t>
      </w:r>
    </w:p>
    <w:p w14:paraId="35027788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Znak bezpieczeństwa CE</w:t>
      </w:r>
    </w:p>
    <w:p w14:paraId="3AB0725A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Ciężar głowicy 300-350 kg.</w:t>
      </w:r>
    </w:p>
    <w:p w14:paraId="1E1FA749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3F616506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166D784A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00AC71F3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729C1A31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69A5BC5D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16383D30" w14:textId="77777777" w:rsidR="00D50938" w:rsidRPr="00D50938" w:rsidRDefault="00D50938" w:rsidP="00D50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Materiały eksploatacyjne do głowicy w pkt 2 – 2 </w:t>
      </w:r>
      <w:proofErr w:type="spellStart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kpl</w:t>
      </w:r>
      <w:proofErr w:type="spellEnd"/>
    </w:p>
    <w:p w14:paraId="06902884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Dodatkowy zestaw noży w kształcie litery H do oferowanej głowicy do koszenia krzaków i traw w pasie drogowym (pkt 2). Na kompletny zestaw składać się będą wszystkie elementy wymagane do zamontowania na wał roboczy (m. in.: noże, tuleje, podkładki, śruby, nakrętki itp.)</w:t>
      </w:r>
    </w:p>
    <w:p w14:paraId="636F0DC4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792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367012C9" w14:textId="77777777" w:rsidR="00D50938" w:rsidRPr="00D50938" w:rsidRDefault="00D50938" w:rsidP="00D5093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792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</w:p>
    <w:p w14:paraId="048D8928" w14:textId="77777777" w:rsidR="00D50938" w:rsidRPr="00D50938" w:rsidRDefault="00D50938" w:rsidP="00D50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bookmarkStart w:id="1" w:name="_Hlk39558184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Głowica do odchwaszczania kostki brukowej – 1 </w:t>
      </w:r>
      <w:proofErr w:type="spellStart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kpl</w:t>
      </w:r>
      <w:proofErr w:type="spellEnd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(o następujących parametrach)</w:t>
      </w:r>
    </w:p>
    <w:bookmarkEnd w:id="1"/>
    <w:p w14:paraId="44D378BB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fabrycznie nowa - produkcja 2024 r.,</w:t>
      </w:r>
    </w:p>
    <w:p w14:paraId="7FCB766C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 xml:space="preserve">Średnica liny min. 20 mm </w:t>
      </w:r>
    </w:p>
    <w:p w14:paraId="3B8AFAEE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Pojemność silnika min. 200cc</w:t>
      </w:r>
    </w:p>
    <w:p w14:paraId="5DC9534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Fartuch gumowy</w:t>
      </w:r>
    </w:p>
    <w:p w14:paraId="0F8D9ED2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47129CB4" w14:textId="77777777" w:rsidR="00D50938" w:rsidRPr="00D50938" w:rsidRDefault="00D50938" w:rsidP="00D50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Zamiatarka naramienna – 1 </w:t>
      </w:r>
      <w:proofErr w:type="spellStart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>kpl</w:t>
      </w:r>
      <w:proofErr w:type="spellEnd"/>
      <w:r w:rsidRPr="00D50938">
        <w:rPr>
          <w:rFonts w:eastAsia="Arial Unicode MS" w:cstheme="minorHAns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(o następujących parametrach)</w:t>
      </w:r>
    </w:p>
    <w:p w14:paraId="30128AF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eastAsia="pl-PL"/>
        </w:rPr>
        <w:t>fabrycznie nowa - produkcja 2024 r.,</w:t>
      </w:r>
    </w:p>
    <w:p w14:paraId="526B17CD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Szerokość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robocza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160mm</w:t>
      </w:r>
    </w:p>
    <w:p w14:paraId="717CF208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Dwa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koła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podporowe</w:t>
      </w:r>
      <w:proofErr w:type="spellEnd"/>
    </w:p>
    <w:p w14:paraId="615DFF96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Szczotka MIX – do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śniegu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i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kurzu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</w:p>
    <w:p w14:paraId="6E22FFD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Waga min. 100Kg </w:t>
      </w:r>
    </w:p>
    <w:p w14:paraId="4FBEFACF" w14:textId="77777777" w:rsidR="00D50938" w:rsidRPr="00D50938" w:rsidRDefault="00D50938" w:rsidP="00D50938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overflowPunct w:val="0"/>
        <w:autoSpaceDE w:val="0"/>
        <w:spacing w:after="0" w:line="240" w:lineRule="auto"/>
        <w:ind w:left="993" w:hanging="633"/>
        <w:contextualSpacing/>
        <w:jc w:val="both"/>
        <w:textAlignment w:val="baseline"/>
        <w:rPr>
          <w:rFonts w:eastAsia="Arial Unicode MS" w:cstheme="minorHAnsi"/>
          <w:color w:val="000000"/>
          <w:u w:color="000000"/>
          <w:bdr w:val="nil"/>
          <w:lang w:eastAsia="pl-PL"/>
        </w:rPr>
      </w:pPr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Kompatybilna z </w:t>
      </w:r>
      <w:proofErr w:type="spellStart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>ramieniem</w:t>
      </w:r>
      <w:proofErr w:type="spellEnd"/>
      <w:r w:rsidRPr="00D50938">
        <w:rPr>
          <w:rFonts w:eastAsia="Arial Unicode MS" w:cstheme="minorHAnsi"/>
          <w:color w:val="000000"/>
          <w:u w:color="000000"/>
          <w:bdr w:val="nil"/>
          <w:lang w:val="en-US" w:eastAsia="pl-PL"/>
        </w:rPr>
        <w:t xml:space="preserve"> </w:t>
      </w:r>
    </w:p>
    <w:p w14:paraId="6CA8A725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1D212F61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1D23564F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6FB2E5C5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3D25A4F0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68355417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60E7EC71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3C668F15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458BDEE9" w14:textId="77777777" w:rsidR="00D50938" w:rsidRPr="00D50938" w:rsidRDefault="00D50938" w:rsidP="00D50938">
      <w:pPr>
        <w:suppressAutoHyphens/>
        <w:overflowPunct w:val="0"/>
        <w:autoSpaceDE w:val="0"/>
        <w:spacing w:after="200" w:line="276" w:lineRule="auto"/>
        <w:contextualSpacing/>
        <w:jc w:val="both"/>
        <w:textAlignment w:val="baseline"/>
        <w:rPr>
          <w:rFonts w:eastAsia="Calibri" w:cstheme="minorHAnsi"/>
        </w:rPr>
      </w:pPr>
    </w:p>
    <w:p w14:paraId="578363CC" w14:textId="77777777" w:rsidR="00D50938" w:rsidRPr="00CC7AC1" w:rsidRDefault="00D50938" w:rsidP="00CC7AC1">
      <w:pPr>
        <w:spacing w:after="0"/>
        <w:jc w:val="both"/>
        <w:rPr>
          <w:rFonts w:ascii="Arial" w:hAnsi="Arial" w:cs="Arial"/>
        </w:rPr>
      </w:pPr>
    </w:p>
    <w:sectPr w:rsidR="00D50938" w:rsidRPr="00CC7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476990"/>
    <w:multiLevelType w:val="hybridMultilevel"/>
    <w:tmpl w:val="22F809F6"/>
    <w:lvl w:ilvl="0" w:tplc="FD5C55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66401"/>
    <w:multiLevelType w:val="hybridMultilevel"/>
    <w:tmpl w:val="92F09F8A"/>
    <w:lvl w:ilvl="0" w:tplc="FD5C55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A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3225518">
    <w:abstractNumId w:val="0"/>
  </w:num>
  <w:num w:numId="2" w16cid:durableId="1936404401">
    <w:abstractNumId w:val="1"/>
  </w:num>
  <w:num w:numId="3" w16cid:durableId="37630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A3F"/>
    <w:rsid w:val="00003BC5"/>
    <w:rsid w:val="00107011"/>
    <w:rsid w:val="00167829"/>
    <w:rsid w:val="00175F7D"/>
    <w:rsid w:val="001B1019"/>
    <w:rsid w:val="002612F8"/>
    <w:rsid w:val="00271FE1"/>
    <w:rsid w:val="003A5D94"/>
    <w:rsid w:val="00472602"/>
    <w:rsid w:val="00525DB5"/>
    <w:rsid w:val="00580A3F"/>
    <w:rsid w:val="0072114C"/>
    <w:rsid w:val="007502F9"/>
    <w:rsid w:val="007C5051"/>
    <w:rsid w:val="008C5759"/>
    <w:rsid w:val="00910154"/>
    <w:rsid w:val="00925A9A"/>
    <w:rsid w:val="00A74C3C"/>
    <w:rsid w:val="00BC128E"/>
    <w:rsid w:val="00CC7AC1"/>
    <w:rsid w:val="00D50938"/>
    <w:rsid w:val="00E56446"/>
    <w:rsid w:val="00EA443D"/>
    <w:rsid w:val="00F55D71"/>
    <w:rsid w:val="00FB05EA"/>
    <w:rsid w:val="00F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768B"/>
  <w15:chartTrackingRefBased/>
  <w15:docId w15:val="{31DEBDA1-27F5-44DD-AC83-A9C892667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C505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C7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Wróbel</dc:creator>
  <cp:keywords/>
  <dc:description/>
  <cp:lastModifiedBy>USER</cp:lastModifiedBy>
  <cp:revision>9</cp:revision>
  <dcterms:created xsi:type="dcterms:W3CDTF">2023-11-02T13:46:00Z</dcterms:created>
  <dcterms:modified xsi:type="dcterms:W3CDTF">2024-08-28T16:49:00Z</dcterms:modified>
</cp:coreProperties>
</file>