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99" w:type="dxa"/>
        <w:jc w:val="left"/>
        <w:tblInd w:w="61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06"/>
        <w:gridCol w:w="8892"/>
      </w:tblGrid>
      <w:tr>
        <w:trPr>
          <w:trHeight w:val="882" w:hRule="atLeast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rPr>
                <w:rFonts w:ascii="Verdana" w:hAnsi="Verdana"/>
              </w:rPr>
            </w:pPr>
            <w:r>
              <w:rPr/>
              <w:drawing>
                <wp:inline distT="0" distB="0" distL="0" distR="0">
                  <wp:extent cx="732155" cy="829945"/>
                  <wp:effectExtent l="0" t="0" r="0" b="0"/>
                  <wp:docPr id="1" name="Obraz 1" descr="C:\Users\user\AppData\Local\Microsoft\Windows\INetCache\Content.Outlook\UOO30YHV\h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C:\Users\user\AppData\Local\Microsoft\Windows\INetCache\Content.Outlook\UOO30YHV\h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Verdana" w:hAnsi="Verdana" w:cs="Arial"/>
                <w:b/>
                <w:b/>
                <w:bCs/>
                <w:i/>
                <w:i/>
                <w:iCs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i/>
                <w:iCs/>
                <w:sz w:val="16"/>
                <w:szCs w:val="16"/>
              </w:rPr>
            </w:r>
          </w:p>
          <w:p>
            <w:pPr>
              <w:pStyle w:val="Normal"/>
              <w:jc w:val="right"/>
              <w:rPr>
                <w:rFonts w:ascii="Verdana" w:hAnsi="Verdana" w:cs="Arial"/>
                <w:b/>
                <w:b/>
                <w:bCs/>
                <w:i/>
                <w:i/>
                <w:iCs/>
                <w:sz w:val="14"/>
                <w:szCs w:val="28"/>
              </w:rPr>
            </w:pPr>
            <w:r>
              <w:rPr>
                <w:rFonts w:cs="Arial" w:ascii="Verdana" w:hAnsi="Verdana"/>
                <w:b/>
                <w:bCs/>
                <w:i/>
                <w:iCs/>
                <w:sz w:val="14"/>
                <w:szCs w:val="28"/>
              </w:rPr>
              <w:t xml:space="preserve">Chełmiec, </w:t>
            </w:r>
            <w:r>
              <w:rPr>
                <w:rFonts w:eastAsia="Times New Roman" w:cs="Arial" w:ascii="Verdana" w:hAnsi="Verdana"/>
                <w:b/>
                <w:bCs/>
                <w:i/>
                <w:iCs/>
                <w:color w:val="auto"/>
                <w:kern w:val="0"/>
                <w:sz w:val="14"/>
                <w:szCs w:val="28"/>
                <w:lang w:val="pl-PL" w:eastAsia="pl-PL" w:bidi="ar-SA"/>
              </w:rPr>
              <w:t>22</w:t>
            </w:r>
            <w:r>
              <w:rPr>
                <w:rFonts w:cs="Arial" w:ascii="Verdana" w:hAnsi="Verdana"/>
                <w:b/>
                <w:bCs/>
                <w:i/>
                <w:iCs/>
                <w:sz w:val="14"/>
                <w:szCs w:val="28"/>
              </w:rPr>
              <w:t xml:space="preserve"> </w:t>
            </w:r>
            <w:r>
              <w:rPr>
                <w:rFonts w:eastAsia="Times New Roman" w:cs="Arial" w:ascii="Verdana" w:hAnsi="Verdana"/>
                <w:b/>
                <w:bCs/>
                <w:i/>
                <w:iCs/>
                <w:color w:val="auto"/>
                <w:kern w:val="0"/>
                <w:sz w:val="14"/>
                <w:szCs w:val="28"/>
                <w:lang w:val="pl-PL" w:eastAsia="pl-PL" w:bidi="ar-SA"/>
              </w:rPr>
              <w:t xml:space="preserve">sierpnia </w:t>
            </w:r>
            <w:r>
              <w:rPr>
                <w:rFonts w:cs="Arial" w:ascii="Verdana" w:hAnsi="Verdana"/>
                <w:b/>
                <w:bCs/>
                <w:i/>
                <w:iCs/>
                <w:sz w:val="14"/>
                <w:szCs w:val="28"/>
              </w:rPr>
              <w:t xml:space="preserve"> 2024 r.</w:t>
            </w:r>
          </w:p>
          <w:p>
            <w:pPr>
              <w:pStyle w:val="Normal"/>
              <w:rPr>
                <w:rFonts w:ascii="Verdana" w:hAnsi="Verdana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Verdana" w:hAnsi="Verdana"/>
                <w:b/>
                <w:bCs/>
                <w:i/>
                <w:iCs/>
                <w:sz w:val="28"/>
                <w:szCs w:val="28"/>
              </w:rPr>
              <w:t xml:space="preserve">                     </w:t>
            </w:r>
            <w:r>
              <w:rPr>
                <w:rFonts w:cs="Arial" w:ascii="Verdana" w:hAnsi="Verdana"/>
                <w:b/>
                <w:bCs/>
                <w:i/>
                <w:iCs/>
                <w:sz w:val="28"/>
                <w:szCs w:val="28"/>
              </w:rPr>
              <w:t>Wójt Gminy Chełmiec</w:t>
            </w:r>
          </w:p>
          <w:p>
            <w:pPr>
              <w:pStyle w:val="Normal"/>
              <w:jc w:val="center"/>
              <w:rPr>
                <w:rFonts w:ascii="Verdana" w:hAnsi="Verdana" w:cs="Arial"/>
                <w:b/>
                <w:b/>
                <w:bCs/>
                <w:i/>
                <w:i/>
                <w:iCs/>
                <w:sz w:val="8"/>
                <w:szCs w:val="8"/>
              </w:rPr>
            </w:pPr>
            <w:r>
              <w:rPr>
                <w:rFonts w:cs="Arial" w:ascii="Verdana" w:hAnsi="Verdana"/>
                <w:b/>
                <w:bCs/>
                <w:i/>
                <w:iCs/>
                <w:sz w:val="8"/>
                <w:szCs w:val="8"/>
              </w:rPr>
            </w:r>
          </w:p>
          <w:p>
            <w:pPr>
              <w:pStyle w:val="Normal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  <w:t xml:space="preserve">                   </w:t>
            </w:r>
            <w:r>
              <w:rPr>
                <w:rFonts w:cs="Arial" w:ascii="Verdana" w:hAnsi="Verdana"/>
                <w:sz w:val="18"/>
                <w:szCs w:val="18"/>
              </w:rPr>
              <w:t>Ogłasza nabór kandydatów na wolne stanowisko urzędnicze</w:t>
            </w:r>
          </w:p>
        </w:tc>
      </w:tr>
      <w:tr>
        <w:trPr>
          <w:trHeight w:val="849" w:hRule="atLeast"/>
        </w:trPr>
        <w:tc>
          <w:tcPr>
            <w:tcW w:w="101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Verdana" w:hAnsi="Verdana"/>
                <w:sz w:val="4"/>
                <w:szCs w:val="4"/>
              </w:rPr>
            </w:pPr>
            <w:r>
              <w:rPr>
                <w:rFonts w:ascii="Verdana" w:hAnsi="Verdana"/>
                <w:sz w:val="4"/>
                <w:szCs w:val="4"/>
              </w:rPr>
            </w:r>
          </w:p>
          <w:p>
            <w:pPr>
              <w:pStyle w:val="Normal"/>
              <w:jc w:val="center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  <w:b/>
              </w:rPr>
              <w:t>inspektor ds. zamówień publicznych (pełny etat)</w:t>
            </w:r>
          </w:p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 Wydziale Promocji i Rozwoju Urzędu Gminy Chełmiec ul. Papieska 2, 33-395 Chełmiec</w:t>
            </w:r>
          </w:p>
          <w:p>
            <w:pPr>
              <w:pStyle w:val="Normal"/>
              <w:tabs>
                <w:tab w:val="clear" w:pos="709"/>
                <w:tab w:val="left" w:pos="8327" w:leader="none"/>
              </w:tabs>
              <w:jc w:val="center"/>
              <w:rPr>
                <w:rFonts w:ascii="Verdana" w:hAnsi="Verdana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</w:r>
          </w:p>
        </w:tc>
      </w:tr>
      <w:tr>
        <w:trPr>
          <w:trHeight w:val="362" w:hRule="atLeast"/>
        </w:trPr>
        <w:tc>
          <w:tcPr>
            <w:tcW w:w="1019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rFonts w:ascii="Verdana" w:hAnsi="Verdana" w:cs="Arial"/>
                <w:b/>
                <w:b/>
                <w:bCs/>
                <w:sz w:val="6"/>
                <w:szCs w:val="6"/>
              </w:rPr>
            </w:pPr>
            <w:r>
              <w:rPr>
                <w:rFonts w:cs="Arial" w:ascii="Verdana" w:hAnsi="Verdana"/>
                <w:b/>
                <w:bCs/>
                <w:sz w:val="6"/>
                <w:szCs w:val="6"/>
              </w:rPr>
            </w:r>
          </w:p>
          <w:p>
            <w:pPr>
              <w:pStyle w:val="Normal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  <w:t>Do głównych zadań osoby zatrudnionej na tym stanowisku będzie należało między innymi:</w:t>
            </w:r>
          </w:p>
        </w:tc>
      </w:tr>
      <w:tr>
        <w:trPr>
          <w:trHeight w:val="906" w:hRule="atLeast"/>
        </w:trPr>
        <w:tc>
          <w:tcPr>
            <w:tcW w:w="1019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Punktymoje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Zadania główne: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1) Zapewnienie zgodności przeprowadzania w Urzędzie trybów zamówień publicznych na roboty, usługi i dostawy zgodnie z przepisami ustawy o zamówieniach publicznych;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2) Koordynowanie działań Urzędu w tym zakresie, prowadzenie odpowiednich procedur związanych z realizacją zamówień publicznych;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3) Ustalanie obowiązującego trybu udzielania zamówień publicznych;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4) Przygotowywanie zarządzeń Wójta w sprawach zamówień publicznych w tym zarządzeń dotyczących powoływania komisji przetargowych;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5) Przygotowywanie specyfikacji warunków zamówienia wraz z projektami umów przy współpracy z merytorycznym stanowiskiem lub komórką organizacyjną Urzędu;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6) Opracowywanie ogłoszeń o zamówieniach publicznych;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7) Przygotowywanie dokumentów niezbędnych do prac komisji przetargowej, w tym zapewnienie organizacyjno – kancelaryjne prac komisji przetargowej;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8) Przeprowadzanie postępowania w sprawie udzielenia zamówienia publicznego wraz z wyborem wykonawcy, o ile Wójt nie postanowi inaczej;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9) Przygotowywanie umów o zamówienia publiczne;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10) Prowadzenie analizy zaopatrzenia na dostawy i usługi w zakresie niezbędnym do udzielania zamówień publicznych, zgodnie z przepisami ustawy;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11) Przygotowywanie wystąpień do Urzędu Zamówień Publicznych w zakresie wynikającym z przepisów ustawy o zamówieniach publicznych;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12) Koordynowanie zawierania umów o udzielenie zamówień publicznych w zakresie zgodności z ustawą o zamówieniach publicznych;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13) Gromadzenie informacji o firmach doradczych, ekspertach i rzeczoznawcach uczestniczących w procesie udzielania zamówień publicznych i wykonaniu umów zawartych w trybie ustawy o zamówieniach publicznych;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14) Prowadzenie analiz dotyczących efektywności przetargów;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15) Uczestniczenie w posiedzeniach komisji przetargowych;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16) Uczestniczenie w negocjacjach umów o udzielenie zamówień publicznych;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17) Analiza możliwości wystąpienia zagrożeń w zakresie braku skutecznego zakończenia wszczętych postępowań o udzielenie zamówienia publicznego;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18) Informowanie Wójta o występujących w Urzędzie nieprawidłowościach w zakresie realizacji przepisów o zamówieniach publicznych;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19) Nadzór merytoryczny nad informacjami upowszechnianymi w systemie informatycznym w sprawie ogłaszania zamówień publicznych udzielanych w imieniu Gminy;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20) Opracowywanie wewnętrznych dokumentów dotyczących udzielania zamówień publicznych oraz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udostępnianie ich pozostałym komórkom organizacyjnym Urzędu;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21) Gromadzenie informacji o przygotowywanych i realizowanych postępowaniach o udzielenie zamówień publicznych;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22) Prowadzenie rejestru zamówień publicznych Urzędu;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23) Prowadzenie sprawozdawczości w zakresie realizacji ustawy o zamówieniach publicznych;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24) Współdziałanie z pozostałymi komórkami organizacyjnymi Urzędu w zakresie prowadzenia postępowań o udzielenie zamówienia publicznego;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25) Współdziałanie z innymi jednostkami organizacyjnymi Urzędu w opracowywaniu wniosków dotyczących środków z funduszy Unii Europejskiej, dotacji i innych podobnych źródeł finansowania;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26) Sporządzanie rocznych planów postępowań o udzielenie zamówień i ich bieżąca aktualizacja;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27) Sporządzanie szacowania wartości zamówienia w oparciu dokumenty dostarczone przez merytoryczne stanowiska;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28) Dokumentowanie przebiegu postępowania o udzielenie zamówienia;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29) Bieżące raportowanie realizacji zamówień publicznych wynikających z ustawy o zamówieniach publicznych;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30) Opracowywanie rocznych sprawozdań z przeprowadzonych zamówień publicznych;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31) Archiwizowanie wytwarzanej na stanowisku dokumentacji zgodnie z przepisami instrukcji archiwalnej, zgodnie z przepisami prawa;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32) Przestrzeganie ustawy o ochronie danych osobowych oraz zapisów RODO (Rozporządzenie Ochrony Danych Osobowych);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33) Opracowywanie planów finansowych do projektu budżetu w części zadań wykonywanych na tym stanowisku oraz sporządzanie sprawozdań z wykonania planu;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Zadania okresowe: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1) Udział w pracach komisji konkursowych do opiniowania złożonych ofert w otwartych konkursach ofert na realizację zadań publicznych;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Verdana" w:hAnsi="Verdana"/>
                <w:sz w:val="16"/>
                <w:szCs w:val="16"/>
              </w:rPr>
              <w:t>2) Udzielanie odpowiedzi na wnioski z zakresu dostępu do informacji publicznej w zakresie prowadzonych spraw.</w:t>
            </w:r>
          </w:p>
          <w:p>
            <w:pPr>
              <w:pStyle w:val="Normal"/>
              <w:shd w:val="clear" w:color="auto" w:fill="C0C0C0"/>
              <w:tabs>
                <w:tab w:val="clear" w:pos="709"/>
                <w:tab w:val="left" w:pos="567" w:leader="underscore"/>
              </w:tabs>
              <w:ind w:left="-142" w:right="-162" w:firstLine="142"/>
              <w:rPr>
                <w:rFonts w:ascii="Verdana" w:hAnsi="Verdana" w:cs="Arial"/>
                <w:b/>
                <w:b/>
                <w:sz w:val="16"/>
                <w:szCs w:val="16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cs="Arial" w:ascii="Verdana" w:hAnsi="Verdana"/>
                <w:b/>
                <w:sz w:val="16"/>
                <w:szCs w:val="16"/>
                <w:highlight w:val="lightGray"/>
                <w:shd w:fill="C0C0C0" w:val="clear"/>
              </w:rPr>
              <w:t>Informacja o warunkach pracy na danym stanowisku</w:t>
            </w:r>
            <w:r>
              <w:rPr>
                <w:rFonts w:cs="Arial" w:ascii="Verdana" w:hAnsi="Verdana"/>
                <w:b/>
                <w:sz w:val="16"/>
                <w:szCs w:val="16"/>
                <w:shd w:fill="C0C0C0" w:val="clear"/>
              </w:rPr>
              <w:t xml:space="preserve">                                                                                             </w:t>
            </w:r>
          </w:p>
          <w:p>
            <w:pPr>
              <w:pStyle w:val="Normal"/>
              <w:ind w:left="-113" w:hanging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  <w:p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miejsce pracy Urząd Gminy Chełmiec, ul. Papieska 2, 33-395 Chełmiec,</w:t>
            </w:r>
          </w:p>
          <w:p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wykonywanej pracy: stanowisko urzędnicze, praca wykonywana w biurze i w terenie,</w:t>
            </w:r>
          </w:p>
          <w:p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praca przy komputerze powyżej 4 godzin na dobę, użytkowanie sprzętu biurowego (komputer, drukarka, kserokopiarka, niszczarka dokumentów),</w:t>
            </w:r>
          </w:p>
          <w:p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praca w budynku częściowo przystosowanym do potrzeb osób niepełnosprawnych,</w:t>
            </w:r>
          </w:p>
          <w:p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wymiar czasu pracy: pełny etat,</w:t>
            </w:r>
          </w:p>
          <w:p>
            <w:pPr>
              <w:pStyle w:val="Punktymoje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termin rozpoczęcia pracy: </w:t>
            </w:r>
            <w:r>
              <w:rPr>
                <w:rFonts w:eastAsia="Times New Roman" w:cs="Arial" w:ascii="Verdana" w:hAnsi="Verdana"/>
                <w:color w:val="auto"/>
                <w:kern w:val="0"/>
                <w:sz w:val="16"/>
                <w:szCs w:val="16"/>
                <w:lang w:val="pl-PL" w:eastAsia="ja-JP" w:bidi="ar-SA"/>
              </w:rPr>
              <w:t>wrzes</w:t>
            </w:r>
            <w:r>
              <w:rPr>
                <w:rFonts w:cs="Arial" w:ascii="Verdana" w:hAnsi="Verdana"/>
                <w:sz w:val="16"/>
                <w:szCs w:val="16"/>
                <w:lang w:eastAsia="ja-JP"/>
              </w:rPr>
              <w:t>ień</w:t>
            </w:r>
            <w:r>
              <w:rPr>
                <w:rFonts w:ascii="Verdana" w:hAnsi="Verdana"/>
                <w:sz w:val="16"/>
                <w:szCs w:val="16"/>
              </w:rPr>
              <w:t xml:space="preserve"> 202</w:t>
            </w:r>
            <w:r>
              <w:rPr>
                <w:rFonts w:cs="Arial" w:ascii="Verdana" w:hAnsi="Verdana"/>
                <w:sz w:val="16"/>
                <w:szCs w:val="16"/>
                <w:lang w:eastAsia="ja-JP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 xml:space="preserve"> r</w:t>
            </w:r>
          </w:p>
          <w:p>
            <w:pPr>
              <w:pStyle w:val="Normal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</w:tr>
      <w:tr>
        <w:trPr>
          <w:trHeight w:val="330" w:hRule="atLeast"/>
        </w:trPr>
        <w:tc>
          <w:tcPr>
            <w:tcW w:w="1019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rPr>
                <w:rFonts w:ascii="Verdana" w:hAnsi="Verdana" w:cs="Arial"/>
                <w:sz w:val="6"/>
                <w:szCs w:val="6"/>
              </w:rPr>
            </w:pPr>
            <w:r>
              <w:rPr>
                <w:rFonts w:cs="Arial" w:ascii="Verdana" w:hAnsi="Verdana"/>
                <w:sz w:val="6"/>
                <w:szCs w:val="6"/>
              </w:rPr>
            </w:r>
          </w:p>
          <w:p>
            <w:pPr>
              <w:pStyle w:val="Normal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  <w:t>Wymagania niezbędne:</w:t>
            </w:r>
          </w:p>
        </w:tc>
      </w:tr>
      <w:tr>
        <w:trPr>
          <w:trHeight w:val="1113" w:hRule="atLeast"/>
        </w:trPr>
        <w:tc>
          <w:tcPr>
            <w:tcW w:w="101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720" w:hanging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obywatelstwo polskie,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posiadanie pełnej zdolności do czynności prawnych,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korzystanie z pełni praw publicznych,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niekaralność za przestępstwo umyślne ścigane z oskarżenia publicznego lub umyślne przestępstwo skarbowe,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nieposzlakowana opinia,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wykształcenie: wyższe (pożądane administracyjne lub prawnicze)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co najmniej 3 letni taż pracy, w tym co najmniej 2 letni staż pracy  w  zakresie przygotowania i prowadzenia postępowań o udzielanie zamówień publicznych w samorządzie terytori</w:t>
            </w:r>
            <w:bookmarkStart w:id="0" w:name="_GoBack"/>
            <w:bookmarkEnd w:id="0"/>
            <w:r>
              <w:rPr>
                <w:rFonts w:cs="Verdana" w:ascii="Verdana" w:hAnsi="Verdana"/>
                <w:sz w:val="16"/>
                <w:szCs w:val="16"/>
              </w:rPr>
              <w:t>alnym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  <w:t>znajomość Kodeksu Postępowania Administracyjnego, Ustawy o samorządzie gminnym, ustawy o zamówieniach publicznych</w:t>
            </w:r>
          </w:p>
          <w:p>
            <w:pPr>
              <w:pStyle w:val="Normal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1019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B3B3B3" w:val="clear"/>
          </w:tcPr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8"/>
                <w:szCs w:val="8"/>
              </w:rPr>
            </w:pPr>
            <w:r>
              <w:rPr>
                <w:rFonts w:cs="Arial" w:ascii="Verdana" w:hAnsi="Verdana"/>
                <w:b/>
                <w:bCs/>
                <w:sz w:val="8"/>
                <w:szCs w:val="8"/>
              </w:rPr>
            </w:r>
          </w:p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  <w:t>Wymagania dodatkowe:</w:t>
            </w:r>
          </w:p>
          <w:p>
            <w:pPr>
              <w:pStyle w:val="Normal"/>
              <w:jc w:val="both"/>
              <w:rPr>
                <w:rFonts w:ascii="Verdana" w:hAnsi="Verdana" w:cs="Arial"/>
                <w:sz w:val="4"/>
                <w:szCs w:val="4"/>
              </w:rPr>
            </w:pPr>
            <w:r>
              <w:rPr>
                <w:rFonts w:cs="Arial" w:ascii="Verdana" w:hAnsi="Verdana"/>
                <w:sz w:val="4"/>
                <w:szCs w:val="4"/>
              </w:rPr>
            </w:r>
          </w:p>
        </w:tc>
      </w:tr>
      <w:tr>
        <w:trPr>
          <w:trHeight w:val="592" w:hRule="atLeast"/>
        </w:trPr>
        <w:tc>
          <w:tcPr>
            <w:tcW w:w="10198" w:type="dxa"/>
            <w:gridSpan w:val="2"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8"/>
                <w:szCs w:val="8"/>
              </w:rPr>
            </w:pPr>
            <w:r>
              <w:rPr>
                <w:rFonts w:cs="Arial" w:ascii="Verdana" w:hAnsi="Verdana"/>
                <w:b/>
                <w:bCs/>
                <w:sz w:val="8"/>
                <w:szCs w:val="8"/>
              </w:rPr>
            </w:r>
          </w:p>
          <w:p>
            <w:pPr>
              <w:pStyle w:val="Normal"/>
              <w:ind w:left="720" w:right="252" w:hanging="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  <w:p>
            <w:pPr>
              <w:pStyle w:val="Normal"/>
              <w:numPr>
                <w:ilvl w:val="0"/>
                <w:numId w:val="2"/>
              </w:numPr>
              <w:ind w:left="720" w:right="252" w:hanging="36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umiejętność interpretacji i stosowania przepisów prawnych</w:t>
            </w:r>
          </w:p>
          <w:p>
            <w:pPr>
              <w:pStyle w:val="Normal"/>
              <w:numPr>
                <w:ilvl w:val="0"/>
                <w:numId w:val="2"/>
              </w:numPr>
              <w:ind w:left="720" w:right="252" w:hanging="36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znajomość ustawy o finansach publicznych</w:t>
            </w:r>
          </w:p>
          <w:p>
            <w:pPr>
              <w:pStyle w:val="Normal"/>
              <w:numPr>
                <w:ilvl w:val="0"/>
                <w:numId w:val="2"/>
              </w:numPr>
              <w:ind w:left="720" w:right="252" w:hanging="36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komunikatywność,</w:t>
            </w:r>
          </w:p>
          <w:p>
            <w:pPr>
              <w:pStyle w:val="Normal"/>
              <w:numPr>
                <w:ilvl w:val="0"/>
                <w:numId w:val="2"/>
              </w:numPr>
              <w:ind w:left="720" w:right="252" w:hanging="36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wysoka kultura osobista,</w:t>
            </w:r>
          </w:p>
          <w:p>
            <w:pPr>
              <w:pStyle w:val="Normal"/>
              <w:numPr>
                <w:ilvl w:val="0"/>
                <w:numId w:val="2"/>
              </w:numPr>
              <w:ind w:left="720" w:right="252" w:hanging="36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umiejętność pracy indywidualnej i zespołowej</w:t>
            </w:r>
          </w:p>
          <w:p>
            <w:pPr>
              <w:pStyle w:val="Normal"/>
              <w:ind w:left="720" w:hanging="0"/>
              <w:jc w:val="both"/>
              <w:rPr>
                <w:rFonts w:ascii="Verdana" w:hAnsi="Verdana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Verdana" w:hAnsi="Verdana" w:cs="Arial"/>
                <w:sz w:val="4"/>
                <w:szCs w:val="4"/>
              </w:rPr>
            </w:pPr>
            <w:r>
              <w:rPr>
                <w:rFonts w:cs="Arial" w:ascii="Verdana" w:hAnsi="Verdana"/>
                <w:sz w:val="4"/>
                <w:szCs w:val="4"/>
              </w:rPr>
            </w:r>
          </w:p>
        </w:tc>
      </w:tr>
      <w:tr>
        <w:trPr>
          <w:trHeight w:val="263" w:hRule="atLeast"/>
        </w:trPr>
        <w:tc>
          <w:tcPr>
            <w:tcW w:w="10198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  <w:t xml:space="preserve">Wskaźnik zatrudnienia osób niepełnosprawnych:  W miesiącu poprzedzającym datę upublicznienia ogłoszenia wskaźnik zatrudnienia osób niepełnosprawnych w jednostce, w rozumieniu przepisów o rehabilitacji zawodowej i społecznej oraz zatrudnianiu osób niepełnosprawnych wynosił  </w:t>
            </w:r>
            <w:r>
              <w:rPr>
                <w:rFonts w:cs="Arial" w:ascii="Verdana" w:hAnsi="Verdana"/>
                <w:b/>
                <w:bCs/>
                <w:color w:val="000000" w:themeColor="text1"/>
                <w:sz w:val="16"/>
                <w:szCs w:val="16"/>
              </w:rPr>
              <w:t>8,</w:t>
            </w:r>
            <w:r>
              <w:rPr>
                <w:rFonts w:eastAsia="Times New Roman" w:cs="Arial" w:ascii="Verdana" w:hAnsi="Verdana"/>
                <w:b/>
                <w:bCs/>
                <w:color w:val="000000" w:themeColor="text1"/>
                <w:kern w:val="0"/>
                <w:sz w:val="16"/>
                <w:szCs w:val="16"/>
                <w:lang w:val="pl-PL" w:eastAsia="pl-PL" w:bidi="ar-SA"/>
              </w:rPr>
              <w:t>23</w:t>
            </w:r>
            <w:r>
              <w:rPr>
                <w:rFonts w:cs="Arial" w:ascii="Verdana" w:hAnsi="Verdana"/>
                <w:b/>
                <w:bCs/>
                <w:sz w:val="16"/>
                <w:szCs w:val="16"/>
              </w:rPr>
              <w:t xml:space="preserve">%. </w:t>
            </w:r>
          </w:p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8"/>
                <w:szCs w:val="8"/>
              </w:rPr>
            </w:pPr>
            <w:r>
              <w:rPr>
                <w:rFonts w:cs="Arial" w:ascii="Verdana" w:hAnsi="Verdana"/>
                <w:b/>
                <w:bCs/>
                <w:sz w:val="8"/>
                <w:szCs w:val="8"/>
              </w:rPr>
            </w:r>
          </w:p>
        </w:tc>
      </w:tr>
      <w:tr>
        <w:trPr>
          <w:trHeight w:val="211" w:hRule="atLeast"/>
        </w:trPr>
        <w:tc>
          <w:tcPr>
            <w:tcW w:w="10198" w:type="dxa"/>
            <w:gridSpan w:val="2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</w:r>
          </w:p>
        </w:tc>
      </w:tr>
      <w:tr>
        <w:trPr>
          <w:trHeight w:val="265" w:hRule="atLeast"/>
        </w:trPr>
        <w:tc>
          <w:tcPr>
            <w:tcW w:w="1019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B3B3B3" w:val="clear"/>
          </w:tcPr>
          <w:p>
            <w:pPr>
              <w:pStyle w:val="Normal"/>
              <w:jc w:val="both"/>
              <w:rPr>
                <w:rFonts w:ascii="Verdana" w:hAnsi="Verdana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/>
                <w:bCs/>
                <w:sz w:val="16"/>
                <w:szCs w:val="16"/>
              </w:rPr>
              <w:t>Wymagane dokumenty i oświadczenia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4"/>
                <w:szCs w:val="4"/>
              </w:rPr>
            </w:pPr>
            <w:r>
              <w:rPr>
                <w:rFonts w:cs="Arial" w:ascii="Verdana" w:hAnsi="Verdana"/>
                <w:sz w:val="4"/>
                <w:szCs w:val="4"/>
              </w:rPr>
            </w:r>
          </w:p>
        </w:tc>
      </w:tr>
      <w:tr>
        <w:trPr>
          <w:trHeight w:val="4753" w:hRule="atLeast"/>
        </w:trPr>
        <w:tc>
          <w:tcPr>
            <w:tcW w:w="101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cs="Verdana" w:ascii="Verdana" w:hAnsi="Verdana"/>
                <w:sz w:val="16"/>
                <w:szCs w:val="16"/>
              </w:rPr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podpisane odręcznie: CV z przebiegiem nauki i pracy zawodowej oraz list motywacyjny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kopie dokumentów potwierdzających wymagane wykształcenie,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kopie dokumentów potwierdzających wymagane doświadczenie,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podpisane odręcznie oświadczenie o posiadanym obywatelstwie*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 xml:space="preserve">podpisane odręcznie oświadczenie o pełnej zdolności do czynności prawnych oraz korzystaniu z pełni praw publicznych*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podpisane odręcznie oświadczenie, że kandydat nie był skazany prawomocnym wyrokiem sądu za umyślne przestępstwo ścigane  z oskarżenia publicznego lub umyślne przestępstwo skarbowe*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podpisana klauzula RODO*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252" w:leader="none"/>
              </w:tabs>
              <w:ind w:left="252" w:right="252" w:hanging="18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  <w:t>kopia dokumentu potwierdzającego niepełnosprawność w przypadku kandydata, który zamierza skorzystać z uprawnienia o którym mowa w art. 13a ust.2 ustawy z dnia 21 listopada 2008r. o pracownikach samorządowych.</w:t>
            </w:r>
            <w:r>
              <w:rPr>
                <w:rFonts w:cs="Arial" w:ascii="Verdana" w:hAnsi="Verdana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cs="Arial" w:ascii="Verdana" w:hAnsi="Verdana"/>
                <w:sz w:val="16"/>
                <w:szCs w:val="16"/>
              </w:rPr>
              <w:t>Dotyczy naboru na wolne stanowisko urzędnicze.</w:t>
            </w:r>
          </w:p>
          <w:p>
            <w:pPr>
              <w:pStyle w:val="Normal"/>
              <w:ind w:left="72" w:right="252" w:hanging="0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  <w:p>
            <w:pPr>
              <w:pStyle w:val="BodyText2"/>
              <w:ind w:left="0" w:hanging="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Osoby zainteresowane prosimy o dostarczenie kompletu dokumentów lub przesłanie za pośrednictwem poczty w terminie do dnia </w:t>
            </w:r>
            <w:r>
              <w:rPr>
                <w:rFonts w:eastAsia="Times New Roman" w:cs="Arial" w:ascii="Verdana" w:hAnsi="Verdana"/>
                <w:bCs/>
                <w:color w:val="000000"/>
                <w:kern w:val="0"/>
                <w:sz w:val="16"/>
                <w:szCs w:val="16"/>
                <w:lang w:val="pl-PL" w:eastAsia="pl-PL" w:bidi="ar-SA"/>
              </w:rPr>
              <w:t>2</w:t>
            </w:r>
            <w:r>
              <w:rPr>
                <w:rFonts w:ascii="Verdana" w:hAnsi="Verdana"/>
                <w:bCs/>
              </w:rPr>
              <w:t xml:space="preserve"> </w:t>
            </w:r>
            <w:r>
              <w:rPr>
                <w:rFonts w:eastAsia="Times New Roman" w:cs="Arial" w:ascii="Verdana" w:hAnsi="Verdana"/>
                <w:bCs/>
                <w:color w:val="000000"/>
                <w:kern w:val="0"/>
                <w:sz w:val="16"/>
                <w:szCs w:val="16"/>
                <w:lang w:val="pl-PL" w:eastAsia="pl-PL" w:bidi="ar-SA"/>
              </w:rPr>
              <w:t>wrześ</w:t>
            </w:r>
            <w:r>
              <w:rPr>
                <w:rFonts w:cs="Arial" w:ascii="Verdana" w:hAnsi="Verdana"/>
                <w:bCs/>
                <w:color w:val="000000"/>
                <w:sz w:val="16"/>
                <w:szCs w:val="16"/>
              </w:rPr>
              <w:t xml:space="preserve">nia </w:t>
            </w:r>
            <w:r>
              <w:rPr>
                <w:rFonts w:ascii="Verdana" w:hAnsi="Verdana"/>
                <w:bCs/>
              </w:rPr>
              <w:t xml:space="preserve"> 202</w:t>
            </w:r>
            <w:r>
              <w:rPr>
                <w:rFonts w:cs="Arial" w:ascii="Verdana" w:hAnsi="Verdana"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Verdana" w:hAnsi="Verdana"/>
                <w:bCs/>
              </w:rPr>
              <w:t xml:space="preserve"> roku na adres:</w:t>
            </w:r>
          </w:p>
          <w:p>
            <w:pPr>
              <w:pStyle w:val="BodyText2"/>
              <w:ind w:left="0" w:hanging="0"/>
              <w:jc w:val="center"/>
              <w:rPr>
                <w:rFonts w:ascii="Verdana" w:hAnsi="Verdana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Adres składania dokumentów</w:t>
            </w:r>
          </w:p>
          <w:p>
            <w:pPr>
              <w:pStyle w:val="BodyText2"/>
              <w:ind w:left="0" w:hanging="0"/>
              <w:jc w:val="center"/>
              <w:rPr>
                <w:rFonts w:ascii="Verdana" w:hAnsi="Verdana"/>
                <w:b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</w:r>
          </w:p>
          <w:p>
            <w:pPr>
              <w:pStyle w:val="BodyText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Urząd Gminy Chełmiec</w:t>
            </w:r>
          </w:p>
          <w:p>
            <w:pPr>
              <w:pStyle w:val="BodyText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Ul. Papieska 2, 33-395 Chełmiec</w:t>
            </w:r>
          </w:p>
          <w:p>
            <w:pPr>
              <w:pStyle w:val="BodyText3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 dopiskiem na kopercie: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„Nabór: Inspektor ds. zamówień publicznych”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center"/>
              <w:rPr>
                <w:rFonts w:ascii="Verdana" w:hAnsi="Verdana" w:cs="Verdana"/>
                <w:b/>
                <w:b/>
                <w:bCs/>
                <w:sz w:val="14"/>
                <w:szCs w:val="14"/>
              </w:rPr>
            </w:pP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 xml:space="preserve">Dokumenty uważa się za dostarczone w terminie, jeżeli wpłynęły na w/w adres w terminie do dnia 2 </w:t>
            </w:r>
            <w:r>
              <w:rPr>
                <w:rFonts w:eastAsia="Times New Roman" w:cs="Verdana" w:ascii="Verdana" w:hAnsi="Verdana"/>
                <w:b/>
                <w:bCs/>
                <w:color w:val="auto"/>
                <w:kern w:val="0"/>
                <w:sz w:val="14"/>
                <w:szCs w:val="14"/>
                <w:lang w:val="pl-PL" w:eastAsia="pl-PL" w:bidi="ar-SA"/>
              </w:rPr>
              <w:t>wrześn</w:t>
            </w:r>
            <w:r>
              <w:rPr>
                <w:rFonts w:cs="Verdana" w:ascii="Verdana" w:hAnsi="Verdana"/>
                <w:b/>
                <w:bCs/>
                <w:sz w:val="14"/>
                <w:szCs w:val="14"/>
              </w:rPr>
              <w:t>ia 2024 roku do godz. 15.30</w:t>
            </w:r>
          </w:p>
          <w:p>
            <w:pPr>
              <w:pStyle w:val="Normal"/>
              <w:jc w:val="center"/>
              <w:rPr>
                <w:rFonts w:ascii="Verdana" w:hAnsi="Verdana" w:cs="Arial"/>
                <w:color w:val="575757"/>
                <w:sz w:val="12"/>
                <w:szCs w:val="12"/>
              </w:rPr>
            </w:pPr>
            <w:r>
              <w:rPr>
                <w:rFonts w:cs="Arial" w:ascii="Verdana" w:hAnsi="Verdana"/>
                <w:color w:val="575757"/>
                <w:sz w:val="12"/>
                <w:szCs w:val="12"/>
              </w:rPr>
              <w:t>*Druki oświadczeń są do pobrania na stronie BIP Urzędu Gminy Chełmiec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Verdana" w:hAnsi="Verdana"/>
          <w:sz w:val="16"/>
          <w:szCs w:val="16"/>
        </w:rPr>
      </w:pPr>
      <w:r>
        <w:rPr/>
      </w:r>
    </w:p>
    <w:sectPr>
      <w:headerReference w:type="default" r:id="rId3"/>
      <w:type w:val="nextPage"/>
      <w:pgSz w:w="11906" w:h="16838"/>
      <w:pgMar w:left="851" w:right="851" w:header="709" w:top="1588" w:footer="0" w:bottom="96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rFonts w:cs="Wingdings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pPr>
      <w:keepNext w:val="true"/>
      <w:outlineLvl w:val="0"/>
    </w:pPr>
    <w:rPr>
      <w:rFonts w:ascii="Arial" w:hAnsi="Arial" w:cs="Arial"/>
      <w:i/>
      <w:iCs/>
      <w:sz w:val="14"/>
      <w:szCs w:val="14"/>
    </w:rPr>
  </w:style>
  <w:style w:type="paragraph" w:styleId="Nagwek2">
    <w:name w:val="Heading 2"/>
    <w:basedOn w:val="Normal"/>
    <w:next w:val="Normal"/>
    <w:link w:val="Nagwek2Znak"/>
    <w:uiPriority w:val="99"/>
    <w:qFormat/>
    <w:pPr>
      <w:keepNext w:val="true"/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Nagwek3">
    <w:name w:val="Heading 3"/>
    <w:basedOn w:val="Normal"/>
    <w:next w:val="Normal"/>
    <w:link w:val="Nagwek3Znak"/>
    <w:uiPriority w:val="99"/>
    <w:qFormat/>
    <w:pPr>
      <w:keepNext w:val="true"/>
      <w:jc w:val="center"/>
      <w:outlineLvl w:val="2"/>
    </w:pPr>
    <w:rPr>
      <w:rFonts w:ascii="Arial" w:hAnsi="Arial" w:cs="Arial"/>
      <w:i/>
      <w:iCs/>
      <w:sz w:val="12"/>
      <w:szCs w:val="12"/>
    </w:rPr>
  </w:style>
  <w:style w:type="paragraph" w:styleId="Nagwek4">
    <w:name w:val="Heading 4"/>
    <w:basedOn w:val="Normal"/>
    <w:next w:val="Normal"/>
    <w:link w:val="Nagwek4Znak"/>
    <w:uiPriority w:val="99"/>
    <w:qFormat/>
    <w:pPr>
      <w:keepNext w:val="true"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styleId="Nagwek2Znak" w:customStyle="1">
    <w:name w:val="Nagłówek 2 Znak"/>
    <w:basedOn w:val="DefaultParagraphFont"/>
    <w:link w:val="Nagwek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styleId="Nagwek3Znak" w:customStyle="1">
    <w:name w:val="Nagłówek 3 Znak"/>
    <w:basedOn w:val="DefaultParagraphFont"/>
    <w:link w:val="Nagwek3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styleId="Nagwek4Znak" w:customStyle="1">
    <w:name w:val="Nagłówek 4 Znak"/>
    <w:basedOn w:val="DefaultParagraphFont"/>
    <w:link w:val="Nagwek4"/>
    <w:uiPriority w:val="99"/>
    <w:semiHidden/>
    <w:qFormat/>
    <w:locked/>
    <w:rPr>
      <w:rFonts w:ascii="Calibri" w:hAnsi="Calibri" w:cs="Times New Roman"/>
      <w:b/>
      <w:bCs/>
      <w:sz w:val="28"/>
      <w:szCs w:val="28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locked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locked/>
    <w:rPr>
      <w:rFonts w:cs="Times New Roman"/>
      <w:sz w:val="24"/>
      <w:szCs w:val="24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locked/>
    <w:rPr>
      <w:rFonts w:cs="Times New Roman"/>
      <w:sz w:val="24"/>
      <w:szCs w:val="24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locked/>
    <w:rPr>
      <w:rFonts w:cs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locked/>
    <w:rPr>
      <w:rFonts w:cs="Times New Roman"/>
      <w:sz w:val="24"/>
      <w:szCs w:val="24"/>
    </w:rPr>
  </w:style>
  <w:style w:type="character" w:styleId="Tekstpodstawowy3Znak" w:customStyle="1">
    <w:name w:val="Tekst podstawowy 3 Znak"/>
    <w:basedOn w:val="DefaultParagraphFont"/>
    <w:link w:val="Tekstpodstawowy3"/>
    <w:uiPriority w:val="99"/>
    <w:semiHidden/>
    <w:qFormat/>
    <w:locked/>
    <w:rPr>
      <w:rFonts w:cs="Times New Roman"/>
      <w:sz w:val="16"/>
      <w:szCs w:val="16"/>
    </w:rPr>
  </w:style>
  <w:style w:type="character" w:styleId="Czeinternetowe" w:customStyle="1">
    <w:name w:val="Łącze internetowe"/>
    <w:basedOn w:val="DefaultParagraphFont"/>
    <w:uiPriority w:val="99"/>
    <w:rPr>
      <w:rFonts w:ascii="Times New Roman" w:hAnsi="Times New Roman" w:cs="Times New Roman"/>
      <w:color w:val="575757"/>
      <w:u w:val="single"/>
    </w:rPr>
  </w:style>
  <w:style w:type="character" w:styleId="Annotationreference">
    <w:name w:val="annotation reference"/>
    <w:basedOn w:val="DefaultParagraphFont"/>
    <w:uiPriority w:val="99"/>
    <w:semiHidden/>
    <w:qFormat/>
    <w:rsid w:val="0099461f"/>
    <w:rPr>
      <w:rFonts w:cs="Times New Roman"/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locked/>
    <w:rPr>
      <w:rFonts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locked/>
    <w:rPr>
      <w:rFonts w:cs="Times New Roman"/>
      <w:b/>
      <w:bCs/>
      <w:sz w:val="20"/>
      <w:szCs w:val="20"/>
    </w:rPr>
  </w:style>
  <w:style w:type="character" w:styleId="Odwiedzoneczeinternetowe" w:customStyle="1">
    <w:name w:val="Odwiedzone łącze internetowe"/>
    <w:basedOn w:val="DefaultParagraphFont"/>
    <w:uiPriority w:val="99"/>
    <w:rsid w:val="00f41872"/>
    <w:rPr>
      <w:rFonts w:cs="Times New Roman"/>
      <w:color w:val="800080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locked/>
    <w:rPr>
      <w:rFonts w:cs="Times New Roman"/>
      <w:sz w:val="20"/>
      <w:szCs w:val="20"/>
    </w:rPr>
  </w:style>
  <w:style w:type="character" w:styleId="Zakotwiczenieprzypisudolnego" w:customStyle="1">
    <w:name w:val="Zakotwiczenie przypisu dolnego"/>
    <w:rPr>
      <w:rFonts w:cs="Times New Roman"/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qFormat/>
    <w:rsid w:val="0038132e"/>
    <w:rPr>
      <w:rFonts w:cs="Times New Roman"/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pPr>
      <w:jc w:val="both"/>
    </w:pPr>
    <w:rPr>
      <w:rFonts w:ascii="Arial" w:hAnsi="Arial" w:cs="Arial"/>
      <w:b/>
      <w:bCs/>
    </w:rPr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TekstdymkaZnak"/>
    <w:uiPriority w:val="99"/>
    <w:semiHidden/>
    <w:qFormat/>
    <w:rsid w:val="000d0338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Tekstpodstawowy2Znak"/>
    <w:uiPriority w:val="99"/>
    <w:qFormat/>
    <w:pPr>
      <w:ind w:left="182" w:hanging="0"/>
      <w:jc w:val="both"/>
    </w:pPr>
    <w:rPr>
      <w:rFonts w:ascii="Arial" w:hAnsi="Arial" w:cs="Arial"/>
      <w:color w:val="000000"/>
      <w:sz w:val="16"/>
      <w:szCs w:val="16"/>
    </w:rPr>
  </w:style>
  <w:style w:type="paragraph" w:styleId="Stopka">
    <w:name w:val="Footer"/>
    <w:basedOn w:val="Normal"/>
    <w:link w:val="StopkaZnak"/>
    <w:uiPriority w:val="9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odyText3">
    <w:name w:val="Body Text 3"/>
    <w:basedOn w:val="Normal"/>
    <w:link w:val="Tekstpodstawowy3Znak"/>
    <w:uiPriority w:val="99"/>
    <w:qFormat/>
    <w:pPr>
      <w:jc w:val="center"/>
    </w:pPr>
    <w:rPr>
      <w:rFonts w:ascii="Arial" w:hAnsi="Arial" w:cs="Arial"/>
      <w:sz w:val="14"/>
      <w:szCs w:val="14"/>
    </w:rPr>
  </w:style>
  <w:style w:type="paragraph" w:styleId="Annotationtext">
    <w:name w:val="annotation text"/>
    <w:basedOn w:val="Normal"/>
    <w:link w:val="TekstkomentarzaZnak"/>
    <w:uiPriority w:val="99"/>
    <w:semiHidden/>
    <w:qFormat/>
    <w:rsid w:val="0099461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99461f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rsid w:val="0038132e"/>
    <w:pPr/>
    <w:rPr>
      <w:sz w:val="20"/>
      <w:szCs w:val="20"/>
    </w:rPr>
  </w:style>
  <w:style w:type="paragraph" w:styleId="Punktymoje" w:customStyle="1">
    <w:name w:val="punkty moje"/>
    <w:basedOn w:val="Normal"/>
    <w:qFormat/>
    <w:rsid w:val="008f33e1"/>
    <w:pPr/>
    <w:rPr>
      <w:rFonts w:ascii="Arial" w:hAnsi="Arial" w:cs="Arial"/>
      <w:sz w:val="22"/>
      <w:szCs w:val="22"/>
      <w:lang w:eastAsia="ja-JP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BFEFA-32FC-48E1-86A6-D3BDF7A8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Application>LibreOffice/6.4.3.2$Windows_X86_64 LibreOffice_project/747b5d0ebf89f41c860ec2a39efd7cb15b54f2d8</Application>
  <Pages>2</Pages>
  <Words>932</Words>
  <Characters>6541</Characters>
  <CharactersWithSpaces>7507</CharactersWithSpaces>
  <Paragraphs>85</Paragraphs>
  <Company>BZMW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2020-10-09T09:14:00Z</dcterms:created>
  <dc:creator>akozerska</dc:creator>
  <dc:description/>
  <dc:language>pl-PL</dc:language>
  <cp:lastModifiedBy/>
  <cp:lastPrinted>2024-08-22T12:54:22Z</cp:lastPrinted>
  <dcterms:modified xsi:type="dcterms:W3CDTF">2024-08-22T13:07:27Z</dcterms:modified>
  <cp:revision>16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BZMW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