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eastAsia="SimSun" w:cs="Arial" w:ascii="Hedvig Letters Serif 24pt" w:hAnsi="Hedvig Letters Serif 24pt"/>
          <w:b/>
          <w:bCs/>
          <w:kern w:val="2"/>
          <w:sz w:val="22"/>
          <w:szCs w:val="22"/>
          <w:lang w:eastAsia="zh-CN" w:bidi="hi-IN"/>
        </w:rPr>
        <w:t>WPR.2600.3</w:t>
      </w:r>
      <w:r>
        <w:rPr>
          <w:rFonts w:eastAsia="SimSun" w:cs="Arial" w:ascii="Hedvig Letters Serif 24pt" w:hAnsi="Hedvig Letters Serif 24pt"/>
          <w:b/>
          <w:bCs/>
          <w:kern w:val="2"/>
          <w:sz w:val="22"/>
          <w:szCs w:val="22"/>
          <w:lang w:eastAsia="zh-CN" w:bidi="hi-IN"/>
        </w:rPr>
        <w:t>9</w:t>
      </w:r>
      <w:r>
        <w:rPr>
          <w:rFonts w:eastAsia="SimSun" w:cs="Arial" w:ascii="Hedvig Letters Serif 24pt" w:hAnsi="Hedvig Letters Serif 24pt"/>
          <w:b/>
          <w:bCs/>
          <w:kern w:val="2"/>
          <w:sz w:val="22"/>
          <w:szCs w:val="22"/>
          <w:lang w:eastAsia="zh-CN" w:bidi="hi-IN"/>
        </w:rPr>
        <w:t>.2024</w:t>
        <w:tab/>
        <w:tab/>
        <w:tab/>
        <w:tab/>
        <w:tab/>
      </w:r>
      <w:r>
        <w:rPr>
          <w:rFonts w:eastAsia="SimSun" w:cs="Arial" w:ascii="Hedvig Letters Serif 24pt" w:hAnsi="Hedvig Letters Serif 24pt"/>
          <w:b/>
          <w:bCs/>
          <w:color w:val="FF0000"/>
          <w:kern w:val="2"/>
          <w:sz w:val="22"/>
          <w:szCs w:val="22"/>
          <w:lang w:eastAsia="zh-CN" w:bidi="hi-IN"/>
        </w:rPr>
        <w:t xml:space="preserve">        </w:t>
      </w:r>
      <w:r>
        <w:rPr>
          <w:rFonts w:eastAsia="SimSun" w:cs="Arial" w:ascii="Hedvig Letters Serif 24pt" w:hAnsi="Hedvig Letters Serif 24pt"/>
          <w:kern w:val="2"/>
          <w:sz w:val="22"/>
          <w:szCs w:val="22"/>
          <w:lang w:eastAsia="zh-CN" w:bidi="hi-IN"/>
        </w:rPr>
        <w:t xml:space="preserve">Chełmiec, dnia </w:t>
      </w:r>
      <w:r>
        <w:rPr>
          <w:rFonts w:eastAsia="SimSun" w:cs="Arial" w:ascii="Hedvig Letters Serif 24pt" w:hAnsi="Hedvig Letters Serif 24pt"/>
          <w:kern w:val="2"/>
          <w:sz w:val="22"/>
          <w:szCs w:val="22"/>
          <w:lang w:eastAsia="zh-CN" w:bidi="hi-IN"/>
        </w:rPr>
        <w:t>28</w:t>
      </w:r>
      <w:r>
        <w:rPr>
          <w:rFonts w:eastAsia="SimSun" w:cs="Arial" w:ascii="Hedvig Letters Serif 24pt" w:hAnsi="Hedvig Letters Serif 24pt"/>
          <w:kern w:val="2"/>
          <w:sz w:val="22"/>
          <w:szCs w:val="22"/>
          <w:lang w:eastAsia="zh-CN" w:bidi="hi-IN"/>
        </w:rPr>
        <w:t xml:space="preserve"> sierpnia 2024 roku</w:t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Hedvig Letters Serif 24pt" w:hAnsi="Hedvig Letters Serif 24pt" w:eastAsia="SimSun" w:cs="Arial"/>
          <w:b/>
          <w:bCs/>
          <w:kern w:val="2"/>
          <w:sz w:val="22"/>
          <w:szCs w:val="22"/>
          <w:lang w:eastAsia="zh-CN" w:bidi="hi-IN"/>
        </w:rPr>
      </w:pPr>
      <w:r>
        <w:rPr>
          <w:rFonts w:eastAsia="SimSun" w:cs="Arial" w:ascii="Hedvig Letters Serif 24pt" w:hAnsi="Hedvig Letters Serif 24pt"/>
          <w:b/>
          <w:bCs/>
          <w:kern w:val="2"/>
          <w:sz w:val="22"/>
          <w:szCs w:val="22"/>
          <w:lang w:eastAsia="zh-CN" w:bidi="hi-IN"/>
        </w:rPr>
      </w:r>
    </w:p>
    <w:p>
      <w:pPr>
        <w:pStyle w:val="Normal"/>
        <w:suppressAutoHyphens w:val="true"/>
        <w:spacing w:lineRule="auto" w:line="276" w:before="0" w:after="0"/>
        <w:jc w:val="center"/>
        <w:rPr>
          <w:rFonts w:ascii="Hedvig Letters Serif 24pt" w:hAnsi="Hedvig Letters Serif 24pt"/>
          <w:sz w:val="22"/>
          <w:szCs w:val="22"/>
        </w:rPr>
      </w:pPr>
      <w:r>
        <w:rPr>
          <w:rFonts w:eastAsia="SimSun" w:cs="Arial" w:ascii="Hedvig Letters Serif 24pt" w:hAnsi="Hedvig Letters Serif 24pt"/>
          <w:b/>
          <w:bCs/>
          <w:kern w:val="2"/>
          <w:sz w:val="22"/>
          <w:szCs w:val="22"/>
          <w:lang w:eastAsia="zh-CN" w:bidi="hi-IN"/>
        </w:rPr>
        <w:t>ZAPYTANIE OFERTOWE</w:t>
      </w:r>
    </w:p>
    <w:p>
      <w:pPr>
        <w:pStyle w:val="Normal"/>
        <w:suppressAutoHyphens w:val="true"/>
        <w:spacing w:lineRule="auto" w:line="276" w:before="0" w:after="0"/>
        <w:jc w:val="center"/>
        <w:rPr>
          <w:rFonts w:ascii="Hedvig Letters Serif 24pt" w:hAnsi="Hedvig Letters Serif 24pt" w:eastAsia="SimSun" w:cs="Arial"/>
          <w:b/>
          <w:bCs/>
          <w:kern w:val="2"/>
          <w:sz w:val="22"/>
          <w:szCs w:val="22"/>
          <w:lang w:eastAsia="zh-CN" w:bidi="hi-IN"/>
        </w:rPr>
      </w:pPr>
      <w:r>
        <w:rPr>
          <w:rFonts w:eastAsia="SimSun" w:cs="Arial" w:ascii="Hedvig Letters Serif 24pt" w:hAnsi="Hedvig Letters Serif 24pt"/>
          <w:b/>
          <w:bCs/>
          <w:kern w:val="2"/>
          <w:sz w:val="22"/>
          <w:szCs w:val="22"/>
          <w:lang w:eastAsia="zh-CN" w:bidi="hi-IN"/>
        </w:rPr>
      </w:r>
    </w:p>
    <w:p>
      <w:pPr>
        <w:pStyle w:val="Normal"/>
        <w:suppressAutoHyphens w:val="true"/>
        <w:spacing w:lineRule="auto" w:line="276" w:before="0" w:after="0"/>
        <w:jc w:val="center"/>
        <w:rPr>
          <w:rFonts w:ascii="Hedvig Letters Serif 24pt" w:hAnsi="Hedvig Letters Serif 24pt"/>
          <w:sz w:val="22"/>
          <w:szCs w:val="22"/>
        </w:rPr>
      </w:pPr>
      <w:r>
        <w:rPr>
          <w:rFonts w:eastAsia="SimSun" w:cs="Times New Roman" w:ascii="Hedvig Letters Serif 24pt" w:hAnsi="Hedvig Letters Serif 24pt"/>
          <w:kern w:val="2"/>
          <w:sz w:val="22"/>
          <w:szCs w:val="22"/>
          <w:lang w:eastAsia="zh-CN" w:bidi="hi-IN"/>
        </w:rPr>
        <w:t>Gmina Chełmiec, zaprasza do złożenia oferty dla zadania:</w:t>
      </w:r>
    </w:p>
    <w:p>
      <w:pPr>
        <w:pStyle w:val="Normal"/>
        <w:suppressAutoHyphens w:val="true"/>
        <w:spacing w:lineRule="auto" w:line="276" w:before="0" w:after="0"/>
        <w:jc w:val="center"/>
        <w:rPr>
          <w:rFonts w:ascii="Hedvig Letters Serif 24pt" w:hAnsi="Hedvig Letters Serif 24pt" w:eastAsia="Times New Roman" w:cs="Verdana"/>
          <w:kern w:val="2"/>
          <w:sz w:val="22"/>
          <w:szCs w:val="22"/>
          <w:lang w:eastAsia="zh-CN" w:bidi="hi-IN"/>
        </w:rPr>
      </w:pPr>
      <w:r>
        <w:rPr>
          <w:rFonts w:eastAsia="Times New Roman" w:cs="Verdana" w:ascii="Hedvig Letters Serif 24pt" w:hAnsi="Hedvig Letters Serif 24pt"/>
          <w:kern w:val="2"/>
          <w:sz w:val="22"/>
          <w:szCs w:val="22"/>
          <w:lang w:eastAsia="zh-CN" w:bidi="hi-IN"/>
        </w:rPr>
      </w:r>
    </w:p>
    <w:p>
      <w:pPr>
        <w:pStyle w:val="Normal"/>
        <w:suppressAutoHyphens w:val="true"/>
        <w:spacing w:lineRule="auto" w:line="276" w:before="0" w:after="0"/>
        <w:jc w:val="center"/>
        <w:rPr>
          <w:rFonts w:ascii="Hedvig Letters Serif 24pt" w:hAnsi="Hedvig Letters Serif 24pt"/>
          <w:sz w:val="22"/>
          <w:szCs w:val="22"/>
        </w:rPr>
      </w:pPr>
      <w:r>
        <w:rPr>
          <w:rFonts w:eastAsia="SimSun" w:cs="Verdana" w:ascii="Hedvig Letters Serif 24pt" w:hAnsi="Hedvig Letters Serif 24pt"/>
          <w:b/>
          <w:bCs/>
          <w:kern w:val="2"/>
          <w:sz w:val="22"/>
          <w:szCs w:val="22"/>
          <w:lang w:eastAsia="zh-CN" w:bidi="hi-IN"/>
        </w:rPr>
        <w:t>„</w:t>
      </w:r>
      <w:r>
        <w:rPr>
          <w:rFonts w:eastAsia="SimSun" w:cs="Verdana" w:ascii="Hedvig Letters Serif 24pt" w:hAnsi="Hedvig Letters Serif 24pt"/>
          <w:b/>
          <w:bCs/>
          <w:kern w:val="2"/>
          <w:sz w:val="22"/>
          <w:szCs w:val="22"/>
          <w:lang w:eastAsia="zh-CN" w:bidi="hi-IN"/>
        </w:rPr>
        <w:t>Wykonanie koncepcji oraz dokumentacji projektowo – kosztorysowej zagospodarowania rowerowego placu zabaw - PUMPTRACK”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 w:cs="Times New Roman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 w:cs="Times New Roman"/>
          <w:sz w:val="22"/>
          <w:szCs w:val="22"/>
        </w:rPr>
      </w:pPr>
      <w:r>
        <w:rPr>
          <w:rFonts w:cs="Times New Roman" w:ascii="Hedvig Letters Serif 24pt" w:hAnsi="Hedvig Letters Serif 24pt"/>
          <w:b/>
          <w:bCs/>
          <w:sz w:val="22"/>
          <w:szCs w:val="22"/>
        </w:rPr>
        <w:t xml:space="preserve">Obiekt: </w:t>
      </w:r>
      <w:r>
        <w:rPr>
          <w:rFonts w:cs="Times New Roman" w:ascii="Hedvig Letters Serif 24pt" w:hAnsi="Hedvig Letters Serif 24pt"/>
          <w:sz w:val="22"/>
          <w:szCs w:val="22"/>
        </w:rPr>
        <w:t>TOR PUMPTRACK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 w:cs="Times New Roman"/>
          <w:sz w:val="22"/>
          <w:szCs w:val="22"/>
        </w:rPr>
      </w:pPr>
      <w:r>
        <w:rPr>
          <w:rFonts w:cs="Times New Roman" w:ascii="Hedvig Letters Serif 24pt" w:hAnsi="Hedvig Letters Serif 24pt"/>
          <w:b/>
          <w:bCs/>
          <w:sz w:val="22"/>
          <w:szCs w:val="22"/>
        </w:rPr>
        <w:t>Lokalizacja:</w:t>
      </w:r>
      <w:r>
        <w:rPr>
          <w:rFonts w:cs="Times New Roman" w:ascii="Hedvig Letters Serif 24pt" w:hAnsi="Hedvig Letters Serif 24pt"/>
          <w:sz w:val="22"/>
          <w:szCs w:val="22"/>
        </w:rPr>
        <w:t xml:space="preserve"> dz. ewid. nr 1267/1 w miejscowości Świniarsko, gm. Chełmiec (teren Centrum Aktywnego Wypoczynku)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ascii="Hedvig Letters Serif 24pt" w:hAnsi="Hedvig Letters Serif 24pt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b/>
          <w:sz w:val="22"/>
          <w:szCs w:val="22"/>
        </w:rPr>
        <w:t>Cenę należy podać jako cenę brutto za całość ww. prac.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b/>
          <w:sz w:val="22"/>
          <w:szCs w:val="22"/>
        </w:rPr>
        <w:t xml:space="preserve">Wartość zamówienia nie przekroczy kwoty 130.000,00 zł netto w trakcie realizacji umowy. 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 w:eastAsia="Times New Roman" w:cs="Times New Roman"/>
          <w:iCs/>
          <w:sz w:val="22"/>
          <w:szCs w:val="22"/>
          <w:lang w:eastAsia="pl-PL"/>
        </w:rPr>
      </w:pPr>
      <w:r>
        <w:rPr>
          <w:rFonts w:eastAsia="Times New Roman" w:cs="Times New Roman" w:ascii="Hedvig Letters Serif 24pt" w:hAnsi="Hedvig Letters Serif 24pt"/>
          <w:iCs/>
          <w:sz w:val="22"/>
          <w:szCs w:val="22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  <w:t>1. Dokumentacja projektowa powinna składać się z: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b/>
          <w:bCs/>
          <w:sz w:val="22"/>
          <w:szCs w:val="22"/>
        </w:rPr>
        <w:t xml:space="preserve">a) Opracowanej koncepcji wraz z szacunkowym zestawieniem kosztów budowy. </w:t>
      </w:r>
      <w:r>
        <w:rPr>
          <w:rFonts w:cs="Times New Roman" w:ascii="Hedvig Letters Serif 24pt" w:hAnsi="Hedvig Letters Serif 24pt"/>
          <w:b w:val="false"/>
          <w:bCs w:val="false"/>
          <w:sz w:val="22"/>
          <w:szCs w:val="22"/>
        </w:rPr>
        <w:t>Wymagania:</w:t>
      </w:r>
    </w:p>
    <w:p>
      <w:pPr>
        <w:pStyle w:val="NormalWeb"/>
        <w:spacing w:lineRule="auto" w:line="240" w:beforeAutospacing="0" w:before="0" w:afterAutospacing="0" w:after="0"/>
        <w:ind w:right="-142"/>
        <w:jc w:val="both"/>
        <w:rPr>
          <w:rFonts w:cs="Arial"/>
          <w:u w:val="single"/>
        </w:rPr>
      </w:pPr>
      <w:r>
        <w:rPr>
          <w:rFonts w:cs="Arial"/>
          <w:u w:val="single"/>
        </w:rPr>
      </w:r>
    </w:p>
    <w:p>
      <w:pPr>
        <w:pStyle w:val="NormalWeb"/>
        <w:spacing w:lineRule="auto" w:line="276" w:beforeAutospacing="0" w:before="0" w:afterAutospacing="0" w:after="0"/>
        <w:ind w:right="-142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  <w:u w:val="single"/>
        </w:rPr>
        <w:t>I. Ważniejsze parametry toru Easy Pump: </w:t>
      </w:r>
    </w:p>
    <w:p>
      <w:pPr>
        <w:pStyle w:val="NormalWeb"/>
        <w:spacing w:lineRule="auto" w:line="276" w:beforeAutospacing="0" w:before="0" w:afterAutospacing="0" w:after="0"/>
        <w:ind w:right="-142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>* minimalna powierzchnia toru po obrysie skarp - 625,0 m2 </w:t>
      </w:r>
    </w:p>
    <w:p>
      <w:pPr>
        <w:pStyle w:val="NormalWeb"/>
        <w:spacing w:lineRule="auto" w:line="276" w:beforeAutospacing="0" w:before="0" w:afterAutospacing="0" w:after="0"/>
        <w:ind w:right="-142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>* powierzchnia asfaltowa w rzucie -308,0m2, </w:t>
      </w:r>
    </w:p>
    <w:p>
      <w:pPr>
        <w:pStyle w:val="NormalWeb"/>
        <w:spacing w:lineRule="auto" w:line="276" w:beforeAutospacing="0" w:before="0" w:afterAutospacing="0" w:after="0"/>
        <w:ind w:right="-142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>* długość toru w rzucie - min. 168,0 m, </w:t>
      </w:r>
    </w:p>
    <w:p>
      <w:pPr>
        <w:pStyle w:val="NormalWeb"/>
        <w:spacing w:lineRule="auto" w:line="276" w:beforeAutospacing="0" w:before="0" w:afterAutospacing="0" w:after="0"/>
        <w:ind w:right="-142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>* szerokość warstwy jezdnej toru - min. 170 cm, 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left="0" w:right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>* wysokość zakrętów profilowanych toru pumptrack (mierzona od powierzchni asfaltowej w najniższym punkcie bandy do powierzchni asfaltowej na koronie bandy) - min. 100 cm, </w:t>
      </w:r>
    </w:p>
    <w:p>
      <w:pPr>
        <w:pStyle w:val="NormalWeb"/>
        <w:spacing w:lineRule="auto" w:line="276" w:beforeAutospacing="0" w:before="0" w:afterAutospacing="0" w:after="0"/>
        <w:ind w:right="-142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>* ilość zakrętów profilowanych - min. 4 szt., </w:t>
      </w:r>
    </w:p>
    <w:p>
      <w:pPr>
        <w:pStyle w:val="NormalWeb"/>
        <w:spacing w:lineRule="auto" w:line="276" w:beforeAutospacing="0" w:before="0" w:afterAutospacing="0" w:after="0"/>
        <w:ind w:right="-142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>* promień zakrętów - min. 360 cm.</w:t>
      </w:r>
    </w:p>
    <w:p>
      <w:pPr>
        <w:pStyle w:val="NormalWeb"/>
        <w:spacing w:lineRule="auto" w:line="276" w:beforeAutospacing="0" w:before="0" w:afterAutospacing="0" w:after="0"/>
        <w:ind w:left="67" w:right="-284"/>
        <w:jc w:val="both"/>
        <w:rPr>
          <w:rFonts w:cs="Arial"/>
        </w:rPr>
      </w:pPr>
      <w:r>
        <w:rPr>
          <w:rFonts w:cs="Arial"/>
        </w:rPr>
      </w:r>
    </w:p>
    <w:p>
      <w:pPr>
        <w:pStyle w:val="NormalWeb"/>
        <w:spacing w:lineRule="auto" w:line="276" w:beforeAutospacing="0" w:before="0" w:afterAutospacing="0" w:after="0"/>
        <w:ind w:left="67" w:right="-284"/>
        <w:jc w:val="both"/>
        <w:rPr>
          <w:rFonts w:ascii="Hedvig Letters Serif 24pt" w:hAnsi="Hedvig Letters Serif 24pt"/>
          <w:sz w:val="22"/>
          <w:szCs w:val="22"/>
          <w:u w:val="single"/>
        </w:rPr>
      </w:pPr>
      <w:r>
        <w:rPr>
          <w:rFonts w:cs="Arial" w:ascii="Hedvig Letters Serif 24pt" w:hAnsi="Hedvig Letters Serif 24pt"/>
          <w:sz w:val="22"/>
          <w:szCs w:val="22"/>
          <w:u w:val="single"/>
        </w:rPr>
        <w:t>II. Infrastruktura towarzysząca: 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left="57" w:right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>W pobliżu toru należy przewidzieć wykonanie utwardzonego placu (o powierzchni ok. 40 m</w:t>
      </w:r>
      <w:r>
        <w:rPr>
          <w:rFonts w:cs="Arial" w:ascii="Hedvig Letters Serif 24pt" w:hAnsi="Hedvig Letters Serif 24pt"/>
          <w:sz w:val="22"/>
          <w:szCs w:val="22"/>
          <w:vertAlign w:val="superscript"/>
        </w:rPr>
        <w:t>2</w:t>
      </w:r>
      <w:r>
        <w:rPr>
          <w:rFonts w:ascii="Hedvig Letters Serif 24pt" w:hAnsi="Hedvig Letters Serif 24pt"/>
          <w:sz w:val="22"/>
          <w:szCs w:val="22"/>
        </w:rPr>
        <w:t xml:space="preserve">) </w:t>
      </w:r>
      <w:r>
        <w:rPr>
          <w:rFonts w:cs="Arial" w:ascii="Hedvig Letters Serif 24pt" w:hAnsi="Hedvig Letters Serif 24pt"/>
          <w:sz w:val="22"/>
          <w:szCs w:val="22"/>
        </w:rPr>
        <w:t xml:space="preserve">stanowiącego miejsce przygotowania do jazdy. Przy placu należy zlokalizować elementy małej architektury: ławki, stojaki na rowery, tablicę regulaminową i </w:t>
      </w:r>
      <w:r>
        <w:rPr>
          <w:rFonts w:cs="Courier New" w:ascii="Hedvig Letters Serif 24pt" w:hAnsi="Hedvig Letters Serif 24pt"/>
          <w:sz w:val="22"/>
          <w:szCs w:val="22"/>
        </w:rPr>
        <w:t xml:space="preserve">kosz </w:t>
      </w:r>
      <w:r>
        <w:rPr>
          <w:rFonts w:cs="Arial" w:ascii="Hedvig Letters Serif 24pt" w:hAnsi="Hedvig Letters Serif 24pt"/>
          <w:sz w:val="22"/>
          <w:szCs w:val="22"/>
        </w:rPr>
        <w:t>na śmieci. Plac powinien być usytuowany w pobliżu nitek toru i trasy z zachowaniem stref bezpieczeństwa i stwarzać możliwość przygotowania do jazdy, odpoczynku oraz powinien być zorganizowanym miejscem spotkań młodzieży. </w:t>
      </w:r>
    </w:p>
    <w:p>
      <w:pPr>
        <w:pStyle w:val="NormalWeb"/>
        <w:spacing w:lineRule="auto" w:line="276" w:beforeAutospacing="0" w:before="0" w:afterAutospacing="0" w:after="0"/>
        <w:ind w:left="-77" w:right="-284"/>
        <w:jc w:val="both"/>
        <w:rPr>
          <w:rFonts w:cs="Arial"/>
        </w:rPr>
      </w:pPr>
      <w:r>
        <w:rPr>
          <w:rFonts w:cs="Arial"/>
        </w:rPr>
      </w:r>
    </w:p>
    <w:p>
      <w:pPr>
        <w:pStyle w:val="NormalWeb"/>
        <w:spacing w:lineRule="auto" w:line="276" w:beforeAutospacing="0" w:before="0" w:afterAutospacing="0" w:after="0"/>
        <w:ind w:left="-77" w:right="-284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ab/>
        <w:t>TECHNOLOGIA WYKONANIA ASFALTOWYCH, ROWEROWYCH PLACÓW ZABAW 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left="0" w:right="-283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  <w:u w:val="single"/>
        </w:rPr>
        <w:t>Wymogi materiałowe: 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left="0" w:right="-283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>* Mrozoodporny materiał na nasypy, 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left="0" w:right="-283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 xml:space="preserve">* Podbudowa pod warstwę jezdną z kruszywa łamanego </w:t>
      </w:r>
      <w:r>
        <w:rPr>
          <w:rFonts w:cs="Courier New" w:ascii="Hedvig Letters Serif 24pt" w:hAnsi="Hedvig Letters Serif 24pt"/>
          <w:sz w:val="22"/>
          <w:szCs w:val="22"/>
        </w:rPr>
        <w:t xml:space="preserve">0-31,5 </w:t>
      </w:r>
      <w:r>
        <w:rPr>
          <w:rFonts w:cs="Arial" w:ascii="Hedvig Letters Serif 24pt" w:hAnsi="Hedvig Letters Serif 24pt"/>
          <w:sz w:val="22"/>
          <w:szCs w:val="22"/>
        </w:rPr>
        <w:t>mm, 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left="0" w:right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 xml:space="preserve">* Warstwa jezdna z betonu asfaltowego AC8s układanego warstwą </w:t>
      </w:r>
      <w:r>
        <w:rPr>
          <w:rFonts w:cs="Courier New" w:ascii="Hedvig Letters Serif 24pt" w:hAnsi="Hedvig Letters Serif 24pt"/>
          <w:sz w:val="22"/>
          <w:szCs w:val="22"/>
        </w:rPr>
        <w:t xml:space="preserve">5-7 </w:t>
      </w:r>
      <w:r>
        <w:rPr>
          <w:rFonts w:cs="Arial" w:ascii="Hedvig Letters Serif 24pt" w:hAnsi="Hedvig Letters Serif 24pt"/>
          <w:sz w:val="22"/>
          <w:szCs w:val="22"/>
        </w:rPr>
        <w:t>cm. Wyklucza się możliwość stosowania destruktu asfaltowego. 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left="-57" w:right="0"/>
        <w:jc w:val="both"/>
        <w:rPr>
          <w:rFonts w:cs="Arial"/>
        </w:rPr>
      </w:pPr>
      <w:r>
        <w:rPr>
          <w:rFonts w:cs="Arial"/>
        </w:rPr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left="-57" w:right="0"/>
        <w:jc w:val="both"/>
        <w:rPr>
          <w:rFonts w:ascii="Hedvig Letters Serif 24pt" w:hAnsi="Hedvig Letters Serif 24pt"/>
          <w:sz w:val="22"/>
          <w:szCs w:val="22"/>
          <w:u w:val="single"/>
        </w:rPr>
      </w:pPr>
      <w:r>
        <w:rPr>
          <w:rFonts w:cs="Arial" w:ascii="Hedvig Letters Serif 24pt" w:hAnsi="Hedvig Letters Serif 24pt"/>
          <w:sz w:val="22"/>
          <w:szCs w:val="22"/>
          <w:u w:val="single"/>
        </w:rPr>
        <w:t>Ogólne wytyczne projektowania toru PUMPTRACK: 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left="-57" w:right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>* Minimalna szerokość warstwy jezdnej - 170 cm 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left="-57" w:right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>* Minimalna szerokość warstwy jezdnej na przeszkodach sekcji Flow - 200 cm 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left="-57" w:right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 xml:space="preserve">* Minimalna grubość podbudowy z kruszywa mineralnego </w:t>
      </w:r>
      <w:r>
        <w:rPr>
          <w:rFonts w:ascii="Hedvig Letters Serif 24pt" w:hAnsi="Hedvig Letters Serif 24pt"/>
          <w:sz w:val="22"/>
          <w:szCs w:val="22"/>
        </w:rPr>
        <w:t xml:space="preserve">- </w:t>
      </w:r>
      <w:r>
        <w:rPr>
          <w:rFonts w:cs="Arial" w:ascii="Hedvig Letters Serif 24pt" w:hAnsi="Hedvig Letters Serif 24pt"/>
          <w:sz w:val="22"/>
          <w:szCs w:val="22"/>
        </w:rPr>
        <w:t>10 cm po zagęszczeniu 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left="-57" w:right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>* Minimalna grubość warstwy jezdnej z mieszanki mineralno asfaltowej - 5 cm 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left="-57" w:right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 xml:space="preserve">* </w:t>
      </w:r>
      <w:r>
        <w:rPr>
          <w:rFonts w:cs="Courier New" w:ascii="Hedvig Letters Serif 24pt" w:hAnsi="Hedvig Letters Serif 24pt"/>
          <w:sz w:val="22"/>
          <w:szCs w:val="22"/>
        </w:rPr>
        <w:t xml:space="preserve">Podbudowa </w:t>
      </w:r>
      <w:r>
        <w:rPr>
          <w:rFonts w:cs="Arial" w:ascii="Hedvig Letters Serif 24pt" w:hAnsi="Hedvig Letters Serif 24pt"/>
          <w:sz w:val="22"/>
          <w:szCs w:val="22"/>
        </w:rPr>
        <w:t>musi wystawać poza obrys nawierzchni asfaltowej min. 10 cm. 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left="-57" w:right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>* Minimalna odległość krawędzi asfaltu od krawędzi nasypu - 30 cm 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left="-57" w:right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>* Minimalny wskaźnik zagęszczenia nasypów Is=</w:t>
      </w:r>
      <w:r>
        <w:rPr>
          <w:rFonts w:ascii="Hedvig Letters Serif 24pt" w:hAnsi="Hedvig Letters Serif 24pt"/>
          <w:sz w:val="22"/>
          <w:szCs w:val="22"/>
        </w:rPr>
        <w:t>0,97 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left="-57" w:right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>* Minimalny wskaźnik zagęszczenia podbudowy mineralnej pod asfalt Is=0,98 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left="-57" w:right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 xml:space="preserve">* Nawierzchnia asfaltowa musi nachodzić na </w:t>
      </w:r>
      <w:r>
        <w:rPr>
          <w:rFonts w:cs="Courier New" w:ascii="Hedvig Letters Serif 24pt" w:hAnsi="Hedvig Letters Serif 24pt"/>
          <w:sz w:val="22"/>
          <w:szCs w:val="22"/>
        </w:rPr>
        <w:t xml:space="preserve">koronę </w:t>
      </w:r>
      <w:r>
        <w:rPr>
          <w:rFonts w:cs="Arial" w:ascii="Hedvig Letters Serif 24pt" w:hAnsi="Hedvig Letters Serif 24pt"/>
          <w:sz w:val="22"/>
          <w:szCs w:val="22"/>
        </w:rPr>
        <w:t>bandy, pasem o szerokości min. 50cm 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left="-57" w:right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 xml:space="preserve">* Wszystkie krawędzie nawierzchni asfaltowej muszą być fazowane </w:t>
      </w:r>
      <w:r>
        <w:rPr>
          <w:rFonts w:cs="Courier New" w:ascii="Hedvig Letters Serif 24pt" w:hAnsi="Hedvig Letters Serif 24pt"/>
          <w:sz w:val="22"/>
          <w:szCs w:val="22"/>
        </w:rPr>
        <w:t xml:space="preserve">pod </w:t>
      </w:r>
      <w:r>
        <w:rPr>
          <w:rFonts w:cs="Arial" w:ascii="Hedvig Letters Serif 24pt" w:hAnsi="Hedvig Letters Serif 24pt"/>
          <w:sz w:val="22"/>
          <w:szCs w:val="22"/>
        </w:rPr>
        <w:t>kątem 45</w:t>
      </w:r>
      <w:r>
        <w:rPr>
          <w:rFonts w:ascii="Hedvig Letters Serif 24pt" w:hAnsi="Hedvig Letters Serif 24pt"/>
          <w:sz w:val="22"/>
          <w:szCs w:val="22"/>
        </w:rPr>
        <w:t xml:space="preserve">° </w:t>
      </w:r>
      <w:r>
        <w:rPr>
          <w:rFonts w:cs="Arial" w:ascii="Hedvig Letters Serif 24pt" w:hAnsi="Hedvig Letters Serif 24pt"/>
          <w:sz w:val="22"/>
          <w:szCs w:val="22"/>
        </w:rPr>
        <w:t>(+5°)</w:t>
      </w:r>
      <w:r>
        <w:rPr>
          <w:rFonts w:ascii="Hedvig Letters Serif 24pt" w:hAnsi="Hedvig Letters Serif 24pt"/>
          <w:sz w:val="22"/>
          <w:szCs w:val="22"/>
        </w:rPr>
        <w:t xml:space="preserve">. </w:t>
      </w:r>
      <w:r>
        <w:rPr>
          <w:rFonts w:cs="Arial" w:ascii="Hedvig Letters Serif 24pt" w:hAnsi="Hedvig Letters Serif 24pt"/>
          <w:sz w:val="22"/>
          <w:szCs w:val="22"/>
        </w:rPr>
        <w:t xml:space="preserve">Fazowanie i zagęszczanie krawędzi musi odbywać się </w:t>
      </w:r>
      <w:r>
        <w:rPr>
          <w:rFonts w:cs="Courier New" w:ascii="Hedvig Letters Serif 24pt" w:hAnsi="Hedvig Letters Serif 24pt"/>
          <w:sz w:val="22"/>
          <w:szCs w:val="22"/>
        </w:rPr>
        <w:t xml:space="preserve">podczas </w:t>
      </w:r>
      <w:r>
        <w:rPr>
          <w:rFonts w:cs="Arial" w:ascii="Hedvig Letters Serif 24pt" w:hAnsi="Hedvig Letters Serif 24pt"/>
          <w:sz w:val="22"/>
          <w:szCs w:val="22"/>
        </w:rPr>
        <w:t>układania nawierzchni. Niedopuszczalne jest fazowanie (cięcie) po ostygnięciu masy asfaltowej. Krawędzie muszą być wykonane w równej linii, bez pęknięć i ubytków 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left="-57" w:right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>* Połączenia nawierzchni jezdnej w miejscach przerw technologicznych muszą być tak wykonane, aby nie były wyczuwalne uskoki ani zmiany profilu przeszkody. Połączenia mogą być wykonywane w technologii ciepłe na zimne</w:t>
      </w:r>
      <w:r>
        <w:rPr>
          <w:rFonts w:cs="Courier New" w:ascii="Hedvig Letters Serif 24pt" w:hAnsi="Hedvig Letters Serif 24pt"/>
          <w:sz w:val="22"/>
          <w:szCs w:val="22"/>
        </w:rPr>
        <w:t xml:space="preserve">" </w:t>
      </w:r>
      <w:r>
        <w:rPr>
          <w:rFonts w:cs="Arial" w:ascii="Hedvig Letters Serif 24pt" w:hAnsi="Hedvig Letters Serif 24pt"/>
          <w:sz w:val="22"/>
          <w:szCs w:val="22"/>
        </w:rPr>
        <w:t>jedynie w przypadku zastosowania do uszczelnienia emulsji asfaltowej zgodnej z PN- </w:t>
      </w:r>
      <w:bookmarkStart w:id="0" w:name="_GoBack_kopia_1"/>
      <w:bookmarkEnd w:id="0"/>
      <w:r>
        <w:rPr>
          <w:rFonts w:cs="Arial" w:ascii="Hedvig Letters Serif 24pt" w:hAnsi="Hedvig Letters Serif 24pt"/>
          <w:sz w:val="22"/>
          <w:szCs w:val="22"/>
        </w:rPr>
        <w:t xml:space="preserve">EN 13808 lub innych lepiszczy bądź materiałów termoplastycznych </w:t>
      </w:r>
      <w:r>
        <w:rPr>
          <w:rFonts w:ascii="Hedvig Letters Serif 24pt" w:hAnsi="Hedvig Letters Serif 24pt"/>
          <w:sz w:val="22"/>
          <w:szCs w:val="22"/>
        </w:rPr>
        <w:t>(</w:t>
      </w:r>
      <w:r>
        <w:rPr>
          <w:rFonts w:cs="Arial" w:ascii="Hedvig Letters Serif 24pt" w:hAnsi="Hedvig Letters Serif 24pt"/>
          <w:sz w:val="22"/>
          <w:szCs w:val="22"/>
        </w:rPr>
        <w:t>taśmy, pasty itp.) według norm i aprobat technicznych 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left="-57" w:right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 xml:space="preserve">* Warstwa jezdna wszystkich zakrętów musi być w przekroju wycinkiem kota o promieniu nie większym niż 2,6 metra. Niedopuszczalne jest stosowanie band, które są w przekroju płaskie lub promień jest niejednostajny. Wyjątek stanowi dolna półka bandy, która może być wypłaszczona. 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left="-57" w:right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 xml:space="preserve">* Wszystkie przeszkody </w:t>
      </w:r>
      <w:r>
        <w:rPr>
          <w:rFonts w:cs="Courier New" w:ascii="Hedvig Letters Serif 24pt" w:hAnsi="Hedvig Letters Serif 24pt"/>
          <w:sz w:val="22"/>
          <w:szCs w:val="22"/>
        </w:rPr>
        <w:t>(</w:t>
      </w:r>
      <w:r>
        <w:rPr>
          <w:rFonts w:cs="Arial" w:ascii="Hedvig Letters Serif 24pt" w:hAnsi="Hedvig Letters Serif 24pt"/>
          <w:sz w:val="22"/>
          <w:szCs w:val="22"/>
        </w:rPr>
        <w:t xml:space="preserve">garby, </w:t>
      </w:r>
      <w:r>
        <w:rPr>
          <w:rFonts w:cs="Courier New" w:ascii="Hedvig Letters Serif 24pt" w:hAnsi="Hedvig Letters Serif 24pt"/>
          <w:sz w:val="22"/>
          <w:szCs w:val="22"/>
        </w:rPr>
        <w:t xml:space="preserve">przeszkody </w:t>
      </w:r>
      <w:r>
        <w:rPr>
          <w:rFonts w:cs="Arial" w:ascii="Hedvig Letters Serif 24pt" w:hAnsi="Hedvig Letters Serif 24pt"/>
          <w:sz w:val="22"/>
          <w:szCs w:val="22"/>
        </w:rPr>
        <w:t>złożone) muszą być wyprofilowane w taki sposób, aby umożliwiały płynną jazdę Niedopuszczalne jest wyprofilowanie przeszkód wymuszających nerwową jazdę" tzn. zbyt ostrych o szpiczastych kształtach 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left="0" w:right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>* Wszystkie przeszkody na całej swojej szerokości muszą mieć jednakowy profil (przekrój podłużny).  Wyjątek mogą stanowić przeszkody celowo wyprofilowane asymetrycznie, tak aby np. ułatwiały zmianę kierunku jazdy (pochylone garby, multiprzeszkody itp.) 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left="0" w:right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>* Za wyjątkiem odcinków FLOW, które służą do oddawania skoków, odcinki pomiędzy przeszkodami nie mogą być płaskie - przekrój podłużny musi być wycinkiem koła. 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left="0" w:right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 xml:space="preserve">* Niedopuszczalne jest stosowanie na powierzchni jezdnej emulsji asfaltowej </w:t>
      </w:r>
      <w:r>
        <w:rPr>
          <w:rFonts w:cs="Courier New" w:ascii="Hedvig Letters Serif 24pt" w:hAnsi="Hedvig Letters Serif 24pt"/>
          <w:sz w:val="22"/>
          <w:szCs w:val="22"/>
        </w:rPr>
        <w:t xml:space="preserve">lub </w:t>
      </w:r>
      <w:r>
        <w:rPr>
          <w:rFonts w:cs="Arial" w:ascii="Hedvig Letters Serif 24pt" w:hAnsi="Hedvig Letters Serif 24pt"/>
          <w:sz w:val="22"/>
          <w:szCs w:val="22"/>
        </w:rPr>
        <w:t>innych substancji pozostawiających lepkie i/lub śliskie powierzchnie 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left="0" w:right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 xml:space="preserve">* Niedopuszczalne jest układanie mieszanki asfaltowej </w:t>
      </w:r>
      <w:r>
        <w:rPr>
          <w:rFonts w:cs="Courier New" w:ascii="Hedvig Letters Serif 24pt" w:hAnsi="Hedvig Letters Serif 24pt"/>
          <w:sz w:val="22"/>
          <w:szCs w:val="22"/>
        </w:rPr>
        <w:t xml:space="preserve">o </w:t>
      </w:r>
      <w:r>
        <w:rPr>
          <w:rFonts w:cs="Arial" w:ascii="Hedvig Letters Serif 24pt" w:hAnsi="Hedvig Letters Serif 24pt"/>
          <w:sz w:val="22"/>
          <w:szCs w:val="22"/>
        </w:rPr>
        <w:t xml:space="preserve">zbyt niskiej temperaturze prowadzące </w:t>
      </w:r>
      <w:r>
        <w:rPr>
          <w:rFonts w:cs="Courier New" w:ascii="Hedvig Letters Serif 24pt" w:hAnsi="Hedvig Letters Serif 24pt"/>
          <w:sz w:val="22"/>
          <w:szCs w:val="22"/>
        </w:rPr>
        <w:t>do </w:t>
      </w:r>
      <w:r>
        <w:rPr>
          <w:rFonts w:cs="Arial" w:ascii="Hedvig Letters Serif 24pt" w:hAnsi="Hedvig Letters Serif 24pt"/>
          <w:sz w:val="22"/>
          <w:szCs w:val="22"/>
        </w:rPr>
        <w:t>powstawania rakowin 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left="0" w:right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>* Należy stosować narzędzia i techniki zagęszczania pozwalające w dostateczny sposób zagęścić masę na wszystkich, nawet najbardziej stromych powierzchniach bez deformowania optymalnych kształtów </w:t>
      </w:r>
      <w:r>
        <w:rPr>
          <w:rFonts w:cs="Courier New" w:ascii="Hedvig Letters Serif 24pt" w:hAnsi="Hedvig Letters Serif 24pt"/>
          <w:sz w:val="22"/>
          <w:szCs w:val="22"/>
        </w:rPr>
        <w:t>przeszkód </w:t>
      </w:r>
    </w:p>
    <w:p>
      <w:pPr>
        <w:pStyle w:val="NormalWeb"/>
        <w:spacing w:lineRule="auto" w:line="276" w:beforeAutospacing="0" w:before="0" w:afterAutospacing="0" w:after="0"/>
        <w:ind w:right="141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>* Powierzchnia nawierzchni asfaltowej powinna mieć możliwi jednorodną teksturę 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left="0" w:right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 xml:space="preserve">* Powierzchnia nawierzchni asfaltowej musi być możliwie gładka, </w:t>
      </w:r>
      <w:r>
        <w:rPr>
          <w:rFonts w:cs="Courier New" w:ascii="Hedvig Letters Serif 24pt" w:hAnsi="Hedvig Letters Serif 24pt"/>
          <w:sz w:val="22"/>
          <w:szCs w:val="22"/>
        </w:rPr>
        <w:t xml:space="preserve">bez </w:t>
      </w:r>
      <w:r>
        <w:rPr>
          <w:rFonts w:cs="Arial" w:ascii="Hedvig Letters Serif 24pt" w:hAnsi="Hedvig Letters Serif 24pt"/>
          <w:sz w:val="22"/>
          <w:szCs w:val="22"/>
        </w:rPr>
        <w:t xml:space="preserve">widocznych pęknięć, miejsc nadmiernie chropowatych </w:t>
      </w:r>
      <w:r>
        <w:rPr>
          <w:rFonts w:cs="Courier New" w:ascii="Hedvig Letters Serif 24pt" w:hAnsi="Hedvig Letters Serif 24pt"/>
          <w:sz w:val="22"/>
          <w:szCs w:val="22"/>
        </w:rPr>
        <w:t>(</w:t>
      </w:r>
      <w:r>
        <w:rPr>
          <w:rFonts w:cs="Arial" w:ascii="Hedvig Letters Serif 24pt" w:hAnsi="Hedvig Letters Serif 24pt"/>
          <w:sz w:val="22"/>
          <w:szCs w:val="22"/>
        </w:rPr>
        <w:t xml:space="preserve">powodujących dyskomfort użytkowników </w:t>
      </w:r>
      <w:r>
        <w:rPr>
          <w:rFonts w:cs="Courier New" w:ascii="Hedvig Letters Serif 24pt" w:hAnsi="Hedvig Letters Serif 24pt"/>
          <w:sz w:val="22"/>
          <w:szCs w:val="22"/>
        </w:rPr>
        <w:t xml:space="preserve">na </w:t>
      </w:r>
      <w:r>
        <w:rPr>
          <w:rFonts w:cs="Arial" w:ascii="Hedvig Letters Serif 24pt" w:hAnsi="Hedvig Letters Serif 24pt"/>
          <w:sz w:val="22"/>
          <w:szCs w:val="22"/>
        </w:rPr>
        <w:t xml:space="preserve">rolkach, deskorolkach, hulajnogach i innym sprzęcie z małymi kółkami) oraz miejsc kruszących </w:t>
      </w:r>
      <w:r>
        <w:rPr>
          <w:rFonts w:cs="Courier New" w:ascii="Hedvig Letters Serif 24pt" w:hAnsi="Hedvig Letters Serif 24pt"/>
          <w:sz w:val="22"/>
          <w:szCs w:val="22"/>
        </w:rPr>
        <w:t xml:space="preserve">się z </w:t>
      </w:r>
      <w:r>
        <w:rPr>
          <w:rFonts w:cs="Arial" w:ascii="Hedvig Letters Serif 24pt" w:hAnsi="Hedvig Letters Serif 24pt"/>
          <w:sz w:val="22"/>
          <w:szCs w:val="22"/>
        </w:rPr>
        <w:t>odpadającymi fragmentami 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left="0" w:right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 xml:space="preserve">* Pomiędzy przeszkodami należy zastosować </w:t>
      </w:r>
      <w:r>
        <w:rPr>
          <w:rFonts w:cs="Courier New" w:ascii="Hedvig Letters Serif 24pt" w:hAnsi="Hedvig Letters Serif 24pt"/>
          <w:sz w:val="22"/>
          <w:szCs w:val="22"/>
        </w:rPr>
        <w:t xml:space="preserve">spadek </w:t>
      </w:r>
      <w:r>
        <w:rPr>
          <w:rFonts w:cs="Arial" w:ascii="Hedvig Letters Serif 24pt" w:hAnsi="Hedvig Letters Serif 24pt"/>
          <w:sz w:val="22"/>
          <w:szCs w:val="22"/>
        </w:rPr>
        <w:t>poprzeczny nawierzchni o wartości min. 0.5%. W żadnym miejscu toru nie mogą powstawać zastoiska wody.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left="0" w:right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 xml:space="preserve">* Należy rozważyć zaprojektowanie podbudowy </w:t>
      </w:r>
      <w:r>
        <w:rPr>
          <w:rFonts w:cs="Courier New" w:ascii="Hedvig Letters Serif 24pt" w:hAnsi="Hedvig Letters Serif 24pt"/>
          <w:sz w:val="22"/>
          <w:szCs w:val="22"/>
        </w:rPr>
        <w:t xml:space="preserve">pod </w:t>
      </w:r>
      <w:r>
        <w:rPr>
          <w:rFonts w:cs="Arial" w:ascii="Hedvig Letters Serif 24pt" w:hAnsi="Hedvig Letters Serif 24pt"/>
          <w:sz w:val="22"/>
          <w:szCs w:val="22"/>
        </w:rPr>
        <w:t xml:space="preserve">powierzchnią </w:t>
      </w:r>
      <w:r>
        <w:rPr>
          <w:rFonts w:cs="Courier New" w:ascii="Hedvig Letters Serif 24pt" w:hAnsi="Hedvig Letters Serif 24pt"/>
          <w:sz w:val="22"/>
          <w:szCs w:val="22"/>
        </w:rPr>
        <w:t xml:space="preserve">toru </w:t>
      </w:r>
      <w:r>
        <w:rPr>
          <w:rFonts w:cs="Arial" w:ascii="Hedvig Letters Serif 24pt" w:hAnsi="Hedvig Letters Serif 24pt"/>
          <w:sz w:val="22"/>
          <w:szCs w:val="22"/>
        </w:rPr>
        <w:t>PUMPTRACK poprawiającą </w:t>
        <w:tab/>
        <w:t xml:space="preserve">nośność </w:t>
      </w:r>
      <w:r>
        <w:rPr>
          <w:rFonts w:cs="Courier New" w:ascii="Hedvig Letters Serif 24pt" w:hAnsi="Hedvig Letters Serif 24pt"/>
          <w:sz w:val="22"/>
          <w:szCs w:val="22"/>
        </w:rPr>
        <w:t>gruntu .</w:t>
      </w:r>
    </w:p>
    <w:p>
      <w:pPr>
        <w:pStyle w:val="NormalWeb"/>
        <w:widowControl/>
        <w:suppressAutoHyphens w:val="true"/>
        <w:bidi w:val="0"/>
        <w:spacing w:lineRule="auto" w:line="276" w:beforeAutospacing="0" w:before="0" w:afterAutospacing="0" w:after="0"/>
        <w:ind w:hanging="0" w:left="0" w:right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Arial" w:ascii="Hedvig Letters Serif 24pt" w:hAnsi="Hedvig Letters Serif 24pt"/>
          <w:sz w:val="22"/>
          <w:szCs w:val="22"/>
        </w:rPr>
        <w:t>* Wodę z miejsc bezodpływowych należy odprowadzić za pomocą odpowiedniego systemu odwodnienia.</w:t>
      </w:r>
    </w:p>
    <w:p>
      <w:pPr>
        <w:pStyle w:val="Normal"/>
        <w:spacing w:lineRule="auto" w:line="276" w:before="0" w:after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b/>
          <w:bCs/>
          <w:sz w:val="22"/>
          <w:szCs w:val="22"/>
        </w:rPr>
        <w:t>b) Kompletu dokumentacji projektowej wraz z uzyskaniem skutecznego zgłoszenia/ pozwolenia na budowę: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  <w:t>I) część projektowa (opisowa i rysunkowa),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  <w:t>II) część kosztowa (przedmiar robót i kosztorys inwestorski).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 w:cs="Times New Roman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  <w:t>2. Dokumentację projektową należy wykonać w: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  <w:t xml:space="preserve">   </w:t>
      </w:r>
      <w:r>
        <w:rPr>
          <w:rFonts w:cs="Times New Roman" w:ascii="Hedvig Letters Serif 24pt" w:hAnsi="Hedvig Letters Serif 24pt"/>
          <w:b/>
          <w:bCs/>
          <w:sz w:val="22"/>
          <w:szCs w:val="22"/>
        </w:rPr>
        <w:t xml:space="preserve"> </w:t>
      </w:r>
      <w:r>
        <w:rPr>
          <w:rFonts w:cs="Times New Roman" w:ascii="Hedvig Letters Serif 24pt" w:hAnsi="Hedvig Letters Serif 24pt"/>
          <w:b/>
          <w:bCs/>
          <w:sz w:val="22"/>
          <w:szCs w:val="22"/>
        </w:rPr>
        <w:t>3 egzemplarzach projekt zagospodarowania terenu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b/>
          <w:bCs/>
          <w:sz w:val="22"/>
          <w:szCs w:val="22"/>
        </w:rPr>
        <w:t xml:space="preserve">    </w:t>
      </w:r>
      <w:r>
        <w:rPr>
          <w:rFonts w:cs="Times New Roman" w:ascii="Hedvig Letters Serif 24pt" w:hAnsi="Hedvig Letters Serif 24pt"/>
          <w:b/>
          <w:bCs/>
          <w:sz w:val="22"/>
          <w:szCs w:val="22"/>
        </w:rPr>
        <w:t>3 egzemplarzach projektu architektoniczno – budowlanych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b/>
          <w:bCs/>
          <w:sz w:val="22"/>
          <w:szCs w:val="22"/>
        </w:rPr>
        <w:t xml:space="preserve">    </w:t>
      </w:r>
      <w:r>
        <w:rPr>
          <w:rFonts w:cs="Times New Roman" w:ascii="Hedvig Letters Serif 24pt" w:hAnsi="Hedvig Letters Serif 24pt"/>
          <w:b/>
          <w:bCs/>
          <w:sz w:val="22"/>
          <w:szCs w:val="22"/>
        </w:rPr>
        <w:t>3 egzemplarzach projektu technicznego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b/>
          <w:bCs/>
          <w:sz w:val="22"/>
          <w:szCs w:val="22"/>
        </w:rPr>
        <w:t xml:space="preserve">    </w:t>
      </w:r>
      <w:r>
        <w:rPr>
          <w:rFonts w:cs="Times New Roman" w:ascii="Hedvig Letters Serif 24pt" w:hAnsi="Hedvig Letters Serif 24pt"/>
          <w:b/>
          <w:bCs/>
          <w:sz w:val="22"/>
          <w:szCs w:val="22"/>
        </w:rPr>
        <w:t xml:space="preserve">2 egzemplarzach specyfikację techniczną wykonania i odbioru robót budowlanych, 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b/>
          <w:bCs/>
          <w:sz w:val="22"/>
          <w:szCs w:val="22"/>
        </w:rPr>
        <w:t xml:space="preserve">    </w:t>
      </w:r>
      <w:r>
        <w:rPr>
          <w:rFonts w:cs="Times New Roman" w:ascii="Hedvig Letters Serif 24pt" w:hAnsi="Hedvig Letters Serif 24pt"/>
          <w:b/>
          <w:bCs/>
          <w:sz w:val="22"/>
          <w:szCs w:val="22"/>
        </w:rPr>
        <w:t>2 egzemplarzach przedmiar robót i kosztorys inwestorski.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ascii="Hedvig Letters Serif 24pt" w:hAnsi="Hedvig Letters Serif 24pt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  <w:t xml:space="preserve">3. Dokumentację projektową w całości należy wykonać i dostarczyć również w wersji elektronicznej CD w formacie *pdf. *dwg oraz w formacie współpracującym z programem Norma – </w:t>
      </w:r>
      <w:r>
        <w:rPr>
          <w:rFonts w:cs="Times New Roman" w:ascii="Hedvig Letters Serif 24pt" w:hAnsi="Hedvig Letters Serif 24pt"/>
          <w:b/>
          <w:bCs/>
          <w:sz w:val="22"/>
          <w:szCs w:val="22"/>
        </w:rPr>
        <w:t>2 egz.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ascii="Hedvig Letters Serif 24pt" w:hAnsi="Hedvig Letters Serif 24pt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  <w:t>4. Wykonanie niezbędnych uzgodnień, inwentaryzacji, opinii wynikających z przyjętych rozwiązań oraz spełnić wymagania wynikające z przepisów szczegółowych, uzyskanie warunków technicznych dla budowy lub przebudowy niezbędnej infrastruktury technicznej.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 w:cs="Times New Roman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b/>
          <w:bCs/>
          <w:sz w:val="22"/>
          <w:szCs w:val="22"/>
        </w:rPr>
        <w:t>5. Wykonawca zobowiązany jest do uzyskania skutecznego zgłoszenia/ pozwolenia na budowę w imieniu Zamawiającego na podstawie pełnomocnictwa. Należy wystąpić do Urzędu Gminy w Chełmcu o udzielenie pełnomocnictwa na etapie projektowania.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 w:cs="Times New Roman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  <w:t xml:space="preserve">6. </w:t>
      </w:r>
      <w:r>
        <w:rPr>
          <w:rFonts w:cs="Times New Roman" w:ascii="Hedvig Letters Serif 24pt" w:hAnsi="Hedvig Letters Serif 24pt"/>
          <w:b/>
          <w:bCs/>
          <w:sz w:val="22"/>
          <w:szCs w:val="22"/>
        </w:rPr>
        <w:t xml:space="preserve">Opinia/ dokumentacja geologiczna, operaty wodno-prawne (koniecznie uwzględnić w wycenie jeżeli teren wymaga), </w:t>
      </w:r>
      <w:r>
        <w:rPr>
          <w:rFonts w:cs="Times New Roman" w:ascii="Hedvig Letters Serif 24pt" w:hAnsi="Hedvig Letters Serif 24pt"/>
          <w:sz w:val="22"/>
          <w:szCs w:val="22"/>
        </w:rPr>
        <w:t>- Do rozpoznania na etapie zamówienia, w terminie późniejszym nie będzie uwzględniane rozszerzenie zadania.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 w:cs="Times New Roman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  <w:t>7. Opinie oraz wszystkie niezbędne uzgodnienia wymagane do uzyskania  prawomocnego pozwolenia na budowę ze Starostwa Powiatowego w Nowym Sączu.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 w:cs="Times New Roman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  <w:t>8. Wykonawca/ Projektant będzie zobowiązany do bezpłatnego aktualizowania kosztorysów inwestorskich do czasu ogłoszenia postępowania przetargowego przez Zamawiającego na realizację robót budowlanych w terenie. Aktualizacji kosztorysów może odbywać się więcej niż jeden raz oraz Zamawiający ma prawo żądać zmian pozycji kosztorysowych lub podział kosztorysów na mniejsze etapy.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 w:cs="Times New Roman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b/>
          <w:bCs/>
          <w:sz w:val="22"/>
          <w:szCs w:val="22"/>
        </w:rPr>
        <w:t>Warunki realizacji: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  <w:t xml:space="preserve">1) Oferowana cena za prace projektowe powinna obejmować kompleks czynności i kosztów z nimi związanych łącznie z opłatami pobieranymi przez urzędy i instytucje z tytułu uzgodnień prac projektowych oraz opłat związanych z uzyskaniem warunków technicznych dotyczących dostaw mediów, zakupem map i podkładów geodezyjnych oraz wypisów i wyrysów z MPZT. 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  <w:t xml:space="preserve">2) Wykonawca/Projektant powinien uwzględniać wymagania określone w założeniach programowych, warunkach technicznych wydanych przez właścicieli urządzeń infrastruktury, opiniach i uzgodnieniach. 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 w:cs="Times New Roman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b/>
          <w:bCs/>
          <w:sz w:val="22"/>
          <w:szCs w:val="22"/>
        </w:rPr>
        <w:t>Ponadto w ramach zadania: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  <w:t>1. Projektant na etapie postępowania przetargowego zapewni pomoc w udzielaniu odpowiedzi na pytania dotyczące dokumentacji projektowej oraz w trakcie realizacji robót budowlanych.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  <w:t>2. Projektant przekaże nieodpłatnie na Zamawiającego prawa autorskie majątkowe i zależne do całości dokumentacji, w terminie przekazania dokumentacji.</w:t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  <w:t xml:space="preserve">3. Koncepcja oraz opracowywany projekt powinny być na bieżąco konsultowane z Zamawiającym oraz uzgadniane w zakresie koniecznych opracowań i rozwiązań projektowych dotyczących projektowanego zagospodarowania terenu. 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  <w:t>Cena stanowić będzie jedyne kryterium oceny ofert.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b/>
          <w:bCs/>
          <w:sz w:val="22"/>
          <w:szCs w:val="22"/>
        </w:rPr>
      </w:pPr>
      <w:r>
        <w:rPr>
          <w:rFonts w:ascii="Hedvig Letters Serif 24pt" w:hAnsi="Hedvig Letters Serif 24pt"/>
          <w:b/>
          <w:bCs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b/>
          <w:bCs/>
          <w:sz w:val="22"/>
          <w:szCs w:val="22"/>
        </w:rPr>
        <w:t xml:space="preserve">Terminy realizacji: 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b w:val="false"/>
          <w:bCs w:val="false"/>
          <w:sz w:val="22"/>
          <w:szCs w:val="22"/>
        </w:rPr>
        <w:t xml:space="preserve">– </w:t>
      </w:r>
      <w:r>
        <w:rPr>
          <w:rFonts w:cs="Times New Roman" w:ascii="Hedvig Letters Serif 24pt" w:hAnsi="Hedvig Letters Serif 24pt"/>
          <w:b w:val="false"/>
          <w:bCs w:val="false"/>
          <w:sz w:val="22"/>
          <w:szCs w:val="22"/>
        </w:rPr>
        <w:t>koncepcja:</w:t>
      </w:r>
      <w:r>
        <w:rPr>
          <w:rFonts w:cs="Times New Roman" w:ascii="Hedvig Letters Serif 24pt" w:hAnsi="Hedvig Letters Serif 24pt"/>
          <w:b/>
          <w:bCs/>
          <w:sz w:val="22"/>
          <w:szCs w:val="22"/>
        </w:rPr>
        <w:t xml:space="preserve"> do 2 miesięcy od daty podpisania umowy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b w:val="false"/>
          <w:bCs w:val="false"/>
          <w:sz w:val="22"/>
          <w:szCs w:val="22"/>
        </w:rPr>
        <w:t xml:space="preserve">– </w:t>
      </w:r>
      <w:r>
        <w:rPr>
          <w:rFonts w:cs="Times New Roman" w:ascii="Hedvig Letters Serif 24pt" w:hAnsi="Hedvig Letters Serif 24pt"/>
          <w:b w:val="false"/>
          <w:bCs w:val="false"/>
          <w:sz w:val="22"/>
          <w:szCs w:val="22"/>
        </w:rPr>
        <w:t>opracowanie kompletnej dokumentacji projektowej wraz z uzyskaniem skutecznego zgłoszenia/ pozwolenia na budowę:</w:t>
      </w:r>
      <w:r>
        <w:rPr>
          <w:rFonts w:cs="Times New Roman" w:ascii="Hedvig Letters Serif 24pt" w:hAnsi="Hedvig Letters Serif 24pt"/>
          <w:b/>
          <w:bCs/>
          <w:sz w:val="22"/>
          <w:szCs w:val="22"/>
        </w:rPr>
        <w:t xml:space="preserve"> do 3</w:t>
      </w:r>
      <w:r>
        <w:rPr>
          <w:rFonts w:cs="Times New Roman" w:ascii="Hedvig Letters Serif 24pt" w:hAnsi="Hedvig Letters Serif 24pt"/>
          <w:b/>
          <w:bCs/>
          <w:sz w:val="22"/>
          <w:szCs w:val="22"/>
        </w:rPr>
        <w:t>0 kwietni</w:t>
      </w:r>
      <w:r>
        <w:rPr>
          <w:rFonts w:cs="Times New Roman" w:ascii="Hedvig Letters Serif 24pt" w:hAnsi="Hedvig Letters Serif 24pt"/>
          <w:b/>
          <w:bCs/>
          <w:sz w:val="22"/>
          <w:szCs w:val="22"/>
        </w:rPr>
        <w:t>a 2025 roku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 w:cs="Times New Roman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  <w:t>Wycena powinna zawierać wszelkie czynności towarzyszące niezbędne do wykonania przedmiotu zamówienia oraz uzyskania decyzji o pozwoleniu na budowę.</w:t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 w:cs="Times New Roman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  <w:t>Zamawiający może unieważnić niniejsze postępowanie na każdym etapie bez podania przyczyny.</w:t>
      </w:r>
    </w:p>
    <w:p>
      <w:pPr>
        <w:pStyle w:val="Normal"/>
        <w:spacing w:lineRule="auto" w:line="276" w:before="0" w:after="0"/>
        <w:rPr>
          <w:rFonts w:ascii="Hedvig Letters Serif 24pt" w:hAnsi="Hedvig Letters Serif 24pt" w:cs="Times New Roman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</w:r>
    </w:p>
    <w:p>
      <w:pPr>
        <w:pStyle w:val="Normal"/>
        <w:spacing w:lineRule="auto" w:line="276" w:before="0" w:after="0"/>
        <w:rPr>
          <w:rFonts w:ascii="Hedvig Letters Serif 24pt" w:hAnsi="Hedvig Letters Serif 24pt" w:cs="Times New Roman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  <w:t xml:space="preserve">Ofertę należy złożyć na formularzu stanowiącym załącznik nr 1 do postępowania. </w:t>
      </w:r>
    </w:p>
    <w:p>
      <w:pPr>
        <w:pStyle w:val="Normal"/>
        <w:spacing w:lineRule="auto" w:line="276"/>
        <w:jc w:val="both"/>
        <w:rPr/>
      </w:pPr>
      <w:r>
        <w:rPr>
          <w:rFonts w:cs="Times New Roman" w:ascii="Hedvig Letters Serif 24pt" w:hAnsi="Hedvig Letters Serif 24pt"/>
          <w:sz w:val="22"/>
          <w:szCs w:val="22"/>
        </w:rPr>
        <w:t xml:space="preserve">Termin składania ofert: </w:t>
      </w:r>
      <w:r>
        <w:rPr>
          <w:rFonts w:cs="Times New Roman" w:ascii="Hedvig Letters Serif 24pt" w:hAnsi="Hedvig Letters Serif 24pt"/>
          <w:b/>
          <w:bCs/>
          <w:sz w:val="22"/>
          <w:szCs w:val="22"/>
        </w:rPr>
        <w:t>0</w:t>
      </w:r>
      <w:r>
        <w:rPr>
          <w:rFonts w:cs="Times New Roman" w:ascii="Hedvig Letters Serif 24pt" w:hAnsi="Hedvig Letters Serif 24pt"/>
          <w:b/>
          <w:bCs/>
          <w:sz w:val="22"/>
          <w:szCs w:val="22"/>
        </w:rPr>
        <w:t xml:space="preserve">5 września </w:t>
      </w:r>
      <w:r>
        <w:rPr>
          <w:rFonts w:cs="Times New Roman" w:ascii="Hedvig Letters Serif 24pt" w:hAnsi="Hedvig Letters Serif 24pt"/>
          <w:b/>
          <w:bCs/>
          <w:sz w:val="22"/>
          <w:szCs w:val="22"/>
        </w:rPr>
        <w:t>2024 r.</w:t>
      </w:r>
      <w:r>
        <w:rPr>
          <w:rFonts w:cs="Times New Roman" w:ascii="Hedvig Letters Serif 24pt" w:hAnsi="Hedvig Letters Serif 24pt"/>
          <w:sz w:val="22"/>
          <w:szCs w:val="22"/>
        </w:rPr>
        <w:t xml:space="preserve"> do godziny </w:t>
      </w:r>
      <w:r>
        <w:rPr>
          <w:rFonts w:cs="Times New Roman" w:ascii="Hedvig Letters Serif 24pt" w:hAnsi="Hedvig Letters Serif 24pt"/>
          <w:b/>
          <w:bCs/>
          <w:sz w:val="22"/>
          <w:szCs w:val="22"/>
        </w:rPr>
        <w:t>9</w:t>
      </w:r>
      <w:r>
        <w:rPr>
          <w:rFonts w:cs="Times New Roman" w:ascii="Hedvig Letters Serif 24pt" w:hAnsi="Hedvig Letters Serif 24pt"/>
          <w:b/>
          <w:bCs/>
          <w:sz w:val="22"/>
          <w:szCs w:val="22"/>
        </w:rPr>
        <w:t>:00</w:t>
      </w:r>
      <w:r>
        <w:rPr>
          <w:rFonts w:cs="Times New Roman" w:ascii="Hedvig Letters Serif 24pt" w:hAnsi="Hedvig Letters Serif 24pt"/>
          <w:sz w:val="22"/>
          <w:szCs w:val="22"/>
        </w:rPr>
        <w:t xml:space="preserve"> mailowo na adres: </w:t>
      </w:r>
      <w:r>
        <w:rPr>
          <w:rFonts w:cs="Times New Roman" w:ascii="Hedvig Letters Serif 24pt" w:hAnsi="Hedvig Letters Serif 24pt"/>
          <w:b/>
          <w:bCs/>
          <w:i w:val="false"/>
          <w:iCs w:val="false"/>
          <w:sz w:val="22"/>
          <w:szCs w:val="22"/>
          <w:u w:val="single"/>
        </w:rPr>
        <w:t>knowak</w:t>
      </w:r>
      <w:hyperlink r:id="rId2">
        <w:r>
          <w:rPr>
            <w:rStyle w:val="Hyperlink"/>
            <w:rFonts w:cs="Times New Roman" w:ascii="Hedvig Letters Serif 24pt" w:hAnsi="Hedvig Letters Serif 24pt"/>
            <w:b/>
            <w:bCs/>
            <w:i w:val="false"/>
            <w:iCs w:val="false"/>
            <w:color w:val="auto"/>
            <w:sz w:val="22"/>
            <w:szCs w:val="22"/>
            <w:u w:val="single"/>
          </w:rPr>
          <w:t>@ch</w:t>
        </w:r>
        <w:r>
          <w:rPr>
            <w:rStyle w:val="Hyperlink"/>
            <w:rFonts w:cs="Times New Roman" w:ascii="Hedvig Letters Serif 24pt" w:hAnsi="Hedvig Letters Serif 24pt"/>
            <w:b/>
            <w:bCs/>
            <w:i w:val="false"/>
            <w:iCs w:val="false"/>
            <w:color w:val="auto"/>
            <w:sz w:val="22"/>
            <w:szCs w:val="22"/>
          </w:rPr>
          <w:t>elmiec.pl</w:t>
        </w:r>
      </w:hyperlink>
    </w:p>
    <w:p>
      <w:pPr>
        <w:pStyle w:val="Normal"/>
        <w:spacing w:lineRule="auto" w:line="276" w:before="0" w:after="27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eastAsia="Times New Roman" w:cs="Times New Roman" w:ascii="Hedvig Letters Serif 24pt" w:hAnsi="Hedvig Letters Serif 24pt"/>
          <w:color w:val="000000"/>
          <w:sz w:val="22"/>
          <w:szCs w:val="22"/>
        </w:rPr>
        <w:t>tel. 18 548 02 19 w godz. 8:00 do 15:00</w:t>
      </w:r>
    </w:p>
    <w:p>
      <w:pPr>
        <w:pStyle w:val="Normal"/>
        <w:spacing w:lineRule="auto" w:line="276"/>
        <w:jc w:val="both"/>
        <w:rPr>
          <w:rFonts w:ascii="Hedvig Letters Serif 24pt" w:hAnsi="Hedvig Letters Serif 24pt" w:cs="Times New Roman"/>
          <w:sz w:val="22"/>
          <w:szCs w:val="22"/>
          <w:u w:val="single"/>
        </w:rPr>
      </w:pPr>
      <w:r>
        <w:rPr>
          <w:rFonts w:cs="Times New Roman" w:ascii="Hedvig Letters Serif 24pt" w:hAnsi="Hedvig Letters Serif 24pt"/>
          <w:sz w:val="22"/>
          <w:szCs w:val="22"/>
          <w:u w:val="single"/>
        </w:rPr>
      </w:r>
    </w:p>
    <w:p>
      <w:pPr>
        <w:pStyle w:val="Normal"/>
        <w:spacing w:lineRule="auto" w:line="276" w:before="0" w:after="0"/>
        <w:rPr>
          <w:rFonts w:ascii="Hedvig Letters Serif 24pt" w:hAnsi="Hedvig Letters Serif 24pt" w:cs="Times New Roman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</w:r>
    </w:p>
    <w:p>
      <w:pPr>
        <w:pStyle w:val="Standard"/>
        <w:spacing w:lineRule="auto" w:line="276"/>
        <w:ind w:left="20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eastAsia="Arial" w:cs="Times New Roman" w:ascii="Hedvig Letters Serif 24pt" w:hAnsi="Hedvig Letters Serif 24pt"/>
          <w:b/>
          <w:bCs/>
          <w:color w:val="auto"/>
          <w:sz w:val="22"/>
          <w:szCs w:val="22"/>
          <w:u w:val="single"/>
        </w:rPr>
        <w:t>Załączniki:</w:t>
      </w:r>
    </w:p>
    <w:p>
      <w:pPr>
        <w:pStyle w:val="Standard"/>
        <w:spacing w:lineRule="auto" w:line="276"/>
        <w:ind w:left="23"/>
        <w:jc w:val="both"/>
        <w:rPr>
          <w:rFonts w:ascii="Hedvig Letters Serif 24pt" w:hAnsi="Hedvig Letters Serif 24pt"/>
          <w:sz w:val="22"/>
          <w:szCs w:val="22"/>
        </w:rPr>
      </w:pPr>
      <w:r>
        <w:rPr>
          <w:rFonts w:eastAsia="Arial" w:cs="Times New Roman" w:ascii="Hedvig Letters Serif 24pt" w:hAnsi="Hedvig Letters Serif 24pt"/>
          <w:color w:val="auto"/>
          <w:sz w:val="22"/>
          <w:szCs w:val="22"/>
        </w:rPr>
        <w:t>załącznik 1 –  formularz ofertowy</w:t>
      </w:r>
    </w:p>
    <w:p>
      <w:pPr>
        <w:pStyle w:val="Normal"/>
        <w:spacing w:lineRule="auto" w:line="276" w:before="0" w:after="0"/>
        <w:rPr>
          <w:rFonts w:ascii="Hedvig Letters Serif 24pt" w:hAnsi="Hedvig Letters Serif 24pt" w:cs="Times New Roman"/>
          <w:sz w:val="22"/>
          <w:szCs w:val="22"/>
        </w:rPr>
      </w:pPr>
      <w:r>
        <w:rPr>
          <w:rFonts w:cs="Times New Roman" w:ascii="Hedvig Letters Serif 24pt" w:hAnsi="Hedvig Letters Serif 24pt"/>
          <w:sz w:val="22"/>
          <w:szCs w:val="22"/>
        </w:rPr>
      </w:r>
    </w:p>
    <w:p>
      <w:pPr>
        <w:pStyle w:val="Normal"/>
        <w:tabs>
          <w:tab w:val="clear" w:pos="708"/>
          <w:tab w:val="left" w:pos="5103" w:leader="none"/>
        </w:tabs>
        <w:spacing w:lineRule="auto" w:line="276"/>
        <w:ind w:left="5103"/>
        <w:rPr>
          <w:rFonts w:ascii="Hedvig Letters Serif 24pt" w:hAnsi="Hedvig Letters Serif 24pt" w:cs="Times New Roman"/>
          <w:b/>
          <w:sz w:val="22"/>
          <w:szCs w:val="22"/>
        </w:rPr>
      </w:pPr>
      <w:r>
        <w:rPr>
          <w:rFonts w:cs="Times New Roman" w:ascii="Hedvig Letters Serif 24pt" w:hAnsi="Hedvig Letters Serif 24pt"/>
          <w:b/>
          <w:sz w:val="22"/>
          <w:szCs w:val="22"/>
        </w:rPr>
      </w:r>
    </w:p>
    <w:p>
      <w:pPr>
        <w:pStyle w:val="Normal"/>
        <w:tabs>
          <w:tab w:val="clear" w:pos="708"/>
          <w:tab w:val="left" w:pos="5103" w:leader="none"/>
        </w:tabs>
        <w:spacing w:lineRule="auto" w:line="276" w:before="0" w:after="0"/>
        <w:ind w:left="5103"/>
        <w:jc w:val="center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b/>
          <w:sz w:val="22"/>
          <w:szCs w:val="22"/>
        </w:rPr>
        <w:t>Wójt Gminy Chełmiec</w:t>
      </w:r>
    </w:p>
    <w:p>
      <w:pPr>
        <w:pStyle w:val="Normal"/>
        <w:tabs>
          <w:tab w:val="clear" w:pos="708"/>
          <w:tab w:val="left" w:pos="5103" w:leader="none"/>
        </w:tabs>
        <w:spacing w:lineRule="auto" w:line="276" w:before="0" w:after="0"/>
        <w:ind w:left="5103"/>
        <w:jc w:val="center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b/>
          <w:sz w:val="22"/>
          <w:szCs w:val="22"/>
        </w:rPr>
        <w:t xml:space="preserve">   </w:t>
      </w:r>
    </w:p>
    <w:p>
      <w:pPr>
        <w:pStyle w:val="Normal"/>
        <w:tabs>
          <w:tab w:val="clear" w:pos="708"/>
          <w:tab w:val="left" w:pos="5103" w:leader="none"/>
        </w:tabs>
        <w:spacing w:lineRule="auto" w:line="276" w:before="0" w:after="0"/>
        <w:ind w:left="5103"/>
        <w:jc w:val="center"/>
        <w:rPr>
          <w:rFonts w:ascii="Hedvig Letters Serif 24pt" w:hAnsi="Hedvig Letters Serif 24pt"/>
          <w:sz w:val="22"/>
          <w:szCs w:val="22"/>
        </w:rPr>
      </w:pPr>
      <w:r>
        <w:rPr>
          <w:rFonts w:cs="Times New Roman" w:ascii="Hedvig Letters Serif 24pt" w:hAnsi="Hedvig Letters Serif 24pt"/>
          <w:b/>
          <w:sz w:val="22"/>
          <w:szCs w:val="22"/>
        </w:rPr>
        <w:t xml:space="preserve">     </w:t>
      </w:r>
      <w:r>
        <w:rPr>
          <w:rFonts w:cs="Times New Roman" w:ascii="Hedvig Letters Serif 24pt" w:hAnsi="Hedvig Letters Serif 24pt"/>
          <w:b/>
          <w:sz w:val="22"/>
          <w:szCs w:val="22"/>
        </w:rPr>
        <w:t xml:space="preserve">Stanisław Kuzak </w:t>
      </w:r>
    </w:p>
    <w:sectPr>
      <w:type w:val="nextPage"/>
      <w:pgSz w:w="11906" w:h="16838"/>
      <w:pgMar w:left="1417" w:right="1414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Hedvig Letters Serif 24pt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c2a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1527"/>
    <w:rPr>
      <w:color w:themeColor="hyperlink" w:val="0563C1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c2a5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andard" w:customStyle="1">
    <w:name w:val="Standard"/>
    <w:qFormat/>
    <w:rsid w:val="00d45be2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egoe UI" w:cs="Tahoma"/>
      <w:color w:val="000000"/>
      <w:kern w:val="2"/>
      <w:sz w:val="24"/>
      <w:szCs w:val="24"/>
      <w:lang w:val="pl-PL" w:eastAsia="zh-CN" w:bidi="hi-IN"/>
    </w:rPr>
  </w:style>
  <w:style w:type="paragraph" w:styleId="NoSpacing">
    <w:name w:val="No Spacing"/>
    <w:qFormat/>
    <w:rsid w:val="000b57e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" w:cs="Times New Roman"/>
      <w:color w:val="auto"/>
      <w:kern w:val="0"/>
      <w:sz w:val="24"/>
      <w:szCs w:val="24"/>
      <w:lang w:val="pl-PL" w:eastAsia="ar-SA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c2a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karwala@chelmiec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Application>LibreOffice/7.6.0.3$Windows_X86_64 LibreOffice_project/69edd8b8ebc41d00b4de3915dc82f8f0fc3b6265</Application>
  <AppVersion>15.0000</AppVersion>
  <Pages>5</Pages>
  <Words>1220</Words>
  <Characters>8097</Characters>
  <CharactersWithSpaces>9327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2023-09-26T10:31:00Z</dcterms:created>
  <dc:creator>user</dc:creator>
  <dc:description/>
  <dc:language>pl-PL</dc:language>
  <cp:lastModifiedBy/>
  <cp:lastPrinted>2024-08-07T12:42:50Z</cp:lastPrinted>
  <dcterms:modified xsi:type="dcterms:W3CDTF">2024-08-28T11:49:37Z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