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D7C4A" w14:textId="77777777" w:rsidR="00054D31" w:rsidRPr="00550BBE" w:rsidRDefault="00054D31" w:rsidP="001F646A">
      <w:pPr>
        <w:pStyle w:val="Nagwek"/>
        <w:ind w:left="3540"/>
        <w:jc w:val="center"/>
        <w:rPr>
          <w:rFonts w:ascii="Arial" w:hAnsi="Arial" w:cs="Arial"/>
          <w:sz w:val="22"/>
          <w:szCs w:val="22"/>
        </w:rPr>
      </w:pPr>
    </w:p>
    <w:p w14:paraId="2E360D5B" w14:textId="77777777" w:rsidR="00DA150D" w:rsidRPr="00DA150D" w:rsidRDefault="00DA150D" w:rsidP="00DA150D">
      <w:pPr>
        <w:rPr>
          <w:rFonts w:ascii="Arial" w:hAnsi="Arial" w:cs="Arial"/>
          <w:lang w:eastAsia="en-US"/>
        </w:rPr>
      </w:pPr>
      <w:r w:rsidRPr="00DA150D">
        <w:rPr>
          <w:rFonts w:ascii="Arial" w:hAnsi="Arial" w:cs="Arial"/>
          <w:lang w:eastAsia="en-US"/>
        </w:rPr>
        <w:t>Data wywieszenia na tablicy ogłoszeń:…………………</w:t>
      </w:r>
    </w:p>
    <w:p w14:paraId="6AAB3A2B" w14:textId="77777777" w:rsidR="00054D31" w:rsidRPr="00550BBE" w:rsidRDefault="00054D31" w:rsidP="00054D31">
      <w:pPr>
        <w:rPr>
          <w:rFonts w:ascii="Arial" w:hAnsi="Arial" w:cs="Arial"/>
          <w:sz w:val="22"/>
          <w:szCs w:val="22"/>
          <w:lang w:eastAsia="en-US"/>
        </w:rPr>
      </w:pPr>
    </w:p>
    <w:p w14:paraId="45E362DB" w14:textId="77777777" w:rsidR="00054D31" w:rsidRPr="00550BBE" w:rsidRDefault="00054D31" w:rsidP="00054D31">
      <w:pPr>
        <w:rPr>
          <w:rFonts w:ascii="Arial" w:hAnsi="Arial" w:cs="Arial"/>
          <w:sz w:val="22"/>
          <w:szCs w:val="22"/>
          <w:lang w:eastAsia="en-US"/>
        </w:rPr>
      </w:pPr>
    </w:p>
    <w:p w14:paraId="3F54403A" w14:textId="77777777" w:rsidR="00054D31" w:rsidRPr="00EC3C7C" w:rsidRDefault="00054D31" w:rsidP="002D4D2C">
      <w:pPr>
        <w:pStyle w:val="Nagwek1"/>
        <w:jc w:val="left"/>
        <w:rPr>
          <w:rFonts w:ascii="Arial" w:hAnsi="Arial" w:cs="Arial"/>
          <w:sz w:val="24"/>
        </w:rPr>
      </w:pPr>
      <w:r w:rsidRPr="00EC3C7C">
        <w:rPr>
          <w:rFonts w:ascii="Arial" w:hAnsi="Arial" w:cs="Arial"/>
          <w:sz w:val="24"/>
        </w:rPr>
        <w:t>O B W I E S Z C Z E N I E</w:t>
      </w:r>
    </w:p>
    <w:p w14:paraId="1E30D4A7" w14:textId="77777777" w:rsidR="00054D31" w:rsidRPr="00EC3C7C" w:rsidRDefault="00054D31" w:rsidP="002D4D2C">
      <w:pPr>
        <w:spacing w:line="360" w:lineRule="auto"/>
        <w:rPr>
          <w:rFonts w:ascii="Arial" w:hAnsi="Arial" w:cs="Arial"/>
        </w:rPr>
      </w:pPr>
    </w:p>
    <w:p w14:paraId="525ACD81" w14:textId="77777777" w:rsidR="00054D31" w:rsidRPr="00D10585" w:rsidRDefault="00054D31" w:rsidP="002D4D2C">
      <w:pPr>
        <w:pStyle w:val="Tekstpodstawowy"/>
        <w:spacing w:line="360" w:lineRule="auto"/>
        <w:jc w:val="left"/>
        <w:rPr>
          <w:rFonts w:ascii="Arial" w:hAnsi="Arial" w:cs="Arial"/>
          <w:sz w:val="24"/>
        </w:rPr>
      </w:pPr>
      <w:r w:rsidRPr="00EC3C7C">
        <w:rPr>
          <w:rFonts w:ascii="Arial" w:hAnsi="Arial" w:cs="Arial"/>
          <w:sz w:val="24"/>
        </w:rPr>
        <w:t>Na podstawie art. 49 ust. 1 ustawy z dnia 14</w:t>
      </w:r>
      <w:r w:rsidRPr="00D10585">
        <w:rPr>
          <w:rFonts w:ascii="Arial" w:hAnsi="Arial" w:cs="Arial"/>
          <w:sz w:val="24"/>
        </w:rPr>
        <w:t xml:space="preserve"> czerwca 1960 r. </w:t>
      </w:r>
      <w:r w:rsidRPr="00D10585">
        <w:rPr>
          <w:rFonts w:ascii="Arial" w:hAnsi="Arial" w:cs="Arial"/>
          <w:i/>
          <w:sz w:val="24"/>
        </w:rPr>
        <w:t>Kodeks postępowania administracyjnego</w:t>
      </w:r>
      <w:r w:rsidRPr="00D10585">
        <w:rPr>
          <w:rFonts w:ascii="Arial" w:hAnsi="Arial" w:cs="Arial"/>
          <w:sz w:val="24"/>
        </w:rPr>
        <w:t xml:space="preserve"> (Dz.U.202</w:t>
      </w:r>
      <w:r w:rsidR="00E46384" w:rsidRPr="00D10585">
        <w:rPr>
          <w:rFonts w:ascii="Arial" w:hAnsi="Arial" w:cs="Arial"/>
          <w:sz w:val="24"/>
        </w:rPr>
        <w:t>4</w:t>
      </w:r>
      <w:r w:rsidR="009B644B">
        <w:rPr>
          <w:rFonts w:ascii="Arial" w:hAnsi="Arial" w:cs="Arial"/>
          <w:sz w:val="24"/>
        </w:rPr>
        <w:t>.</w:t>
      </w:r>
      <w:r w:rsidR="00E46384" w:rsidRPr="00D10585">
        <w:rPr>
          <w:rFonts w:ascii="Arial" w:hAnsi="Arial" w:cs="Arial"/>
          <w:sz w:val="24"/>
        </w:rPr>
        <w:t>572 tekst jednolity</w:t>
      </w:r>
      <w:r w:rsidRPr="00D10585">
        <w:rPr>
          <w:rFonts w:ascii="Arial" w:hAnsi="Arial" w:cs="Arial"/>
          <w:sz w:val="24"/>
        </w:rPr>
        <w:t xml:space="preserve">) oraz art. 9ac ust. 1a ustawy z 28 marca 2003 r. </w:t>
      </w:r>
      <w:r w:rsidRPr="00D10585">
        <w:rPr>
          <w:rFonts w:ascii="Arial" w:hAnsi="Arial" w:cs="Arial"/>
          <w:i/>
          <w:sz w:val="24"/>
        </w:rPr>
        <w:t>o</w:t>
      </w:r>
      <w:r w:rsidR="007B721E" w:rsidRPr="00D10585">
        <w:rPr>
          <w:rFonts w:ascii="Arial" w:hAnsi="Arial" w:cs="Arial"/>
          <w:i/>
          <w:sz w:val="24"/>
        </w:rPr>
        <w:t xml:space="preserve"> </w:t>
      </w:r>
      <w:r w:rsidRPr="00D10585">
        <w:rPr>
          <w:rFonts w:ascii="Arial" w:hAnsi="Arial" w:cs="Arial"/>
          <w:i/>
          <w:sz w:val="24"/>
        </w:rPr>
        <w:t>transporcie kolejowym</w:t>
      </w:r>
      <w:r w:rsidRPr="00D10585">
        <w:rPr>
          <w:rFonts w:ascii="Arial" w:hAnsi="Arial" w:cs="Arial"/>
          <w:sz w:val="24"/>
        </w:rPr>
        <w:t xml:space="preserve"> (</w:t>
      </w:r>
      <w:r w:rsidR="00430CD6" w:rsidRPr="00D10585">
        <w:rPr>
          <w:rFonts w:ascii="Arial" w:hAnsi="Arial" w:cs="Arial"/>
          <w:spacing w:val="-4"/>
          <w:sz w:val="24"/>
        </w:rPr>
        <w:t>Dz.U.</w:t>
      </w:r>
      <w:r w:rsidR="00E46384" w:rsidRPr="00D10585">
        <w:rPr>
          <w:rFonts w:ascii="Arial" w:hAnsi="Arial" w:cs="Arial"/>
          <w:spacing w:val="-4"/>
          <w:sz w:val="24"/>
        </w:rPr>
        <w:t>2024</w:t>
      </w:r>
      <w:r w:rsidR="009B644B">
        <w:rPr>
          <w:rFonts w:ascii="Arial" w:hAnsi="Arial" w:cs="Arial"/>
          <w:spacing w:val="-4"/>
          <w:sz w:val="24"/>
        </w:rPr>
        <w:t>.</w:t>
      </w:r>
      <w:r w:rsidR="00E46384" w:rsidRPr="00D10585">
        <w:rPr>
          <w:rFonts w:ascii="Arial" w:hAnsi="Arial" w:cs="Arial"/>
          <w:spacing w:val="-4"/>
          <w:sz w:val="24"/>
        </w:rPr>
        <w:t>697 tekst jednolity</w:t>
      </w:r>
      <w:r w:rsidRPr="00D10585">
        <w:rPr>
          <w:rFonts w:ascii="Arial" w:hAnsi="Arial" w:cs="Arial"/>
          <w:sz w:val="24"/>
        </w:rPr>
        <w:t>),</w:t>
      </w:r>
    </w:p>
    <w:p w14:paraId="008AA89B" w14:textId="77777777" w:rsidR="00054D31" w:rsidRPr="00D10585" w:rsidRDefault="00054D31" w:rsidP="002D4D2C">
      <w:pPr>
        <w:pStyle w:val="Tekstpodstawowy"/>
        <w:spacing w:line="360" w:lineRule="auto"/>
        <w:jc w:val="left"/>
        <w:rPr>
          <w:rFonts w:ascii="Arial" w:hAnsi="Arial" w:cs="Arial"/>
          <w:b/>
          <w:sz w:val="24"/>
        </w:rPr>
      </w:pPr>
    </w:p>
    <w:p w14:paraId="6272F482" w14:textId="77777777" w:rsidR="00054D31" w:rsidRPr="00EC3C7C" w:rsidRDefault="00430CD6" w:rsidP="002D4D2C">
      <w:pPr>
        <w:pStyle w:val="Tekstpodstawowy"/>
        <w:tabs>
          <w:tab w:val="center" w:pos="4536"/>
          <w:tab w:val="left" w:pos="8057"/>
        </w:tabs>
        <w:jc w:val="left"/>
        <w:rPr>
          <w:rFonts w:ascii="Arial" w:hAnsi="Arial" w:cs="Arial"/>
          <w:b/>
          <w:sz w:val="24"/>
        </w:rPr>
      </w:pPr>
      <w:r w:rsidRPr="00EC3C7C">
        <w:rPr>
          <w:rFonts w:ascii="Arial" w:hAnsi="Arial" w:cs="Arial"/>
          <w:b/>
          <w:sz w:val="24"/>
        </w:rPr>
        <w:t>WOJEWODA MAŁOPOLSKI</w:t>
      </w:r>
    </w:p>
    <w:p w14:paraId="6F1B13E3" w14:textId="77777777" w:rsidR="00054D31" w:rsidRPr="00EC3C7C" w:rsidRDefault="00054D31" w:rsidP="002D4D2C">
      <w:pPr>
        <w:pStyle w:val="Tekstpodstawowy"/>
        <w:jc w:val="left"/>
        <w:rPr>
          <w:rFonts w:ascii="Arial" w:hAnsi="Arial" w:cs="Arial"/>
          <w:b/>
          <w:sz w:val="24"/>
        </w:rPr>
      </w:pPr>
    </w:p>
    <w:p w14:paraId="7CD6F002" w14:textId="77777777" w:rsidR="00C00F72" w:rsidRDefault="00054D31" w:rsidP="002D4D2C">
      <w:pPr>
        <w:spacing w:line="360" w:lineRule="auto"/>
        <w:rPr>
          <w:rFonts w:ascii="Arial" w:eastAsia="Calibri" w:hAnsi="Arial" w:cs="Arial"/>
          <w:lang w:eastAsia="en-US"/>
        </w:rPr>
      </w:pPr>
      <w:r w:rsidRPr="009B644B">
        <w:rPr>
          <w:rFonts w:ascii="Arial" w:hAnsi="Arial" w:cs="Arial"/>
          <w:u w:val="single"/>
        </w:rPr>
        <w:t>zawiadamia o wszczęciu postępowania administracyjnego</w:t>
      </w:r>
      <w:r w:rsidRPr="009B644B">
        <w:rPr>
          <w:rFonts w:ascii="Arial" w:hAnsi="Arial" w:cs="Arial"/>
        </w:rPr>
        <w:t xml:space="preserve"> na wniosek inwestora:</w:t>
      </w:r>
      <w:r w:rsidR="007F7FAE" w:rsidRPr="009B644B">
        <w:rPr>
          <w:rFonts w:ascii="Arial" w:hAnsi="Arial" w:cs="Arial"/>
        </w:rPr>
        <w:t xml:space="preserve"> </w:t>
      </w:r>
      <w:r w:rsidR="007F7FAE" w:rsidRPr="002D4D2C">
        <w:rPr>
          <w:rFonts w:ascii="Arial" w:hAnsi="Arial" w:cs="Arial"/>
        </w:rPr>
        <w:t>PKP Polskie Linie Kolejowej S.A., ul. Targowa 74, 03-734 Warszawa</w:t>
      </w:r>
      <w:r w:rsidR="009B644B" w:rsidRPr="009B644B">
        <w:rPr>
          <w:rFonts w:ascii="Arial" w:hAnsi="Arial" w:cs="Arial"/>
        </w:rPr>
        <w:t xml:space="preserve">, adres do korespondencji: Plac Jana Matejki 12, 31-157 Kraków, </w:t>
      </w:r>
      <w:r w:rsidR="007F7FAE" w:rsidRPr="009B644B">
        <w:rPr>
          <w:rFonts w:ascii="Arial" w:hAnsi="Arial" w:cs="Arial"/>
        </w:rPr>
        <w:t xml:space="preserve">działającego przez </w:t>
      </w:r>
      <w:r w:rsidR="00E46384" w:rsidRPr="009B644B">
        <w:rPr>
          <w:rFonts w:ascii="Arial" w:hAnsi="Arial" w:cs="Arial"/>
          <w:spacing w:val="-4"/>
        </w:rPr>
        <w:t>pełnomocnika</w:t>
      </w:r>
      <w:r w:rsidR="00430CD6" w:rsidRPr="009B644B">
        <w:rPr>
          <w:rFonts w:ascii="Arial" w:hAnsi="Arial" w:cs="Arial"/>
          <w:spacing w:val="-4"/>
        </w:rPr>
        <w:t>,</w:t>
      </w:r>
      <w:bookmarkStart w:id="0" w:name="_Hlk521495377"/>
      <w:r w:rsidR="00430CD6" w:rsidRPr="009B644B">
        <w:rPr>
          <w:rFonts w:ascii="Arial" w:hAnsi="Arial" w:cs="Arial"/>
          <w:spacing w:val="-4"/>
        </w:rPr>
        <w:t xml:space="preserve"> </w:t>
      </w:r>
      <w:r w:rsidR="003F1D52" w:rsidRPr="009B644B">
        <w:rPr>
          <w:rFonts w:ascii="Arial" w:hAnsi="Arial" w:cs="Arial"/>
          <w:spacing w:val="-4"/>
        </w:rPr>
        <w:t>złożony</w:t>
      </w:r>
      <w:r w:rsidR="00205450" w:rsidRPr="009B644B">
        <w:rPr>
          <w:rFonts w:ascii="Arial" w:hAnsi="Arial" w:cs="Arial"/>
          <w:spacing w:val="-4"/>
        </w:rPr>
        <w:t xml:space="preserve"> </w:t>
      </w:r>
      <w:r w:rsidR="001B3680">
        <w:rPr>
          <w:rFonts w:ascii="Arial" w:hAnsi="Arial" w:cs="Arial"/>
          <w:spacing w:val="-4"/>
        </w:rPr>
        <w:t>22</w:t>
      </w:r>
      <w:r w:rsidR="00E33C97" w:rsidRPr="009B644B">
        <w:rPr>
          <w:rFonts w:ascii="Arial" w:hAnsi="Arial" w:cs="Arial"/>
          <w:spacing w:val="-4"/>
        </w:rPr>
        <w:t>.</w:t>
      </w:r>
      <w:r w:rsidR="003F1D52" w:rsidRPr="009B644B">
        <w:rPr>
          <w:rFonts w:ascii="Arial" w:hAnsi="Arial" w:cs="Arial"/>
          <w:spacing w:val="-4"/>
        </w:rPr>
        <w:t>10.</w:t>
      </w:r>
      <w:r w:rsidR="00E33C97" w:rsidRPr="009B644B">
        <w:rPr>
          <w:rFonts w:ascii="Arial" w:hAnsi="Arial" w:cs="Arial"/>
          <w:spacing w:val="-4"/>
        </w:rPr>
        <w:t>202</w:t>
      </w:r>
      <w:r w:rsidR="00E46384" w:rsidRPr="009B644B">
        <w:rPr>
          <w:rFonts w:ascii="Arial" w:hAnsi="Arial" w:cs="Arial"/>
          <w:spacing w:val="-4"/>
        </w:rPr>
        <w:t>4</w:t>
      </w:r>
      <w:r w:rsidR="00E33C97" w:rsidRPr="009B644B">
        <w:rPr>
          <w:rFonts w:ascii="Arial" w:hAnsi="Arial" w:cs="Arial"/>
          <w:spacing w:val="-4"/>
        </w:rPr>
        <w:t xml:space="preserve"> r. </w:t>
      </w:r>
      <w:r w:rsidR="0061787C" w:rsidRPr="009B644B">
        <w:rPr>
          <w:rFonts w:ascii="Arial" w:hAnsi="Arial" w:cs="Arial"/>
          <w:spacing w:val="-4"/>
        </w:rPr>
        <w:t>(uzupełniony</w:t>
      </w:r>
      <w:r w:rsidR="0061787C" w:rsidRPr="009B644B">
        <w:rPr>
          <w:rFonts w:ascii="Arial" w:hAnsi="Arial" w:cs="Arial"/>
        </w:rPr>
        <w:t xml:space="preserve"> </w:t>
      </w:r>
      <w:r w:rsidR="009B644B" w:rsidRPr="009B644B">
        <w:rPr>
          <w:rFonts w:ascii="Arial" w:hAnsi="Arial" w:cs="Arial"/>
        </w:rPr>
        <w:t>14.11</w:t>
      </w:r>
      <w:r w:rsidR="00E46384" w:rsidRPr="009B644B">
        <w:rPr>
          <w:rFonts w:ascii="Arial" w:hAnsi="Arial" w:cs="Arial"/>
        </w:rPr>
        <w:t>.2024</w:t>
      </w:r>
      <w:r w:rsidR="0061787C" w:rsidRPr="009B644B">
        <w:rPr>
          <w:rFonts w:ascii="Arial" w:hAnsi="Arial" w:cs="Arial"/>
        </w:rPr>
        <w:t> </w:t>
      </w:r>
      <w:r w:rsidR="00967E39" w:rsidRPr="009B644B">
        <w:rPr>
          <w:rFonts w:ascii="Arial" w:hAnsi="Arial" w:cs="Arial"/>
        </w:rPr>
        <w:t>r.</w:t>
      </w:r>
      <w:r w:rsidR="00E4438B" w:rsidRPr="009B644B">
        <w:rPr>
          <w:rFonts w:ascii="Arial" w:hAnsi="Arial" w:cs="Arial"/>
        </w:rPr>
        <w:t xml:space="preserve"> </w:t>
      </w:r>
      <w:r w:rsidR="005501C8">
        <w:rPr>
          <w:rFonts w:ascii="Arial" w:hAnsi="Arial" w:cs="Arial"/>
        </w:rPr>
        <w:t>na wezwanie z </w:t>
      </w:r>
      <w:r w:rsidR="009B644B" w:rsidRPr="009B644B">
        <w:rPr>
          <w:rFonts w:ascii="Arial" w:hAnsi="Arial" w:cs="Arial"/>
        </w:rPr>
        <w:t>05.11</w:t>
      </w:r>
      <w:r w:rsidR="0061787C" w:rsidRPr="009B644B">
        <w:rPr>
          <w:rFonts w:ascii="Arial" w:hAnsi="Arial" w:cs="Arial"/>
        </w:rPr>
        <w:t>.</w:t>
      </w:r>
      <w:r w:rsidR="00E46384" w:rsidRPr="009B644B">
        <w:rPr>
          <w:rFonts w:ascii="Arial" w:hAnsi="Arial" w:cs="Arial"/>
        </w:rPr>
        <w:t xml:space="preserve">2024 </w:t>
      </w:r>
      <w:r w:rsidR="00465AB7" w:rsidRPr="009B644B">
        <w:rPr>
          <w:rFonts w:ascii="Arial" w:hAnsi="Arial" w:cs="Arial"/>
        </w:rPr>
        <w:t>r. wy</w:t>
      </w:r>
      <w:r w:rsidR="005501C8">
        <w:rPr>
          <w:rFonts w:ascii="Arial" w:hAnsi="Arial" w:cs="Arial"/>
        </w:rPr>
        <w:t>dane na podstawie art. 64 § 2 k</w:t>
      </w:r>
      <w:r w:rsidR="001B3680">
        <w:rPr>
          <w:rFonts w:ascii="Arial" w:hAnsi="Arial" w:cs="Arial"/>
        </w:rPr>
        <w:t>.</w:t>
      </w:r>
      <w:r w:rsidR="005501C8">
        <w:rPr>
          <w:rFonts w:ascii="Arial" w:hAnsi="Arial" w:cs="Arial"/>
        </w:rPr>
        <w:t>p</w:t>
      </w:r>
      <w:r w:rsidR="001B3680">
        <w:rPr>
          <w:rFonts w:ascii="Arial" w:hAnsi="Arial" w:cs="Arial"/>
        </w:rPr>
        <w:t>.</w:t>
      </w:r>
      <w:r w:rsidR="00465AB7" w:rsidRPr="009B644B">
        <w:rPr>
          <w:rFonts w:ascii="Arial" w:hAnsi="Arial" w:cs="Arial"/>
        </w:rPr>
        <w:t>a</w:t>
      </w:r>
      <w:r w:rsidR="001B3680">
        <w:rPr>
          <w:rFonts w:ascii="Arial" w:hAnsi="Arial" w:cs="Arial"/>
        </w:rPr>
        <w:t>.</w:t>
      </w:r>
      <w:r w:rsidR="00967E39" w:rsidRPr="009B644B">
        <w:rPr>
          <w:rFonts w:ascii="Arial" w:hAnsi="Arial" w:cs="Arial"/>
        </w:rPr>
        <w:t xml:space="preserve">) </w:t>
      </w:r>
      <w:r w:rsidR="005649BB" w:rsidRPr="009B644B">
        <w:rPr>
          <w:rFonts w:ascii="Arial" w:hAnsi="Arial" w:cs="Arial"/>
        </w:rPr>
        <w:t>w</w:t>
      </w:r>
      <w:r w:rsidR="00D95DB5" w:rsidRPr="009B644B">
        <w:rPr>
          <w:rFonts w:ascii="Arial" w:hAnsi="Arial" w:cs="Arial"/>
        </w:rPr>
        <w:t xml:space="preserve"> </w:t>
      </w:r>
      <w:r w:rsidRPr="009B644B">
        <w:rPr>
          <w:rFonts w:ascii="Arial" w:hAnsi="Arial" w:cs="Arial"/>
        </w:rPr>
        <w:t xml:space="preserve">sprawie udzielenia pozwolenia na budowę inwestycji pn.: </w:t>
      </w:r>
      <w:bookmarkEnd w:id="0"/>
      <w:r w:rsidR="009B644B" w:rsidRPr="009B644B">
        <w:rPr>
          <w:rFonts w:ascii="Arial" w:eastAsia="Calibri" w:hAnsi="Arial" w:cs="Arial"/>
          <w:b/>
          <w:lang w:eastAsia="en-US"/>
        </w:rPr>
        <w:t xml:space="preserve">Budowa linii 110 </w:t>
      </w:r>
      <w:proofErr w:type="spellStart"/>
      <w:r w:rsidR="009B644B" w:rsidRPr="009B644B">
        <w:rPr>
          <w:rFonts w:ascii="Arial" w:eastAsia="Calibri" w:hAnsi="Arial" w:cs="Arial"/>
          <w:b/>
          <w:lang w:eastAsia="en-US"/>
        </w:rPr>
        <w:t>kV</w:t>
      </w:r>
      <w:proofErr w:type="spellEnd"/>
      <w:r w:rsidR="009B644B" w:rsidRPr="009B644B">
        <w:rPr>
          <w:rFonts w:ascii="Arial" w:eastAsia="Calibri" w:hAnsi="Arial" w:cs="Arial"/>
          <w:b/>
          <w:lang w:eastAsia="en-US"/>
        </w:rPr>
        <w:t xml:space="preserve"> kablowej zasilającej dla nowej Podstacji Trakcyjnej Pisarzowa</w:t>
      </w:r>
      <w:r w:rsidR="009B644B" w:rsidRPr="009B644B">
        <w:rPr>
          <w:rFonts w:ascii="Arial" w:eastAsia="Calibri" w:hAnsi="Arial" w:cs="Arial"/>
          <w:lang w:eastAsia="en-US"/>
        </w:rPr>
        <w:t xml:space="preserve"> </w:t>
      </w:r>
      <w:r w:rsidR="009B644B" w:rsidRPr="009B644B">
        <w:rPr>
          <w:rFonts w:ascii="Arial" w:eastAsia="Calibri" w:hAnsi="Arial" w:cs="Arial"/>
          <w:i/>
          <w:lang w:eastAsia="en-US"/>
        </w:rPr>
        <w:t xml:space="preserve">realizowanej w ramach projektu pn.: "Budowa nowe] linii kolejowej Podłęże - Szczyrzyc - Tymbark/Mszana Dolna oraz modernizacja istniejącej linii kolejowej nr 104 Chabówka - Nowy Sącz" na odcinku od km 59+950 (km </w:t>
      </w:r>
      <w:proofErr w:type="spellStart"/>
      <w:r w:rsidR="009B644B" w:rsidRPr="009B644B">
        <w:rPr>
          <w:rFonts w:ascii="Arial" w:eastAsia="Calibri" w:hAnsi="Arial" w:cs="Arial"/>
          <w:i/>
          <w:lang w:eastAsia="en-US"/>
        </w:rPr>
        <w:t>istn</w:t>
      </w:r>
      <w:proofErr w:type="spellEnd"/>
      <w:r w:rsidR="009B644B" w:rsidRPr="009B644B">
        <w:rPr>
          <w:rFonts w:ascii="Arial" w:eastAsia="Calibri" w:hAnsi="Arial" w:cs="Arial"/>
          <w:i/>
          <w:lang w:eastAsia="en-US"/>
        </w:rPr>
        <w:t xml:space="preserve">. 62,620) do km 55+320 (km </w:t>
      </w:r>
      <w:proofErr w:type="spellStart"/>
      <w:r w:rsidR="009B644B" w:rsidRPr="009B644B">
        <w:rPr>
          <w:rFonts w:ascii="Arial" w:eastAsia="Calibri" w:hAnsi="Arial" w:cs="Arial"/>
          <w:i/>
          <w:lang w:eastAsia="en-US"/>
        </w:rPr>
        <w:t>istn</w:t>
      </w:r>
      <w:proofErr w:type="spellEnd"/>
      <w:r w:rsidR="009B644B" w:rsidRPr="009B644B">
        <w:rPr>
          <w:rFonts w:ascii="Arial" w:eastAsia="Calibri" w:hAnsi="Arial" w:cs="Arial"/>
          <w:i/>
          <w:lang w:eastAsia="en-US"/>
        </w:rPr>
        <w:t>. 57,040) - ETAP NR 1</w:t>
      </w:r>
      <w:r w:rsidR="00EC3C7C">
        <w:rPr>
          <w:rFonts w:ascii="Arial" w:eastAsia="Calibri" w:hAnsi="Arial" w:cs="Arial"/>
          <w:lang w:eastAsia="en-US"/>
        </w:rPr>
        <w:t>.</w:t>
      </w:r>
      <w:r w:rsidR="00EC3C7C" w:rsidRPr="00EC3C7C">
        <w:rPr>
          <w:rFonts w:ascii="Arial" w:hAnsi="Arial" w:cs="Arial"/>
        </w:rPr>
        <w:t xml:space="preserve"> </w:t>
      </w:r>
      <w:r w:rsidR="00EC3C7C" w:rsidRPr="002D4D2C">
        <w:rPr>
          <w:rFonts w:ascii="Arial" w:hAnsi="Arial" w:cs="Arial"/>
          <w:b/>
        </w:rPr>
        <w:t xml:space="preserve">Miejsce wykonywania robót budowlanych: województwo małopolskie, powiat nowosądecki, gmina Chełmiec, miejscowość Chomranice, identyfikator działki ewidencyjnej: </w:t>
      </w:r>
      <w:r w:rsidR="00EC3C7C" w:rsidRPr="002D4D2C">
        <w:rPr>
          <w:rFonts w:ascii="Arial" w:eastAsia="Calibri" w:hAnsi="Arial" w:cs="Arial"/>
          <w:b/>
          <w:lang w:eastAsia="en-US"/>
        </w:rPr>
        <w:t xml:space="preserve">121002_2.0003.199/2, 121002_2.0003.199/1, 121002_2.0003.455, 121002_2.0003.177/2, 121002_2.0003.177/6, 121002_2.0003.137, 121002_2.0003.155/3, </w:t>
      </w:r>
      <w:r w:rsidR="00EC3C7C" w:rsidRPr="002D4D2C">
        <w:rPr>
          <w:rFonts w:ascii="Arial" w:eastAsia="Calibri" w:hAnsi="Arial" w:cs="Arial"/>
          <w:b/>
          <w:color w:val="000000"/>
          <w:lang w:eastAsia="en-US"/>
        </w:rPr>
        <w:t xml:space="preserve">121002_2.0003.158/1, </w:t>
      </w:r>
      <w:r w:rsidR="00EC3C7C" w:rsidRPr="002D4D2C">
        <w:rPr>
          <w:rFonts w:ascii="Arial" w:eastAsia="Calibri" w:hAnsi="Arial" w:cs="Arial"/>
          <w:b/>
          <w:lang w:eastAsia="en-US"/>
        </w:rPr>
        <w:t xml:space="preserve">121002_2.0003.157/1, 121002_2.0003.156/1, 121002_2.0003.156/2, 121002_2.0003.142, 121002_2.0003.146/14, 121002_2.0003.59, 121002_2.0003.98/2, 121002_2.0003.98/1, 121002_2.0003.95, 121002_2.0003.94/3, 121002_2.0003.92, 121002_2.0003.203/12, 121002_2.0003.91, 121002_2.0003.88, 121002_2.0003.61/3, 121002_2.0003.85/3, 121002_2.0003.84/11, 121002_2.0003.84/9, 121002_2.0003.84/6, 121002_2.0003.102/1, </w:t>
      </w:r>
      <w:r w:rsidR="00EC3C7C" w:rsidRPr="002D4D2C">
        <w:rPr>
          <w:rFonts w:ascii="Arial" w:hAnsi="Arial" w:cs="Arial"/>
          <w:b/>
        </w:rPr>
        <w:t xml:space="preserve">województwo małopolskie, powiat limanowski, gmina Limanowa, miejscowość Kłodne, identyfikator działki ewidencyjnej: </w:t>
      </w:r>
      <w:r w:rsidR="00EC3C7C" w:rsidRPr="002D4D2C">
        <w:rPr>
          <w:rFonts w:ascii="Arial" w:eastAsia="Calibri" w:hAnsi="Arial" w:cs="Arial"/>
          <w:b/>
          <w:lang w:eastAsia="en-US"/>
        </w:rPr>
        <w:t xml:space="preserve">120707_2.0004.505/6, 120707_2.0004.505/7, 120707_2.0004.505/10, 120707_2.0004.505/5, 120707_2.0004.500/2, 120707_2.0004.499/3, 120707_2.0004.497, 120707_2.0004.492, 120707_2.0004.490, 120707_2.0004.489/3, 120707_2.0004.486, 120707_2.0004.485/2, 120707_2.0004.485/3, 120707_2.0004.324, </w:t>
      </w:r>
      <w:r w:rsidR="00EC3C7C" w:rsidRPr="002D4D2C">
        <w:rPr>
          <w:rFonts w:ascii="Arial" w:eastAsia="Calibri" w:hAnsi="Arial" w:cs="Arial"/>
          <w:b/>
          <w:lang w:eastAsia="en-US"/>
        </w:rPr>
        <w:lastRenderedPageBreak/>
        <w:t>120707_2.0004.591/2, 120707_2.0004.592/18, 120707_2.0004.374, 120707_2.0004.592/25, 120707_2.0004.592/15, 120707_2.0004.593/11, 120707_2.0004.593/17, 120707_2.0004.593/19, 120707_2.0004.593/15, 120707_2.0004.593/13, 120707_2.0004.594/2, 120707_2.0004.594/1, 120707_2.0004.596, 120707_2.0004.597/8, 120707_2.0004.597/9, 120707_2.0004.597/7, województwo małopolskie, powiat limanowski, gmina Limanowa, miejscowość Męcina, identyfikator działki ewidencyjnej: 120707_2.0009.1653/1, 120707_2.0009.1684/13, 120707_2.0009.1653/3, 120707_2.0009.1653/4, 120707_2.0009.1686, 120707_2.0009.1651, 120707_2.0009.1649, 120707_2.0009.1684/9, 120707_2.0009.1648/1, 120707_2.0009.1648/2, 120707_2.0009.1646/1, 120707_2.0009.1774, 120707_2.0009.1644/4, 120707_2.0009.1644/3, 120707_2.0009.1629/5, 120707_2.0009.1629/3, 120707_2.0009.1626/1, 120707_2.0009.1626/2, 120707_2.0009.1625/8, 120707_2.0009.1625/9, 120707_2.0009.834/2, 120707_2.0009.503/2, 120707_2.0009.825/22, 120707_2.0009.825/5, 120707_2.0009.825/16, 120707_2.0009.825/10, 120707_2.0009.825/9, 120707_2.0009.825/8, 120707_2.0009.825/7, 120707_2.0009.825/6, 120707_2.0009.824/5, 120707_2.0009.824/6, 120707_2.0009.824/7, 120707_2.0009.824/2, 120707_2.0009.824/1, 120707_2.0009.817, 120707_2.0009.816, 120707_2.0009.84/2, 120707_2.0009.792, 120707_2.0009.802, 120707_ 2.0009.1723, 120707_2.0009.1720, 120707_2.0009.1721, 120707_2.0009.748/1, 120707_2.0009.747, 120707_2.0009.752, 120707_2.0</w:t>
      </w:r>
      <w:r w:rsidR="00D55FF4">
        <w:rPr>
          <w:rFonts w:ascii="Arial" w:eastAsia="Calibri" w:hAnsi="Arial" w:cs="Arial"/>
          <w:b/>
          <w:lang w:eastAsia="en-US"/>
        </w:rPr>
        <w:t xml:space="preserve">009.746/2, 120707_2.0009.746/4, </w:t>
      </w:r>
      <w:r w:rsidR="00EC3C7C" w:rsidRPr="002D4D2C">
        <w:rPr>
          <w:rFonts w:ascii="Arial" w:eastAsia="Calibri" w:hAnsi="Arial" w:cs="Arial"/>
          <w:b/>
          <w:lang w:eastAsia="en-US"/>
        </w:rPr>
        <w:t xml:space="preserve">120707_2.0009.746/3, 120707_2.0009.742/12, </w:t>
      </w:r>
      <w:r w:rsidR="00EC3C7C" w:rsidRPr="00EC3C7C">
        <w:rPr>
          <w:rFonts w:ascii="Arial" w:eastAsia="Calibri" w:hAnsi="Arial" w:cs="Arial"/>
          <w:b/>
          <w:lang w:eastAsia="en-US"/>
        </w:rPr>
        <w:t xml:space="preserve">120707_ 2.0009.740, 120707_2.0009.739, 120707_2.0009.737, 120707_2.0009.736, 120707_2.0009.735, 120707_2.0009.734, 120707_2.0009.712, 120707_2.0009.707, 120707_2.0009.705, 120707_2.0009.687, 120707_2.0009.688/1, 120707_2.0009.688/2, 120707_2.0009.689/1, 120707_2.0009.503/3, 120707_2.0009.689/2, 120707_2.0009.692/2, 120707_2.0009.692/1, 120707_2.0009.692/3, 120707_2.0009.693/5, 120707_2.0009.693/6, 120707_2.0009.693/4, 120707_2.0009.693/3, 120707_2.0009.694/13, 120707_2.0009.662/7, 120707_2.0009.670/9, 120707_2.0009.672/1, 120707_2.0009.673, 120707_2.0009.674/5, 120707_2.0009.674/2, 120707_2.0009.676/1, 120707_2.0009.675, 120707_2.0009.667, 120707_2.0009.668, 120707_2.0009.653, 120707_2.0009.654/1, 120707_2.0009.654/8, 120707_2.0009.654/12, 120707_2.0009.654/9, 120707_2.0009.654/13, 120707_2.0009.654/14, </w:t>
      </w:r>
      <w:r w:rsidR="00EC3C7C" w:rsidRPr="00EC3C7C">
        <w:rPr>
          <w:rFonts w:ascii="Arial" w:eastAsia="Calibri" w:hAnsi="Arial" w:cs="Arial"/>
          <w:b/>
          <w:lang w:eastAsia="en-US"/>
        </w:rPr>
        <w:lastRenderedPageBreak/>
        <w:t xml:space="preserve">120707_2.0009.864/2, 120707_2.0009.654/11, 120707_2.0009.654/10, 120707_2.0009.871/3, 120707_2.0009.871/4, 120707_2.0009.871/8, </w:t>
      </w:r>
      <w:r w:rsidR="00EC3C7C" w:rsidRPr="002D4D2C">
        <w:rPr>
          <w:rFonts w:ascii="Arial" w:eastAsia="Calibri" w:hAnsi="Arial" w:cs="Arial"/>
          <w:b/>
          <w:lang w:eastAsia="en-US"/>
        </w:rPr>
        <w:t>120707_2.0009.863/1.</w:t>
      </w:r>
      <w:r w:rsidR="00EC3C7C">
        <w:rPr>
          <w:rFonts w:ascii="Arial" w:eastAsia="Calibri" w:hAnsi="Arial" w:cs="Arial"/>
          <w:lang w:eastAsia="en-US"/>
        </w:rPr>
        <w:t xml:space="preserve"> </w:t>
      </w:r>
    </w:p>
    <w:p w14:paraId="5CC2895E" w14:textId="77777777" w:rsidR="00054D31" w:rsidRPr="00D10585" w:rsidRDefault="00054D31" w:rsidP="002D4D2C">
      <w:pPr>
        <w:spacing w:line="360" w:lineRule="auto"/>
        <w:rPr>
          <w:rFonts w:ascii="Arial" w:hAnsi="Arial" w:cs="Arial"/>
        </w:rPr>
      </w:pPr>
      <w:r w:rsidRPr="00D10585">
        <w:rPr>
          <w:rFonts w:ascii="Arial" w:hAnsi="Arial" w:cs="Arial"/>
          <w:u w:val="single"/>
        </w:rPr>
        <w:t>Równocześnie Wojewoda Małopolski zawiadamia</w:t>
      </w:r>
      <w:r w:rsidRPr="00D10585">
        <w:rPr>
          <w:rFonts w:ascii="Arial" w:hAnsi="Arial" w:cs="Arial"/>
        </w:rPr>
        <w:t xml:space="preserve"> o wydaniu </w:t>
      </w:r>
      <w:r w:rsidR="00EC3C7C">
        <w:rPr>
          <w:rFonts w:ascii="Arial" w:hAnsi="Arial" w:cs="Arial"/>
        </w:rPr>
        <w:t xml:space="preserve">22 </w:t>
      </w:r>
      <w:r w:rsidR="009B644B">
        <w:rPr>
          <w:rFonts w:ascii="Arial" w:hAnsi="Arial" w:cs="Arial"/>
        </w:rPr>
        <w:t>listopada</w:t>
      </w:r>
      <w:r w:rsidRPr="00D10585">
        <w:rPr>
          <w:rFonts w:ascii="Arial" w:hAnsi="Arial" w:cs="Arial"/>
        </w:rPr>
        <w:t xml:space="preserve"> 202</w:t>
      </w:r>
      <w:r w:rsidR="00E46384" w:rsidRPr="00D10585">
        <w:rPr>
          <w:rFonts w:ascii="Arial" w:hAnsi="Arial" w:cs="Arial"/>
        </w:rPr>
        <w:t>4 r. postanowienia</w:t>
      </w:r>
      <w:r w:rsidRPr="00D10585">
        <w:rPr>
          <w:rFonts w:ascii="Arial" w:hAnsi="Arial" w:cs="Arial"/>
        </w:rPr>
        <w:t xml:space="preserve"> </w:t>
      </w:r>
      <w:r w:rsidR="00B1781F" w:rsidRPr="00D10585">
        <w:rPr>
          <w:rFonts w:ascii="Arial" w:hAnsi="Arial" w:cs="Arial"/>
        </w:rPr>
        <w:t>znak: WI-I</w:t>
      </w:r>
      <w:r w:rsidRPr="00D10585">
        <w:rPr>
          <w:rFonts w:ascii="Arial" w:hAnsi="Arial" w:cs="Arial"/>
        </w:rPr>
        <w:t>I.7840.1.</w:t>
      </w:r>
      <w:r w:rsidR="009B644B">
        <w:rPr>
          <w:rFonts w:ascii="Arial" w:hAnsi="Arial" w:cs="Arial"/>
        </w:rPr>
        <w:t>50</w:t>
      </w:r>
      <w:r w:rsidRPr="00D10585">
        <w:rPr>
          <w:rFonts w:ascii="Arial" w:hAnsi="Arial" w:cs="Arial"/>
        </w:rPr>
        <w:t>.202</w:t>
      </w:r>
      <w:r w:rsidR="00E46384" w:rsidRPr="00D10585">
        <w:rPr>
          <w:rFonts w:ascii="Arial" w:hAnsi="Arial" w:cs="Arial"/>
        </w:rPr>
        <w:t>4</w:t>
      </w:r>
      <w:r w:rsidRPr="00D10585">
        <w:rPr>
          <w:rFonts w:ascii="Arial" w:hAnsi="Arial" w:cs="Arial"/>
        </w:rPr>
        <w:t>.</w:t>
      </w:r>
      <w:r w:rsidR="009B644B">
        <w:rPr>
          <w:rFonts w:ascii="Arial" w:hAnsi="Arial" w:cs="Arial"/>
        </w:rPr>
        <w:t>MAP</w:t>
      </w:r>
      <w:r w:rsidRPr="00D10585">
        <w:rPr>
          <w:rFonts w:ascii="Arial" w:hAnsi="Arial" w:cs="Arial"/>
        </w:rPr>
        <w:t>, na po</w:t>
      </w:r>
      <w:r w:rsidR="00E46384" w:rsidRPr="00D10585">
        <w:rPr>
          <w:rFonts w:ascii="Arial" w:hAnsi="Arial" w:cs="Arial"/>
        </w:rPr>
        <w:t>dstawie art. 35 ust. 3 ustawy z </w:t>
      </w:r>
      <w:r w:rsidRPr="00D10585">
        <w:rPr>
          <w:rFonts w:ascii="Arial" w:hAnsi="Arial" w:cs="Arial"/>
        </w:rPr>
        <w:t xml:space="preserve">dnia 7 lipca 1994 r. </w:t>
      </w:r>
      <w:r w:rsidRPr="00D10585">
        <w:rPr>
          <w:rFonts w:ascii="Arial" w:hAnsi="Arial" w:cs="Arial"/>
          <w:i/>
        </w:rPr>
        <w:t xml:space="preserve">Prawo budowlane </w:t>
      </w:r>
      <w:r w:rsidRPr="00D10585">
        <w:rPr>
          <w:rFonts w:ascii="Arial" w:hAnsi="Arial" w:cs="Arial"/>
        </w:rPr>
        <w:t>(</w:t>
      </w:r>
      <w:r w:rsidR="007F7FAE" w:rsidRPr="00D10585">
        <w:rPr>
          <w:rFonts w:ascii="Arial" w:hAnsi="Arial" w:cs="Arial"/>
        </w:rPr>
        <w:t>Dz.U.202</w:t>
      </w:r>
      <w:r w:rsidR="00E46384" w:rsidRPr="00D10585">
        <w:rPr>
          <w:rFonts w:ascii="Arial" w:hAnsi="Arial" w:cs="Arial"/>
        </w:rPr>
        <w:t>4</w:t>
      </w:r>
      <w:r w:rsidR="009B644B">
        <w:rPr>
          <w:rFonts w:ascii="Arial" w:hAnsi="Arial" w:cs="Arial"/>
        </w:rPr>
        <w:t>.</w:t>
      </w:r>
      <w:r w:rsidR="00C004E4" w:rsidRPr="00D10585">
        <w:rPr>
          <w:rFonts w:ascii="Arial" w:hAnsi="Arial" w:cs="Arial"/>
        </w:rPr>
        <w:t>725 ze zmianami</w:t>
      </w:r>
      <w:r w:rsidRPr="00D10585">
        <w:rPr>
          <w:rFonts w:ascii="Arial" w:hAnsi="Arial" w:cs="Arial"/>
        </w:rPr>
        <w:t>), którym nałożono na inwestora obowiąz</w:t>
      </w:r>
      <w:r w:rsidR="008F3A7B" w:rsidRPr="00D10585">
        <w:rPr>
          <w:rFonts w:ascii="Arial" w:hAnsi="Arial" w:cs="Arial"/>
        </w:rPr>
        <w:t>ek usunięcia nieprawidłowości w </w:t>
      </w:r>
      <w:r w:rsidR="00205450" w:rsidRPr="00D10585">
        <w:rPr>
          <w:rFonts w:ascii="Arial" w:hAnsi="Arial" w:cs="Arial"/>
        </w:rPr>
        <w:t>przedłożonych 3 egzemplarzach</w:t>
      </w:r>
      <w:r w:rsidRPr="00D10585">
        <w:rPr>
          <w:rFonts w:ascii="Arial" w:hAnsi="Arial" w:cs="Arial"/>
        </w:rPr>
        <w:t xml:space="preserve"> </w:t>
      </w:r>
      <w:r w:rsidR="00205450" w:rsidRPr="00D10585">
        <w:rPr>
          <w:rFonts w:ascii="Arial" w:hAnsi="Arial" w:cs="Arial"/>
        </w:rPr>
        <w:t>projektu zagospodarowania terenu, projektu architektoniczno-budowlanego, załączników projektu budowlanego</w:t>
      </w:r>
      <w:r w:rsidR="009C3824" w:rsidRPr="00D10585">
        <w:rPr>
          <w:rFonts w:ascii="Arial" w:hAnsi="Arial" w:cs="Arial"/>
        </w:rPr>
        <w:t>.</w:t>
      </w:r>
    </w:p>
    <w:p w14:paraId="2E1CB2BE" w14:textId="77777777" w:rsidR="00DA150D" w:rsidRDefault="00DA150D" w:rsidP="002D4D2C">
      <w:pPr>
        <w:spacing w:line="360" w:lineRule="auto"/>
        <w:rPr>
          <w:rFonts w:ascii="Arial" w:hAnsi="Arial" w:cs="Arial"/>
        </w:rPr>
      </w:pPr>
    </w:p>
    <w:p w14:paraId="1E01E377" w14:textId="77777777" w:rsidR="00054D31" w:rsidRPr="00D10585" w:rsidRDefault="00054D31" w:rsidP="002D4D2C">
      <w:pPr>
        <w:spacing w:line="360" w:lineRule="auto"/>
        <w:rPr>
          <w:rFonts w:ascii="Arial" w:hAnsi="Arial" w:cs="Arial"/>
        </w:rPr>
      </w:pPr>
      <w:r w:rsidRPr="00D10585">
        <w:rPr>
          <w:rFonts w:ascii="Arial" w:hAnsi="Arial" w:cs="Arial"/>
        </w:rPr>
        <w:t>Na ww. postanowienie nie przysługuje stronom prawo wniesienia zażalenia.</w:t>
      </w:r>
    </w:p>
    <w:p w14:paraId="498007CC" w14:textId="77777777" w:rsidR="00054D31" w:rsidRPr="00D10585" w:rsidRDefault="00054D31" w:rsidP="002D4D2C">
      <w:pPr>
        <w:spacing w:line="360" w:lineRule="auto"/>
        <w:rPr>
          <w:rFonts w:ascii="Arial" w:hAnsi="Arial" w:cs="Arial"/>
        </w:rPr>
      </w:pPr>
    </w:p>
    <w:p w14:paraId="4FB80675" w14:textId="77777777" w:rsidR="00054D31" w:rsidRPr="00D10585" w:rsidRDefault="00054D31" w:rsidP="002D4D2C">
      <w:pPr>
        <w:spacing w:line="360" w:lineRule="auto"/>
        <w:rPr>
          <w:rFonts w:ascii="Arial" w:hAnsi="Arial" w:cs="Arial"/>
        </w:rPr>
      </w:pPr>
      <w:r w:rsidRPr="00D10585">
        <w:rPr>
          <w:rFonts w:ascii="Arial" w:hAnsi="Arial" w:cs="Arial"/>
        </w:rPr>
        <w:t xml:space="preserve">Zgodnie z art. 49 </w:t>
      </w:r>
      <w:r w:rsidRPr="00D10585">
        <w:rPr>
          <w:rFonts w:ascii="Arial" w:hAnsi="Arial" w:cs="Arial"/>
          <w:i/>
        </w:rPr>
        <w:t>Kodeksu postępowania administracyjnego</w:t>
      </w:r>
      <w:r w:rsidRPr="00D10585">
        <w:rPr>
          <w:rFonts w:ascii="Arial" w:hAnsi="Arial" w:cs="Arial"/>
        </w:rPr>
        <w:t xml:space="preserve"> doręczenie uważa się za dokonane po upływie czternastu dni od dnia publicznego ogłoszenia.</w:t>
      </w:r>
    </w:p>
    <w:p w14:paraId="61DC9F2D" w14:textId="77777777" w:rsidR="00054D31" w:rsidRPr="00D10585" w:rsidRDefault="00054D31" w:rsidP="002D4D2C">
      <w:pPr>
        <w:spacing w:line="360" w:lineRule="auto"/>
        <w:rPr>
          <w:rFonts w:ascii="Arial" w:hAnsi="Arial" w:cs="Arial"/>
        </w:rPr>
      </w:pPr>
    </w:p>
    <w:p w14:paraId="67D37808" w14:textId="77777777" w:rsidR="00054D31" w:rsidRPr="00D10585" w:rsidRDefault="00054D31" w:rsidP="002D4D2C">
      <w:pPr>
        <w:spacing w:line="360" w:lineRule="auto"/>
        <w:rPr>
          <w:rFonts w:ascii="Arial" w:hAnsi="Arial" w:cs="Arial"/>
        </w:rPr>
      </w:pPr>
      <w:r w:rsidRPr="00D10585">
        <w:rPr>
          <w:rFonts w:ascii="Arial" w:hAnsi="Arial" w:cs="Arial"/>
        </w:rPr>
        <w:t>Informuje się, że obwieszczenie Wojewody Małopolskiego podlega zamieszczeniu na tablicy ogłoszeń i stronie internetowej: Mało</w:t>
      </w:r>
      <w:r w:rsidR="003F1D52" w:rsidRPr="00D10585">
        <w:rPr>
          <w:rFonts w:ascii="Arial" w:hAnsi="Arial" w:cs="Arial"/>
        </w:rPr>
        <w:t>polskiego Urzędu Wojewódzkiego,</w:t>
      </w:r>
      <w:r w:rsidR="00E4438B" w:rsidRPr="00D10585">
        <w:rPr>
          <w:rFonts w:ascii="Arial" w:hAnsi="Arial" w:cs="Arial"/>
          <w:spacing w:val="-4"/>
        </w:rPr>
        <w:t xml:space="preserve"> Urzędu </w:t>
      </w:r>
      <w:r w:rsidR="00205450" w:rsidRPr="00D10585">
        <w:rPr>
          <w:rFonts w:ascii="Arial" w:hAnsi="Arial" w:cs="Arial"/>
          <w:spacing w:val="-4"/>
        </w:rPr>
        <w:t>Gminy Chełmiec</w:t>
      </w:r>
      <w:r w:rsidR="009B644B">
        <w:rPr>
          <w:rFonts w:ascii="Arial" w:hAnsi="Arial" w:cs="Arial"/>
          <w:spacing w:val="-4"/>
        </w:rPr>
        <w:t>, Urzędu Gminy Limanowa</w:t>
      </w:r>
      <w:r w:rsidRPr="00D10585">
        <w:rPr>
          <w:rFonts w:ascii="Arial" w:hAnsi="Arial" w:cs="Arial"/>
        </w:rPr>
        <w:t xml:space="preserve"> oraz w prasie lokalnej.</w:t>
      </w:r>
    </w:p>
    <w:p w14:paraId="36B0C052" w14:textId="77777777" w:rsidR="00054D31" w:rsidRPr="00D10585" w:rsidRDefault="00054D31" w:rsidP="002D4D2C">
      <w:pPr>
        <w:spacing w:line="360" w:lineRule="auto"/>
        <w:rPr>
          <w:rFonts w:ascii="Arial" w:hAnsi="Arial" w:cs="Arial"/>
        </w:rPr>
      </w:pPr>
    </w:p>
    <w:p w14:paraId="35CED578" w14:textId="77777777" w:rsidR="002658F1" w:rsidRPr="00550BBE" w:rsidRDefault="00B53AF0" w:rsidP="002D4D2C">
      <w:pPr>
        <w:spacing w:line="360" w:lineRule="auto"/>
        <w:rPr>
          <w:rFonts w:ascii="Arial" w:hAnsi="Arial" w:cs="Arial"/>
        </w:rPr>
      </w:pPr>
      <w:r w:rsidRPr="00D10585">
        <w:rPr>
          <w:rFonts w:ascii="Arial" w:hAnsi="Arial" w:cs="Arial"/>
        </w:rPr>
        <w:t>Informuje się, że zainteresowane strony lub ich pełnomo</w:t>
      </w:r>
      <w:r w:rsidR="00BC1E66" w:rsidRPr="00D10585">
        <w:rPr>
          <w:rFonts w:ascii="Arial" w:hAnsi="Arial" w:cs="Arial"/>
        </w:rPr>
        <w:t>cnicy (legitymujący się pełnomo</w:t>
      </w:r>
      <w:r w:rsidRPr="00D10585">
        <w:rPr>
          <w:rFonts w:ascii="Arial" w:hAnsi="Arial" w:cs="Arial"/>
        </w:rPr>
        <w:t xml:space="preserve">cnictwem sporządzonym zgodnie z art. 32 i 33 </w:t>
      </w:r>
      <w:r w:rsidRPr="00D10585">
        <w:rPr>
          <w:rFonts w:ascii="Arial" w:hAnsi="Arial" w:cs="Arial"/>
          <w:i/>
          <w:iCs/>
        </w:rPr>
        <w:t xml:space="preserve">Kodeksu postępowania administracyjnego, </w:t>
      </w:r>
      <w:r w:rsidRPr="00D10585">
        <w:rPr>
          <w:rFonts w:ascii="Arial" w:hAnsi="Arial" w:cs="Arial"/>
        </w:rPr>
        <w:t>które podlega opłacie skarbowe</w:t>
      </w:r>
      <w:r w:rsidR="00E46384" w:rsidRPr="00D10585">
        <w:rPr>
          <w:rFonts w:ascii="Arial" w:hAnsi="Arial" w:cs="Arial"/>
        </w:rPr>
        <w:t>j zgodnie z przepisami ustawy z </w:t>
      </w:r>
      <w:r w:rsidRPr="00D10585">
        <w:rPr>
          <w:rFonts w:ascii="Arial" w:hAnsi="Arial" w:cs="Arial"/>
        </w:rPr>
        <w:t xml:space="preserve">dnia 16 listopada 2006 r. </w:t>
      </w:r>
      <w:r w:rsidR="008F3A7B" w:rsidRPr="00D10585">
        <w:rPr>
          <w:rFonts w:ascii="Arial" w:hAnsi="Arial" w:cs="Arial"/>
          <w:i/>
          <w:iCs/>
        </w:rPr>
        <w:t xml:space="preserve">o </w:t>
      </w:r>
      <w:r w:rsidRPr="00D10585">
        <w:rPr>
          <w:rFonts w:ascii="Arial" w:hAnsi="Arial" w:cs="Arial"/>
          <w:i/>
          <w:iCs/>
        </w:rPr>
        <w:t>opłacie skarbowej</w:t>
      </w:r>
      <w:r w:rsidRPr="00D10585">
        <w:rPr>
          <w:rFonts w:ascii="Arial" w:hAnsi="Arial" w:cs="Arial"/>
        </w:rPr>
        <w:t>) mogą zapoznać się z materiałem dowodowym oraz dokumentacją przedłożoną przez inwestora i w tym przedmiocie wnieść ewe</w:t>
      </w:r>
      <w:bookmarkStart w:id="1" w:name="_Hlk55461462"/>
      <w:r w:rsidR="002658F1" w:rsidRPr="00D10585">
        <w:rPr>
          <w:rFonts w:ascii="Arial" w:hAnsi="Arial" w:cs="Arial"/>
        </w:rPr>
        <w:t>ntualne uwagi lub zastrzeżenia</w:t>
      </w:r>
      <w:r w:rsidR="00733A2B" w:rsidRPr="00D10585">
        <w:rPr>
          <w:rFonts w:ascii="Arial" w:hAnsi="Arial" w:cs="Arial"/>
        </w:rPr>
        <w:t xml:space="preserve"> (powołu</w:t>
      </w:r>
      <w:r w:rsidR="00BC1E66" w:rsidRPr="00D10585">
        <w:rPr>
          <w:rFonts w:ascii="Arial" w:hAnsi="Arial" w:cs="Arial"/>
        </w:rPr>
        <w:t>jąc znak sprawy: WI-II.7840.1</w:t>
      </w:r>
      <w:r w:rsidR="009B644B">
        <w:rPr>
          <w:rFonts w:ascii="Arial" w:hAnsi="Arial" w:cs="Arial"/>
        </w:rPr>
        <w:t>.50.2024.MAP</w:t>
      </w:r>
      <w:r w:rsidR="00733A2B" w:rsidRPr="00D10585">
        <w:rPr>
          <w:rFonts w:ascii="Arial" w:hAnsi="Arial" w:cs="Arial"/>
        </w:rPr>
        <w:t>),</w:t>
      </w:r>
      <w:r w:rsidR="002658F1" w:rsidRPr="00D10585">
        <w:rPr>
          <w:rFonts w:ascii="Arial" w:hAnsi="Arial" w:cs="Arial"/>
        </w:rPr>
        <w:t xml:space="preserve"> w </w:t>
      </w:r>
      <w:r w:rsidR="009226CF" w:rsidRPr="00D10585">
        <w:rPr>
          <w:rFonts w:ascii="Arial" w:hAnsi="Arial" w:cs="Arial"/>
        </w:rPr>
        <w:t>Oddziale Administracj</w:t>
      </w:r>
      <w:r w:rsidR="008F3A7B" w:rsidRPr="00D10585">
        <w:rPr>
          <w:rFonts w:ascii="Arial" w:hAnsi="Arial" w:cs="Arial"/>
        </w:rPr>
        <w:t>i Architektoniczno-Budowlanej I </w:t>
      </w:r>
      <w:r w:rsidR="009226CF" w:rsidRPr="00D10585">
        <w:rPr>
          <w:rFonts w:ascii="Arial" w:hAnsi="Arial" w:cs="Arial"/>
        </w:rPr>
        <w:t xml:space="preserve">Instancji </w:t>
      </w:r>
      <w:r w:rsidR="002658F1" w:rsidRPr="00D10585">
        <w:rPr>
          <w:rFonts w:ascii="Arial" w:hAnsi="Arial" w:cs="Arial"/>
        </w:rPr>
        <w:t>Wydzia</w:t>
      </w:r>
      <w:r w:rsidR="009226CF" w:rsidRPr="00D10585">
        <w:rPr>
          <w:rFonts w:ascii="Arial" w:hAnsi="Arial" w:cs="Arial"/>
        </w:rPr>
        <w:t>łu</w:t>
      </w:r>
      <w:r w:rsidR="002658F1" w:rsidRPr="00D10585">
        <w:rPr>
          <w:rFonts w:ascii="Arial" w:hAnsi="Arial" w:cs="Arial"/>
        </w:rPr>
        <w:t xml:space="preserve"> Infrastruktury Małopolskiego Urzędu Wojewódzkiego w Krakowie, ul. Basztowa 22, w godzinach pracy urzędu</w:t>
      </w:r>
      <w:r w:rsidR="0045576E" w:rsidRPr="00D10585">
        <w:rPr>
          <w:rFonts w:ascii="Arial" w:hAnsi="Arial" w:cs="Arial"/>
        </w:rPr>
        <w:t xml:space="preserve">. Zaleca się wcześniejsze umówienie telefoniczne terminu spotkania </w:t>
      </w:r>
      <w:r w:rsidR="002658F1" w:rsidRPr="00D10585">
        <w:rPr>
          <w:rFonts w:ascii="Arial" w:hAnsi="Arial" w:cs="Arial"/>
        </w:rPr>
        <w:t xml:space="preserve">pod numerem tel. </w:t>
      </w:r>
      <w:r w:rsidR="009B644B">
        <w:rPr>
          <w:rFonts w:ascii="Arial" w:hAnsi="Arial" w:cs="Arial"/>
          <w:bCs/>
        </w:rPr>
        <w:t>12 39 21 275</w:t>
      </w:r>
      <w:r w:rsidR="002658F1" w:rsidRPr="00D10585">
        <w:rPr>
          <w:rFonts w:ascii="Arial" w:hAnsi="Arial" w:cs="Arial"/>
        </w:rPr>
        <w:t>.</w:t>
      </w:r>
    </w:p>
    <w:bookmarkEnd w:id="1"/>
    <w:p w14:paraId="5AE0219A" w14:textId="77777777" w:rsidR="002658F1" w:rsidRPr="00550BBE" w:rsidRDefault="002658F1" w:rsidP="002D4D2C">
      <w:pPr>
        <w:spacing w:line="360" w:lineRule="auto"/>
        <w:rPr>
          <w:rFonts w:ascii="Arial" w:hAnsi="Arial" w:cs="Arial"/>
        </w:rPr>
      </w:pPr>
    </w:p>
    <w:sectPr w:rsidR="002658F1" w:rsidRPr="00550BBE" w:rsidSect="0045576E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EA60F" w14:textId="77777777" w:rsidR="007F3187" w:rsidRDefault="007F3187">
      <w:r>
        <w:separator/>
      </w:r>
    </w:p>
  </w:endnote>
  <w:endnote w:type="continuationSeparator" w:id="0">
    <w:p w14:paraId="52F5422C" w14:textId="77777777" w:rsidR="007F3187" w:rsidRDefault="007F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5282AE" w14:textId="77777777" w:rsidR="007F3187" w:rsidRDefault="007F3187">
      <w:r>
        <w:separator/>
      </w:r>
    </w:p>
  </w:footnote>
  <w:footnote w:type="continuationSeparator" w:id="0">
    <w:p w14:paraId="37FA85B2" w14:textId="77777777" w:rsidR="007F3187" w:rsidRDefault="007F3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D0FB1"/>
    <w:multiLevelType w:val="hybridMultilevel"/>
    <w:tmpl w:val="555E7C7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D059C"/>
    <w:multiLevelType w:val="hybridMultilevel"/>
    <w:tmpl w:val="AD169BF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E644E1"/>
    <w:multiLevelType w:val="hybridMultilevel"/>
    <w:tmpl w:val="225C7E8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1984556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727AC"/>
    <w:multiLevelType w:val="hybridMultilevel"/>
    <w:tmpl w:val="7C9CC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66092"/>
    <w:multiLevelType w:val="hybridMultilevel"/>
    <w:tmpl w:val="2E5E2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76E01"/>
    <w:multiLevelType w:val="hybridMultilevel"/>
    <w:tmpl w:val="ED46250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0B0254"/>
    <w:multiLevelType w:val="hybridMultilevel"/>
    <w:tmpl w:val="F0E8B3D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274114"/>
    <w:multiLevelType w:val="hybridMultilevel"/>
    <w:tmpl w:val="D940206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D17603F"/>
    <w:multiLevelType w:val="hybridMultilevel"/>
    <w:tmpl w:val="22DEE830"/>
    <w:lvl w:ilvl="0" w:tplc="23DC25D4">
      <w:start w:val="1"/>
      <w:numFmt w:val="decimal"/>
      <w:lvlText w:val="%1."/>
      <w:lvlJc w:val="left"/>
      <w:pPr>
        <w:ind w:left="1004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732078641">
    <w:abstractNumId w:val="2"/>
  </w:num>
  <w:num w:numId="2" w16cid:durableId="1276013262">
    <w:abstractNumId w:val="6"/>
  </w:num>
  <w:num w:numId="3" w16cid:durableId="245574506">
    <w:abstractNumId w:val="5"/>
  </w:num>
  <w:num w:numId="4" w16cid:durableId="1820225380">
    <w:abstractNumId w:val="0"/>
  </w:num>
  <w:num w:numId="5" w16cid:durableId="253247111">
    <w:abstractNumId w:val="1"/>
  </w:num>
  <w:num w:numId="6" w16cid:durableId="1582368064">
    <w:abstractNumId w:val="7"/>
  </w:num>
  <w:num w:numId="7" w16cid:durableId="1242371889">
    <w:abstractNumId w:val="3"/>
  </w:num>
  <w:num w:numId="8" w16cid:durableId="1908028383">
    <w:abstractNumId w:val="4"/>
  </w:num>
  <w:num w:numId="9" w16cid:durableId="15971271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D31"/>
    <w:rsid w:val="00054D31"/>
    <w:rsid w:val="00076FB6"/>
    <w:rsid w:val="00077A1C"/>
    <w:rsid w:val="00082DFE"/>
    <w:rsid w:val="000D7963"/>
    <w:rsid w:val="00121B9C"/>
    <w:rsid w:val="001426EA"/>
    <w:rsid w:val="00162180"/>
    <w:rsid w:val="001B3680"/>
    <w:rsid w:val="001C50CC"/>
    <w:rsid w:val="001E33D1"/>
    <w:rsid w:val="001F646A"/>
    <w:rsid w:val="00205450"/>
    <w:rsid w:val="002658F1"/>
    <w:rsid w:val="00285CBC"/>
    <w:rsid w:val="002A517B"/>
    <w:rsid w:val="002D4D2C"/>
    <w:rsid w:val="00313957"/>
    <w:rsid w:val="00317655"/>
    <w:rsid w:val="00380558"/>
    <w:rsid w:val="003B0BB4"/>
    <w:rsid w:val="003C442E"/>
    <w:rsid w:val="003D57E0"/>
    <w:rsid w:val="003E29DF"/>
    <w:rsid w:val="003F1D52"/>
    <w:rsid w:val="00405DD8"/>
    <w:rsid w:val="004273C5"/>
    <w:rsid w:val="00430CD6"/>
    <w:rsid w:val="00452A3E"/>
    <w:rsid w:val="0045576E"/>
    <w:rsid w:val="00465AB7"/>
    <w:rsid w:val="004A103F"/>
    <w:rsid w:val="004A7838"/>
    <w:rsid w:val="004E0797"/>
    <w:rsid w:val="004E44A1"/>
    <w:rsid w:val="004F633A"/>
    <w:rsid w:val="00507E89"/>
    <w:rsid w:val="005501C8"/>
    <w:rsid w:val="00550BBE"/>
    <w:rsid w:val="00562E78"/>
    <w:rsid w:val="005649BB"/>
    <w:rsid w:val="005932DD"/>
    <w:rsid w:val="0061787C"/>
    <w:rsid w:val="0063122F"/>
    <w:rsid w:val="0064305C"/>
    <w:rsid w:val="006679C6"/>
    <w:rsid w:val="00685868"/>
    <w:rsid w:val="00733A2B"/>
    <w:rsid w:val="007A3A4B"/>
    <w:rsid w:val="007B721E"/>
    <w:rsid w:val="007D49CA"/>
    <w:rsid w:val="007F3187"/>
    <w:rsid w:val="007F7FAE"/>
    <w:rsid w:val="00844A59"/>
    <w:rsid w:val="0086067F"/>
    <w:rsid w:val="008754AA"/>
    <w:rsid w:val="008D4A1C"/>
    <w:rsid w:val="008F3A7B"/>
    <w:rsid w:val="00903C55"/>
    <w:rsid w:val="009226CF"/>
    <w:rsid w:val="00925349"/>
    <w:rsid w:val="00960831"/>
    <w:rsid w:val="00967E39"/>
    <w:rsid w:val="00977477"/>
    <w:rsid w:val="009B30E0"/>
    <w:rsid w:val="009B644B"/>
    <w:rsid w:val="009C3824"/>
    <w:rsid w:val="009D1D01"/>
    <w:rsid w:val="009E6DE5"/>
    <w:rsid w:val="00A7384E"/>
    <w:rsid w:val="00A9384E"/>
    <w:rsid w:val="00AF31E3"/>
    <w:rsid w:val="00AF4CEB"/>
    <w:rsid w:val="00B1781F"/>
    <w:rsid w:val="00B53AF0"/>
    <w:rsid w:val="00B81B64"/>
    <w:rsid w:val="00BC1E66"/>
    <w:rsid w:val="00BC7861"/>
    <w:rsid w:val="00BE78E4"/>
    <w:rsid w:val="00C004E4"/>
    <w:rsid w:val="00C00F72"/>
    <w:rsid w:val="00C55E5C"/>
    <w:rsid w:val="00CD068A"/>
    <w:rsid w:val="00D10585"/>
    <w:rsid w:val="00D41168"/>
    <w:rsid w:val="00D45AB2"/>
    <w:rsid w:val="00D54C1C"/>
    <w:rsid w:val="00D55FF4"/>
    <w:rsid w:val="00D8669A"/>
    <w:rsid w:val="00D95DB5"/>
    <w:rsid w:val="00DA150D"/>
    <w:rsid w:val="00DB227C"/>
    <w:rsid w:val="00DE3CC4"/>
    <w:rsid w:val="00DE468D"/>
    <w:rsid w:val="00DE5998"/>
    <w:rsid w:val="00DE7843"/>
    <w:rsid w:val="00E33C97"/>
    <w:rsid w:val="00E4438B"/>
    <w:rsid w:val="00E46384"/>
    <w:rsid w:val="00E600AF"/>
    <w:rsid w:val="00E60842"/>
    <w:rsid w:val="00EB3F8D"/>
    <w:rsid w:val="00EC3C7C"/>
    <w:rsid w:val="00F029DA"/>
    <w:rsid w:val="00F209EF"/>
    <w:rsid w:val="00F26112"/>
    <w:rsid w:val="00F726D0"/>
    <w:rsid w:val="00F959E2"/>
    <w:rsid w:val="00FA7990"/>
    <w:rsid w:val="00FB0019"/>
    <w:rsid w:val="00FE5F0F"/>
    <w:rsid w:val="00FE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A01E1"/>
  <w15:chartTrackingRefBased/>
  <w15:docId w15:val="{C4B71F12-1E27-4FBD-92D6-73D3F261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4D31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54D31"/>
    <w:pPr>
      <w:keepNext/>
      <w:jc w:val="center"/>
      <w:outlineLvl w:val="0"/>
    </w:pPr>
    <w:rPr>
      <w:b/>
      <w:bCs/>
      <w:sz w:val="3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54D31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Tekstpodstawowy">
    <w:name w:val="Body Text"/>
    <w:basedOn w:val="Normalny"/>
    <w:link w:val="TekstpodstawowyZnak"/>
    <w:rsid w:val="00054D31"/>
    <w:pPr>
      <w:jc w:val="both"/>
    </w:pPr>
    <w:rPr>
      <w:sz w:val="22"/>
      <w:lang w:eastAsia="en-US"/>
    </w:rPr>
  </w:style>
  <w:style w:type="character" w:customStyle="1" w:styleId="TekstpodstawowyZnak">
    <w:name w:val="Tekst podstawowy Znak"/>
    <w:link w:val="Tekstpodstawowy"/>
    <w:rsid w:val="00054D31"/>
    <w:rPr>
      <w:rFonts w:ascii="Times New Roman" w:eastAsia="Times New Roman" w:hAnsi="Times New Roman" w:cs="Times New Roman"/>
      <w:szCs w:val="24"/>
    </w:rPr>
  </w:style>
  <w:style w:type="paragraph" w:styleId="Nagwek">
    <w:name w:val="header"/>
    <w:basedOn w:val="Normalny"/>
    <w:link w:val="NagwekZnak"/>
    <w:rsid w:val="00054D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54D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ista 1"/>
    <w:basedOn w:val="Normalny"/>
    <w:link w:val="AkapitzlistZnak"/>
    <w:uiPriority w:val="34"/>
    <w:qFormat/>
    <w:rsid w:val="00054D31"/>
    <w:pPr>
      <w:ind w:left="720"/>
      <w:contextualSpacing/>
    </w:pPr>
    <w:rPr>
      <w:lang w:val="en-US" w:eastAsia="en-US"/>
    </w:rPr>
  </w:style>
  <w:style w:type="character" w:styleId="Hipercze">
    <w:name w:val="Hyperlink"/>
    <w:uiPriority w:val="99"/>
    <w:unhideWhenUsed/>
    <w:rsid w:val="00B53AF0"/>
    <w:rPr>
      <w:color w:val="0563C1"/>
      <w:u w:val="single"/>
    </w:rPr>
  </w:style>
  <w:style w:type="paragraph" w:customStyle="1" w:styleId="bodytext2">
    <w:name w:val="bodytext2"/>
    <w:basedOn w:val="Normalny"/>
    <w:rsid w:val="00B53AF0"/>
    <w:pPr>
      <w:overflowPunct w:val="0"/>
      <w:autoSpaceDE w:val="0"/>
      <w:autoSpaceDN w:val="0"/>
      <w:jc w:val="both"/>
    </w:pPr>
    <w:rPr>
      <w:rFonts w:ascii="Arial Narrow" w:hAnsi="Arial Narrow"/>
      <w:sz w:val="20"/>
      <w:szCs w:val="20"/>
    </w:rPr>
  </w:style>
  <w:style w:type="character" w:styleId="Pogrubienie">
    <w:name w:val="Strong"/>
    <w:uiPriority w:val="22"/>
    <w:qFormat/>
    <w:rsid w:val="00B53AF0"/>
    <w:rPr>
      <w:b/>
      <w:bCs/>
    </w:rPr>
  </w:style>
  <w:style w:type="character" w:customStyle="1" w:styleId="AkapitzlistZnak">
    <w:name w:val="Akapit z listą Znak"/>
    <w:aliases w:val="Lista 1 Znak"/>
    <w:link w:val="Akapitzlist"/>
    <w:uiPriority w:val="34"/>
    <w:locked/>
    <w:rsid w:val="004A7838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Adresat">
    <w:name w:val="Adresat"/>
    <w:basedOn w:val="Normalny"/>
    <w:uiPriority w:val="99"/>
    <w:rsid w:val="002658F1"/>
    <w:pPr>
      <w:overflowPunct w:val="0"/>
      <w:autoSpaceDE w:val="0"/>
      <w:autoSpaceDN w:val="0"/>
      <w:adjustRightInd w:val="0"/>
      <w:ind w:left="4320" w:firstLine="284"/>
      <w:jc w:val="both"/>
      <w:textAlignment w:val="baseline"/>
    </w:pPr>
    <w:rPr>
      <w:b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904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Links>
    <vt:vector size="6" baseType="variant">
      <vt:variant>
        <vt:i4>5242989</vt:i4>
      </vt:variant>
      <vt:variant>
        <vt:i4>0</vt:i4>
      </vt:variant>
      <vt:variant>
        <vt:i4>0</vt:i4>
      </vt:variant>
      <vt:variant>
        <vt:i4>5</vt:i4>
      </vt:variant>
      <vt:variant>
        <vt:lpwstr>mailto:wi@malopolska.uw.gov.pl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Zych</dc:creator>
  <cp:keywords/>
  <dc:description/>
  <cp:lastModifiedBy>Ryszard Młynarczyk</cp:lastModifiedBy>
  <cp:revision>2</cp:revision>
  <dcterms:created xsi:type="dcterms:W3CDTF">2024-11-26T13:27:00Z</dcterms:created>
  <dcterms:modified xsi:type="dcterms:W3CDTF">2024-11-26T13:27:00Z</dcterms:modified>
</cp:coreProperties>
</file>