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5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5"/>
        <w:gridCol w:w="4613"/>
        <w:gridCol w:w="567"/>
        <w:gridCol w:w="629"/>
        <w:gridCol w:w="1417"/>
        <w:gridCol w:w="1346"/>
        <w:gridCol w:w="142"/>
        <w:gridCol w:w="1417"/>
        <w:gridCol w:w="1334"/>
      </w:tblGrid>
      <w:tr w:rsidR="0029207E" w:rsidRPr="00D3546B" w:rsidTr="009E2D73">
        <w:trPr>
          <w:trHeight w:val="1969"/>
        </w:trPr>
        <w:tc>
          <w:tcPr>
            <w:tcW w:w="90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07E" w:rsidRDefault="004A778F" w:rsidP="008A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Załącznik nr 2</w:t>
            </w:r>
          </w:p>
          <w:p w:rsidR="008A3D7B" w:rsidRDefault="008A3D7B" w:rsidP="008A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8A3D7B" w:rsidRDefault="008A3D7B" w:rsidP="00BE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Specyfikacja przedmiotu zamówienia do zapytania ofertowego</w:t>
            </w:r>
            <w:r w:rsidR="009E2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z dn.21.11</w:t>
            </w:r>
            <w:r w:rsidR="009D21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.2024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dla Szkoły Podstawowej z Oddziałami Specjalnymi w Chełmcu</w:t>
            </w:r>
          </w:p>
          <w:p w:rsidR="008E4576" w:rsidRPr="008A3D7B" w:rsidRDefault="008E4576" w:rsidP="008E4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8E4576" w:rsidRPr="008A3D7B" w:rsidRDefault="008E4576" w:rsidP="008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8A3D7B" w:rsidRDefault="0029207E" w:rsidP="00B3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29207E" w:rsidRPr="008A3D7B" w:rsidRDefault="0029207E" w:rsidP="00B3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29207E" w:rsidRPr="008A3D7B" w:rsidRDefault="0029207E" w:rsidP="00B3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29207E" w:rsidRDefault="0029207E" w:rsidP="00B336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9207E" w:rsidRPr="009E2D73" w:rsidTr="009E2D73">
        <w:trPr>
          <w:gridAfter w:val="3"/>
          <w:wAfter w:w="2893" w:type="dxa"/>
          <w:trHeight w:val="459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9E2D73" w:rsidRDefault="0029207E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proofErr w:type="spellStart"/>
            <w:r w:rsidRPr="009E2D7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9E2D73" w:rsidRDefault="0029207E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9E2D7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9E2D73" w:rsidRDefault="0029207E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proofErr w:type="spellStart"/>
            <w:r w:rsidRPr="009E2D7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j.m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9E2D73" w:rsidRDefault="0029207E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9E2D7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ilość: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07E" w:rsidRPr="009E2D73" w:rsidRDefault="0029207E" w:rsidP="008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9E2D7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 xml:space="preserve">cena </w:t>
            </w:r>
            <w:r w:rsidR="00275385" w:rsidRPr="009E2D7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 xml:space="preserve">jednostkowa </w:t>
            </w:r>
            <w:r w:rsidRPr="009E2D7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brutto: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07E" w:rsidRPr="009E2D73" w:rsidRDefault="0029207E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9E2D7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Łączna wartość</w:t>
            </w:r>
          </w:p>
        </w:tc>
      </w:tr>
      <w:tr w:rsidR="0029207E" w:rsidRPr="00D3546B" w:rsidTr="009E2D73">
        <w:trPr>
          <w:gridAfter w:val="3"/>
          <w:wAfter w:w="2893" w:type="dxa"/>
          <w:trHeight w:val="309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9D212D" w:rsidRDefault="009E2D73" w:rsidP="009E2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DE7" w:rsidRPr="009D212D" w:rsidRDefault="002824FB" w:rsidP="00931E74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D212D">
              <w:rPr>
                <w:rFonts w:ascii="Tahoma" w:hAnsi="Tahoma" w:cs="Tahoma"/>
                <w:b/>
                <w:sz w:val="20"/>
                <w:szCs w:val="20"/>
              </w:rPr>
              <w:t xml:space="preserve">Monitor Interaktywny </w:t>
            </w:r>
            <w:r w:rsidR="009219CE" w:rsidRPr="009D212D">
              <w:rPr>
                <w:rFonts w:ascii="Tahoma" w:hAnsi="Tahoma" w:cs="Tahoma"/>
                <w:b/>
                <w:sz w:val="20"/>
                <w:szCs w:val="20"/>
              </w:rPr>
              <w:t xml:space="preserve">75” </w:t>
            </w:r>
            <w:r w:rsidR="009D212D" w:rsidRPr="009D212D">
              <w:rPr>
                <w:rFonts w:ascii="Tahoma" w:hAnsi="Tahoma" w:cs="Tahoma"/>
                <w:b/>
                <w:sz w:val="20"/>
                <w:szCs w:val="20"/>
              </w:rPr>
              <w:t>SMART SBID-GX175 V3</w:t>
            </w:r>
          </w:p>
          <w:p w:rsidR="00D71DE7" w:rsidRPr="001C47FF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Arial" w:hAnsi="Arial" w:cs="Arial"/>
                <w:sz w:val="20"/>
                <w:szCs w:val="20"/>
              </w:rPr>
              <w:t xml:space="preserve">Rozmiar ekranu(przekątna) 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Pr="001C47FF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D71DE7" w:rsidRPr="001C47FF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Format monitora – 16:9.</w:t>
            </w:r>
          </w:p>
          <w:p w:rsidR="00D71DE7" w:rsidRPr="001C47FF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 xml:space="preserve">Waga – maksymalnie </w:t>
            </w:r>
            <w:r>
              <w:rPr>
                <w:rFonts w:ascii="Tahoma" w:hAnsi="Tahoma" w:cs="Tahoma"/>
                <w:sz w:val="20"/>
                <w:szCs w:val="20"/>
              </w:rPr>
              <w:t>55</w:t>
            </w:r>
            <w:r w:rsidRPr="001C47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C47FF">
              <w:rPr>
                <w:rFonts w:ascii="Tahoma" w:hAnsi="Tahoma" w:cs="Tahoma"/>
                <w:sz w:val="20"/>
                <w:szCs w:val="20"/>
              </w:rPr>
              <w:t>kg</w:t>
            </w:r>
            <w:proofErr w:type="spellEnd"/>
            <w:r w:rsidRPr="001C47FF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71DE7" w:rsidRPr="001C47FF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 xml:space="preserve">Jasność 400 </w:t>
            </w:r>
            <w:proofErr w:type="spellStart"/>
            <w:r w:rsidRPr="001C47FF">
              <w:rPr>
                <w:rFonts w:ascii="Tahoma" w:hAnsi="Tahoma" w:cs="Tahoma"/>
                <w:sz w:val="20"/>
                <w:szCs w:val="20"/>
              </w:rPr>
              <w:t>cd</w:t>
            </w:r>
            <w:proofErr w:type="spellEnd"/>
            <w:r w:rsidRPr="001C47FF">
              <w:rPr>
                <w:rFonts w:ascii="Tahoma" w:hAnsi="Tahoma" w:cs="Tahoma"/>
                <w:sz w:val="20"/>
                <w:szCs w:val="20"/>
              </w:rPr>
              <w:t>/m</w:t>
            </w:r>
            <w:r w:rsidRPr="001C47FF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1C47FF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71DE7" w:rsidRPr="001C47FF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Rozdzielczość matrycy 4K.</w:t>
            </w:r>
          </w:p>
          <w:p w:rsidR="00D71DE7" w:rsidRPr="001C47FF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Żywotność matrycy 50 000 godz.</w:t>
            </w:r>
          </w:p>
          <w:p w:rsidR="00D71DE7" w:rsidRPr="001C47FF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Czujnik natężenia światła pozwalający automatycznie dostosować jasność podświetlenia matrycy.</w:t>
            </w:r>
          </w:p>
          <w:p w:rsidR="00D71DE7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 xml:space="preserve">Wbudowane głośniki 2 x 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1C47FF">
              <w:rPr>
                <w:rFonts w:ascii="Tahoma" w:hAnsi="Tahoma" w:cs="Tahoma"/>
                <w:sz w:val="20"/>
                <w:szCs w:val="20"/>
              </w:rPr>
              <w:t>W.</w:t>
            </w:r>
          </w:p>
          <w:p w:rsidR="00D71DE7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Wbudowany w monitor komputer z system Android 11, pamięć operacyjna 8 GB DDR4, pamięć na dane i programy 64 GB.</w:t>
            </w:r>
          </w:p>
          <w:p w:rsidR="00D71DE7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78334C">
              <w:rPr>
                <w:rFonts w:ascii="Tahoma" w:hAnsi="Tahoma" w:cs="Tahoma"/>
                <w:sz w:val="20"/>
                <w:szCs w:val="20"/>
              </w:rPr>
              <w:t xml:space="preserve">tryb </w:t>
            </w:r>
            <w:proofErr w:type="spellStart"/>
            <w:r w:rsidRPr="0078334C">
              <w:rPr>
                <w:rFonts w:ascii="Tahoma" w:hAnsi="Tahoma" w:cs="Tahoma"/>
                <w:sz w:val="20"/>
                <w:szCs w:val="20"/>
              </w:rPr>
              <w:t>whiteboard</w:t>
            </w:r>
            <w:proofErr w:type="spellEnd"/>
            <w:r w:rsidRPr="0078334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D71DE7">
              <w:rPr>
                <w:rFonts w:ascii="Tahoma" w:hAnsi="Tahoma" w:cs="Tahoma"/>
                <w:sz w:val="20"/>
                <w:szCs w:val="20"/>
              </w:rPr>
              <w:t>, USB typu C (z przesyłaniem obrazu wideo w rozdzielczości 4K przy 60 Hz, przesyłaniem dotyku, dźwięku cyfrowego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71DE7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6B7C4E">
              <w:rPr>
                <w:rFonts w:ascii="Tahoma" w:hAnsi="Tahoma" w:cs="Tahoma"/>
                <w:sz w:val="20"/>
                <w:szCs w:val="20"/>
              </w:rPr>
              <w:t xml:space="preserve">Pobór mocy standardowy </w:t>
            </w:r>
            <w:r>
              <w:rPr>
                <w:rFonts w:ascii="Tahoma" w:hAnsi="Tahoma" w:cs="Tahoma"/>
                <w:sz w:val="20"/>
                <w:szCs w:val="20"/>
              </w:rPr>
              <w:t>90W.</w:t>
            </w:r>
          </w:p>
          <w:p w:rsidR="00D71DE7" w:rsidRPr="0078334C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78334C">
              <w:rPr>
                <w:rFonts w:ascii="Tahoma" w:hAnsi="Tahoma" w:cs="Tahoma"/>
                <w:sz w:val="20"/>
                <w:szCs w:val="20"/>
              </w:rPr>
              <w:t xml:space="preserve">bezprzewodowe udostępnianie zawartości ekranu urządzenia przenośnego lub komputera (do czterech urządzeń jednocześnie), </w:t>
            </w:r>
          </w:p>
          <w:p w:rsidR="00D71DE7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D71DE7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Oprogramowanie interaktywne Smart Notebook.</w:t>
            </w:r>
          </w:p>
          <w:p w:rsidR="00D71DE7" w:rsidRPr="00D71DE7" w:rsidRDefault="009E2D73" w:rsidP="00D71DE7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umożliwia</w:t>
            </w:r>
            <w:r w:rsidR="00D71DE7" w:rsidRPr="001C47FF">
              <w:rPr>
                <w:rFonts w:ascii="Tahoma" w:hAnsi="Tahoma" w:cs="Tahoma"/>
                <w:sz w:val="20"/>
                <w:szCs w:val="20"/>
              </w:rPr>
              <w:t xml:space="preserve"> użytkownikom wstawianie przeglądarek internetowych bezpośrednio do treści lekcji (wbudowana przeglądarka internetowa). Przeglądarka internetowa wyświetla „żywą”, interaktywną zawartość internetową bezpośrednio na stronie. Użytkownicy muszą móc rysować i pisać po osadzonej zawartości strony internetowej oraz przeciągać i upuszczać obrazy z wbudowanej przeglądarki internetowej na stronę.</w:t>
            </w:r>
          </w:p>
          <w:p w:rsidR="00D71DE7" w:rsidRPr="00D71DE7" w:rsidRDefault="00D71DE7" w:rsidP="00D71DE7">
            <w:pPr>
              <w:pStyle w:val="Akapitzlist"/>
              <w:numPr>
                <w:ilvl w:val="0"/>
                <w:numId w:val="5"/>
              </w:numPr>
              <w:spacing w:after="240" w:line="276" w:lineRule="auto"/>
              <w:outlineLvl w:val="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funkcja konwertowania ręcznie napisanego tekstu na tekst maszynowy w przynajmniej następujących językach polskim, ukraińskim, angielskim, niemieckim, hiszpańskim i rosyjskim.</w:t>
            </w:r>
          </w:p>
          <w:p w:rsidR="00D71DE7" w:rsidRPr="00D71DE7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 xml:space="preserve">W zastawie z monitorem dwa pisaki </w:t>
            </w:r>
            <w:r w:rsidR="009E2D73">
              <w:rPr>
                <w:rFonts w:ascii="Tahoma" w:hAnsi="Tahoma" w:cs="Tahoma"/>
                <w:sz w:val="20"/>
                <w:szCs w:val="20"/>
              </w:rPr>
              <w:t>dwu</w:t>
            </w:r>
            <w:r w:rsidRPr="0078334C">
              <w:rPr>
                <w:rFonts w:ascii="Tahoma" w:hAnsi="Tahoma" w:cs="Tahoma"/>
                <w:sz w:val="20"/>
                <w:szCs w:val="20"/>
              </w:rPr>
              <w:t xml:space="preserve">funkcyjne (możliwość przypisania innego koloru do każdego </w:t>
            </w:r>
            <w:r w:rsidRPr="0078334C">
              <w:rPr>
                <w:rFonts w:ascii="Tahoma" w:hAnsi="Tahoma" w:cs="Tahoma"/>
                <w:sz w:val="20"/>
                <w:szCs w:val="20"/>
              </w:rPr>
              <w:lastRenderedPageBreak/>
              <w:t xml:space="preserve">końca pióra w trybie </w:t>
            </w:r>
            <w:proofErr w:type="spellStart"/>
            <w:r w:rsidRPr="0078334C">
              <w:rPr>
                <w:rFonts w:ascii="Tahoma" w:hAnsi="Tahoma" w:cs="Tahoma"/>
                <w:sz w:val="20"/>
                <w:szCs w:val="20"/>
              </w:rPr>
              <w:t>whiteboard</w:t>
            </w:r>
            <w:proofErr w:type="spellEnd"/>
            <w:r w:rsidRPr="0078334C">
              <w:rPr>
                <w:rFonts w:ascii="Tahoma" w:hAnsi="Tahoma" w:cs="Tahoma"/>
                <w:sz w:val="20"/>
                <w:szCs w:val="20"/>
              </w:rPr>
              <w:t>).</w:t>
            </w:r>
          </w:p>
          <w:p w:rsidR="00D71DE7" w:rsidRPr="001C47FF" w:rsidRDefault="009E2D73" w:rsidP="00D71DE7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outlineLvl w:val="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mieści</w:t>
            </w:r>
            <w:r w:rsidR="00D71DE7" w:rsidRPr="001C47FF">
              <w:rPr>
                <w:rFonts w:ascii="Tahoma" w:hAnsi="Tahoma" w:cs="Tahoma"/>
                <w:sz w:val="20"/>
                <w:szCs w:val="20"/>
              </w:rPr>
              <w:t xml:space="preserve"> narzędzie do pisania, które:</w:t>
            </w:r>
          </w:p>
          <w:p w:rsidR="00D71DE7" w:rsidRPr="001C47FF" w:rsidRDefault="00D71DE7" w:rsidP="00D71DE7">
            <w:pPr>
              <w:pStyle w:val="Akapitzlist"/>
              <w:numPr>
                <w:ilvl w:val="1"/>
                <w:numId w:val="5"/>
              </w:num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uruchamia efekt reflektora, po narysowaniu okręgu,</w:t>
            </w:r>
          </w:p>
          <w:p w:rsidR="00D71DE7" w:rsidRPr="001C47FF" w:rsidRDefault="00D71DE7" w:rsidP="00D71DE7">
            <w:pPr>
              <w:pStyle w:val="Akapitzlist"/>
              <w:numPr>
                <w:ilvl w:val="1"/>
                <w:numId w:val="5"/>
              </w:num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7FF">
              <w:rPr>
                <w:rFonts w:ascii="Tahoma" w:hAnsi="Tahoma" w:cs="Tahoma"/>
                <w:sz w:val="20"/>
                <w:szCs w:val="20"/>
              </w:rPr>
              <w:t>włącza lupę, po narysowaniu prostokąta,</w:t>
            </w:r>
          </w:p>
          <w:p w:rsidR="00D71DE7" w:rsidRPr="001C47FF" w:rsidRDefault="00D71DE7" w:rsidP="00D71DE7">
            <w:pPr>
              <w:pStyle w:val="Akapitzlist"/>
              <w:numPr>
                <w:ilvl w:val="1"/>
                <w:numId w:val="5"/>
              </w:numPr>
              <w:spacing w:after="200" w:line="276" w:lineRule="auto"/>
              <w:outlineLvl w:val="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pozwala, aby </w:t>
            </w:r>
            <w:r w:rsidRPr="001C47FF">
              <w:rPr>
                <w:rFonts w:ascii="Tahoma" w:hAnsi="Tahoma" w:cs="Tahoma"/>
                <w:sz w:val="20"/>
                <w:szCs w:val="20"/>
              </w:rPr>
              <w:t>pisane nim adnotacje bla</w:t>
            </w:r>
            <w:r>
              <w:rPr>
                <w:rFonts w:ascii="Tahoma" w:hAnsi="Tahoma" w:cs="Tahoma"/>
                <w:sz w:val="20"/>
                <w:szCs w:val="20"/>
              </w:rPr>
              <w:t>kły</w:t>
            </w:r>
            <w:r w:rsidRPr="001C47FF">
              <w:rPr>
                <w:rFonts w:ascii="Tahoma" w:hAnsi="Tahoma" w:cs="Tahoma"/>
                <w:sz w:val="20"/>
                <w:szCs w:val="20"/>
              </w:rPr>
              <w:t xml:space="preserve"> i znika</w:t>
            </w:r>
            <w:r>
              <w:rPr>
                <w:rFonts w:ascii="Tahoma" w:hAnsi="Tahoma" w:cs="Tahoma"/>
                <w:sz w:val="20"/>
                <w:szCs w:val="20"/>
              </w:rPr>
              <w:t>ły</w:t>
            </w:r>
            <w:r w:rsidRPr="001C47FF">
              <w:rPr>
                <w:rFonts w:ascii="Tahoma" w:hAnsi="Tahoma" w:cs="Tahoma"/>
                <w:sz w:val="20"/>
                <w:szCs w:val="20"/>
              </w:rPr>
              <w:t xml:space="preserve"> w ciągu kilku sekund.</w:t>
            </w:r>
          </w:p>
          <w:p w:rsidR="00D71DE7" w:rsidRPr="00D71DE7" w:rsidRDefault="00D71DE7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71DE7">
              <w:rPr>
                <w:rFonts w:ascii="Tahoma" w:hAnsi="Tahoma" w:cs="Tahoma"/>
                <w:sz w:val="20"/>
                <w:szCs w:val="20"/>
              </w:rPr>
              <w:t>Zawartość lekcji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D71DE7" w:rsidRPr="00D71DE7" w:rsidRDefault="009E2D73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 w:rsidR="00D71DE7" w:rsidRPr="00D71DE7">
              <w:rPr>
                <w:rFonts w:ascii="Tahoma" w:hAnsi="Tahoma" w:cs="Tahoma"/>
                <w:sz w:val="20"/>
                <w:szCs w:val="20"/>
              </w:rPr>
              <w:t>Aplikacja musi umożliwiać automatyczny i bezpośredni dostęp do lokalnego folderu sieciowego, w którym nauczyciele mogą przechowywać i modyfikować wspólną zawartość edukacyjną.</w:t>
            </w:r>
          </w:p>
          <w:p w:rsidR="00D71DE7" w:rsidRPr="00D71DE7" w:rsidRDefault="009E2D73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 w:rsidR="00D71DE7" w:rsidRPr="00D71DE7">
              <w:rPr>
                <w:rFonts w:ascii="Tahoma" w:hAnsi="Tahoma" w:cs="Tahoma"/>
                <w:sz w:val="20"/>
                <w:szCs w:val="20"/>
              </w:rPr>
              <w:t xml:space="preserve">Oprogramowanie musi zapewniać dostęp do gotowych zasobów do nauki w </w:t>
            </w:r>
            <w:proofErr w:type="spellStart"/>
            <w:r w:rsidR="00D71DE7" w:rsidRPr="00D71DE7">
              <w:rPr>
                <w:rFonts w:ascii="Tahoma" w:hAnsi="Tahoma" w:cs="Tahoma"/>
                <w:sz w:val="20"/>
                <w:szCs w:val="20"/>
              </w:rPr>
              <w:t>społecznościowej</w:t>
            </w:r>
            <w:proofErr w:type="spellEnd"/>
            <w:r w:rsidR="00D71DE7" w:rsidRPr="00D71DE7">
              <w:rPr>
                <w:rFonts w:ascii="Tahoma" w:hAnsi="Tahoma" w:cs="Tahoma"/>
                <w:sz w:val="20"/>
                <w:szCs w:val="20"/>
              </w:rPr>
              <w:t xml:space="preserve"> witrynie internetowej.</w:t>
            </w:r>
          </w:p>
          <w:p w:rsidR="00D71DE7" w:rsidRDefault="009E2D73" w:rsidP="00D71DE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 w:rsidR="00D71DE7" w:rsidRPr="00D71DE7">
              <w:rPr>
                <w:rFonts w:ascii="Tahoma" w:hAnsi="Tahoma" w:cs="Tahoma"/>
                <w:sz w:val="20"/>
                <w:szCs w:val="20"/>
              </w:rPr>
              <w:t>Dla</w:t>
            </w:r>
            <w:r>
              <w:rPr>
                <w:rFonts w:ascii="Tahoma" w:hAnsi="Tahoma" w:cs="Tahoma"/>
                <w:sz w:val="20"/>
                <w:szCs w:val="20"/>
              </w:rPr>
              <w:t xml:space="preserve"> użytkowników programu musi być </w:t>
            </w:r>
            <w:r w:rsidR="00D71DE7" w:rsidRPr="00D71DE7">
              <w:rPr>
                <w:rFonts w:ascii="Tahoma" w:hAnsi="Tahoma" w:cs="Tahoma"/>
                <w:sz w:val="20"/>
                <w:szCs w:val="20"/>
              </w:rPr>
              <w:t>zapewniony dostęp do co najmniej 800 gotowych lekcji.</w:t>
            </w:r>
          </w:p>
          <w:p w:rsidR="00275385" w:rsidRPr="0097122A" w:rsidRDefault="0097122A" w:rsidP="00D71DE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Gwarancja 36 miesięcy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01C3D" w:rsidRDefault="00A1292E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B01C3D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lastRenderedPageBreak/>
              <w:t>S</w:t>
            </w:r>
            <w:r w:rsidR="0029207E" w:rsidRPr="00B01C3D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01C3D" w:rsidRDefault="009E2D73" w:rsidP="003E1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07E" w:rsidRPr="00B01C3D" w:rsidRDefault="0029207E" w:rsidP="002920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27A" w:rsidRPr="00B01C3D" w:rsidRDefault="003E127A" w:rsidP="003E1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  <w:p w:rsidR="00E36845" w:rsidRPr="00B01C3D" w:rsidRDefault="00E36845" w:rsidP="003E1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  <w:p w:rsidR="003032F3" w:rsidRDefault="003032F3" w:rsidP="003E1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  <w:p w:rsidR="003032F3" w:rsidRDefault="003032F3" w:rsidP="003E1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  <w:p w:rsidR="003032F3" w:rsidRDefault="003032F3" w:rsidP="003E1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  <w:p w:rsidR="003032F3" w:rsidRDefault="003032F3" w:rsidP="003E1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  <w:p w:rsidR="004E5A04" w:rsidRPr="00B01C3D" w:rsidRDefault="004E5A04" w:rsidP="003E1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</w:tr>
      <w:tr w:rsidR="007322AC" w:rsidRPr="00D3546B" w:rsidTr="009E2D73">
        <w:trPr>
          <w:gridAfter w:val="3"/>
          <w:wAfter w:w="2893" w:type="dxa"/>
          <w:trHeight w:val="309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2AC" w:rsidRPr="00B01C3D" w:rsidRDefault="007322AC" w:rsidP="0073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2AC" w:rsidRPr="00B01C3D" w:rsidRDefault="007322AC" w:rsidP="007322AC">
            <w:pPr>
              <w:rPr>
                <w:rFonts w:ascii="Times New Roman" w:hAnsi="Times New Roman" w:cs="Times New Roman"/>
                <w:color w:val="000000"/>
              </w:rPr>
            </w:pPr>
            <w:r w:rsidRPr="00B01C3D">
              <w:rPr>
                <w:rFonts w:ascii="Times New Roman" w:hAnsi="Times New Roman" w:cs="Times New Roman"/>
                <w:color w:val="000000"/>
              </w:rPr>
              <w:t>Łączna wartość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2AC" w:rsidRPr="00B01C3D" w:rsidRDefault="007322AC" w:rsidP="0073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2AC" w:rsidRPr="00B01C3D" w:rsidRDefault="007322AC" w:rsidP="00732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AC" w:rsidRPr="00B01C3D" w:rsidRDefault="007322AC" w:rsidP="00732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C" w:rsidRPr="00B01C3D" w:rsidRDefault="007322AC" w:rsidP="00732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  <w:p w:rsidR="007322AC" w:rsidRPr="00B01C3D" w:rsidRDefault="007322AC" w:rsidP="00732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</w:tr>
      <w:tr w:rsidR="007322AC" w:rsidRPr="00B33662" w:rsidTr="009E2D73">
        <w:trPr>
          <w:gridAfter w:val="3"/>
          <w:wAfter w:w="2893" w:type="dxa"/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AC" w:rsidRPr="00B01C3D" w:rsidRDefault="007322AC" w:rsidP="0073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AC" w:rsidRPr="00B01C3D" w:rsidRDefault="007322AC" w:rsidP="0073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AC" w:rsidRPr="00B01C3D" w:rsidRDefault="007322AC" w:rsidP="0073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AC" w:rsidRPr="00B01C3D" w:rsidRDefault="007322AC" w:rsidP="0073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AC" w:rsidRPr="00B01C3D" w:rsidRDefault="007322AC" w:rsidP="0073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322AC" w:rsidRPr="00B01C3D" w:rsidRDefault="007322AC" w:rsidP="0073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EA379D" w:rsidRDefault="00EA379D" w:rsidP="00974099"/>
    <w:p w:rsidR="00BE6724" w:rsidRDefault="00BE6724" w:rsidP="00974099"/>
    <w:p w:rsidR="00D3546B" w:rsidRDefault="00D3546B" w:rsidP="00D3546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…..…………………………………………………………………………</w:t>
      </w:r>
    </w:p>
    <w:p w:rsidR="00D3546B" w:rsidRPr="00D3546B" w:rsidRDefault="00D3546B" w:rsidP="00B33662">
      <w:pPr>
        <w:ind w:left="4956"/>
        <w:rPr>
          <w:sz w:val="16"/>
          <w:szCs w:val="16"/>
        </w:rPr>
      </w:pPr>
      <w:r w:rsidRPr="00D3546B">
        <w:rPr>
          <w:sz w:val="16"/>
          <w:szCs w:val="16"/>
        </w:rPr>
        <w:t>Podpis osoby upoważnionej do wystawienia</w:t>
      </w:r>
    </w:p>
    <w:sectPr w:rsidR="00D3546B" w:rsidRPr="00D3546B" w:rsidSect="0099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549"/>
    <w:multiLevelType w:val="hybridMultilevel"/>
    <w:tmpl w:val="790E9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664A3"/>
    <w:multiLevelType w:val="hybridMultilevel"/>
    <w:tmpl w:val="1E82A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2533D"/>
    <w:multiLevelType w:val="hybridMultilevel"/>
    <w:tmpl w:val="790E9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F4B25"/>
    <w:multiLevelType w:val="hybridMultilevel"/>
    <w:tmpl w:val="790E9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C7AA0"/>
    <w:multiLevelType w:val="hybridMultilevel"/>
    <w:tmpl w:val="3B2EC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3662"/>
    <w:rsid w:val="00004C40"/>
    <w:rsid w:val="00005143"/>
    <w:rsid w:val="0001610F"/>
    <w:rsid w:val="000854D3"/>
    <w:rsid w:val="00096A88"/>
    <w:rsid w:val="00196E12"/>
    <w:rsid w:val="001C4FAE"/>
    <w:rsid w:val="00255819"/>
    <w:rsid w:val="00256321"/>
    <w:rsid w:val="00275385"/>
    <w:rsid w:val="002824FB"/>
    <w:rsid w:val="0029207E"/>
    <w:rsid w:val="002A7AAE"/>
    <w:rsid w:val="002B5249"/>
    <w:rsid w:val="003032F3"/>
    <w:rsid w:val="003036F4"/>
    <w:rsid w:val="003371EF"/>
    <w:rsid w:val="00356C78"/>
    <w:rsid w:val="003858A8"/>
    <w:rsid w:val="003A50DF"/>
    <w:rsid w:val="003E127A"/>
    <w:rsid w:val="00466282"/>
    <w:rsid w:val="004A778F"/>
    <w:rsid w:val="004E5A04"/>
    <w:rsid w:val="004E6FF9"/>
    <w:rsid w:val="004F17CD"/>
    <w:rsid w:val="00503718"/>
    <w:rsid w:val="005072BF"/>
    <w:rsid w:val="00512873"/>
    <w:rsid w:val="0055107B"/>
    <w:rsid w:val="005D0792"/>
    <w:rsid w:val="006242F1"/>
    <w:rsid w:val="00675FF9"/>
    <w:rsid w:val="006E518B"/>
    <w:rsid w:val="00707D11"/>
    <w:rsid w:val="007322AC"/>
    <w:rsid w:val="007C28F3"/>
    <w:rsid w:val="007E4D94"/>
    <w:rsid w:val="00822BF8"/>
    <w:rsid w:val="00853335"/>
    <w:rsid w:val="008542D3"/>
    <w:rsid w:val="00883378"/>
    <w:rsid w:val="008A3D7B"/>
    <w:rsid w:val="008C4E59"/>
    <w:rsid w:val="008E4576"/>
    <w:rsid w:val="009219CE"/>
    <w:rsid w:val="00924AAB"/>
    <w:rsid w:val="00931E74"/>
    <w:rsid w:val="00951895"/>
    <w:rsid w:val="0097122A"/>
    <w:rsid w:val="00974099"/>
    <w:rsid w:val="0099154E"/>
    <w:rsid w:val="00992C8B"/>
    <w:rsid w:val="009D212D"/>
    <w:rsid w:val="009E2D73"/>
    <w:rsid w:val="00A1292E"/>
    <w:rsid w:val="00A277D4"/>
    <w:rsid w:val="00AF5C25"/>
    <w:rsid w:val="00B01C3D"/>
    <w:rsid w:val="00B33662"/>
    <w:rsid w:val="00B33996"/>
    <w:rsid w:val="00B87EF5"/>
    <w:rsid w:val="00B92EA8"/>
    <w:rsid w:val="00B94092"/>
    <w:rsid w:val="00BA5919"/>
    <w:rsid w:val="00BB14ED"/>
    <w:rsid w:val="00BD29AA"/>
    <w:rsid w:val="00BE6724"/>
    <w:rsid w:val="00BF7293"/>
    <w:rsid w:val="00C11F21"/>
    <w:rsid w:val="00C83D8E"/>
    <w:rsid w:val="00CE56E5"/>
    <w:rsid w:val="00D3546B"/>
    <w:rsid w:val="00D71DE7"/>
    <w:rsid w:val="00D94295"/>
    <w:rsid w:val="00DA05C3"/>
    <w:rsid w:val="00E0692F"/>
    <w:rsid w:val="00E36845"/>
    <w:rsid w:val="00EA379D"/>
    <w:rsid w:val="00EF18A3"/>
    <w:rsid w:val="00F251E5"/>
    <w:rsid w:val="00F50820"/>
    <w:rsid w:val="00F55F39"/>
    <w:rsid w:val="00F62AAF"/>
    <w:rsid w:val="00FC1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54E"/>
  </w:style>
  <w:style w:type="paragraph" w:styleId="Nagwek3">
    <w:name w:val="heading 3"/>
    <w:basedOn w:val="Normalny"/>
    <w:link w:val="Nagwek3Znak"/>
    <w:uiPriority w:val="9"/>
    <w:qFormat/>
    <w:rsid w:val="00B33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3366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0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24FB"/>
    <w:pPr>
      <w:spacing w:after="160" w:line="259" w:lineRule="auto"/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A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D71D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30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33858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5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38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kamilajacak.2021@gmail.com</cp:lastModifiedBy>
  <cp:revision>10</cp:revision>
  <cp:lastPrinted>2024-11-21T09:21:00Z</cp:lastPrinted>
  <dcterms:created xsi:type="dcterms:W3CDTF">2024-10-16T19:41:00Z</dcterms:created>
  <dcterms:modified xsi:type="dcterms:W3CDTF">2024-11-21T09:22:00Z</dcterms:modified>
</cp:coreProperties>
</file>