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2647BFF6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B97D10">
        <w:rPr>
          <w:rFonts w:ascii="Calibri Light" w:hAnsi="Calibri Light" w:cs="Calibri Light"/>
        </w:rPr>
        <w:t>27</w:t>
      </w:r>
      <w:r w:rsidR="00BE054A">
        <w:rPr>
          <w:rFonts w:ascii="Calibri Light" w:hAnsi="Calibri Light" w:cs="Calibri Light"/>
        </w:rPr>
        <w:t xml:space="preserve"> luty 2025 r.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45CC5B57" w14:textId="77777777" w:rsidR="00B97D10" w:rsidRDefault="00B97D10" w:rsidP="00507CF5">
      <w:pPr>
        <w:jc w:val="center"/>
        <w:rPr>
          <w:rFonts w:ascii="Calibri Light" w:hAnsi="Calibri Light" w:cs="Calibri Light"/>
          <w:b/>
          <w:u w:val="single"/>
        </w:rPr>
      </w:pPr>
      <w:r w:rsidRPr="005A39FA">
        <w:rPr>
          <w:rFonts w:ascii="Calibri Light" w:hAnsi="Calibri Light" w:cs="Calibri Light"/>
          <w:b/>
          <w:bCs/>
          <w:iCs/>
          <w:sz w:val="32"/>
          <w:szCs w:val="24"/>
        </w:rPr>
        <w:t>Sukcesywne dostawy polimerów do zagęszczania i odwadniania osadów dla czterech oczyszczalni ścieków w gminie Chełmiec</w:t>
      </w:r>
      <w:r w:rsidRPr="00507CF5">
        <w:rPr>
          <w:rFonts w:ascii="Calibri Light" w:hAnsi="Calibri Light" w:cs="Calibri Light"/>
          <w:b/>
          <w:u w:val="single"/>
        </w:rPr>
        <w:t xml:space="preserve"> </w:t>
      </w:r>
    </w:p>
    <w:p w14:paraId="5A095F5C" w14:textId="6082F1D1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B97D10">
        <w:rPr>
          <w:rFonts w:ascii="Calibri Light" w:hAnsi="Calibri Light" w:cs="Calibri Light"/>
          <w:b/>
          <w:u w:val="single"/>
        </w:rPr>
        <w:t>10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55169A41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B97D10">
        <w:rPr>
          <w:rFonts w:ascii="Calibri Light" w:hAnsi="Calibri Light" w:cs="Calibri Light"/>
          <w:b/>
          <w:sz w:val="22"/>
          <w:szCs w:val="22"/>
        </w:rPr>
        <w:t>20</w:t>
      </w:r>
      <w:r w:rsidR="00BE054A">
        <w:rPr>
          <w:rFonts w:ascii="Calibri Light" w:hAnsi="Calibri Light" w:cs="Calibri Light"/>
          <w:b/>
          <w:sz w:val="22"/>
          <w:szCs w:val="22"/>
        </w:rPr>
        <w:t>.02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97D10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B97D10">
        <w:rPr>
          <w:rFonts w:ascii="Calibri Light" w:hAnsi="Calibri Light" w:cs="Calibri Light"/>
          <w:sz w:val="22"/>
          <w:szCs w:val="22"/>
        </w:rPr>
        <w:t>1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B97D10">
        <w:rPr>
          <w:rFonts w:ascii="Calibri Light" w:hAnsi="Calibri Light" w:cs="Calibri Light"/>
          <w:sz w:val="22"/>
          <w:szCs w:val="22"/>
        </w:rPr>
        <w:t>ę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6297"/>
        <w:gridCol w:w="2437"/>
      </w:tblGrid>
      <w:tr w:rsidR="00B97D10" w:rsidRPr="0036231B" w14:paraId="7416F446" w14:textId="77777777" w:rsidTr="00B97D10">
        <w:trPr>
          <w:trHeight w:val="524"/>
        </w:trPr>
        <w:tc>
          <w:tcPr>
            <w:tcW w:w="327" w:type="pct"/>
            <w:vAlign w:val="center"/>
          </w:tcPr>
          <w:p w14:paraId="46875D36" w14:textId="77777777" w:rsidR="00B97D10" w:rsidRDefault="00B97D1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369" w:type="pct"/>
            <w:vAlign w:val="center"/>
          </w:tcPr>
          <w:p w14:paraId="542D4844" w14:textId="0C374980" w:rsidR="00B97D10" w:rsidRPr="00AD70A7" w:rsidRDefault="00B97D1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D70A7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304" w:type="pct"/>
            <w:vAlign w:val="center"/>
          </w:tcPr>
          <w:p w14:paraId="6B804089" w14:textId="77777777" w:rsidR="00B97D10" w:rsidRDefault="00B97D1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B97D10" w:rsidRDefault="00B97D1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B97D10" w:rsidRPr="00DB3DAC" w14:paraId="4EAB3251" w14:textId="77777777" w:rsidTr="00B97D10">
        <w:trPr>
          <w:trHeight w:val="930"/>
        </w:trPr>
        <w:tc>
          <w:tcPr>
            <w:tcW w:w="327" w:type="pct"/>
            <w:vAlign w:val="center"/>
          </w:tcPr>
          <w:p w14:paraId="6930ACCE" w14:textId="77777777" w:rsidR="00B97D10" w:rsidRPr="00DB3DAC" w:rsidRDefault="00B97D10" w:rsidP="0047742E">
            <w:pPr>
              <w:jc w:val="center"/>
              <w:rPr>
                <w:rFonts w:ascii="Calibri Light" w:hAnsi="Calibri Light" w:cs="Calibri Light"/>
              </w:rPr>
            </w:pPr>
            <w:r w:rsidRPr="00DB3DA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369" w:type="pct"/>
            <w:vAlign w:val="center"/>
          </w:tcPr>
          <w:p w14:paraId="485981D2" w14:textId="77777777" w:rsidR="00B97D10" w:rsidRDefault="00B97D10" w:rsidP="0047742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97D10">
              <w:rPr>
                <w:rFonts w:ascii="Calibri Light" w:hAnsi="Calibri Light" w:cs="Calibri Light"/>
                <w:sz w:val="22"/>
                <w:szCs w:val="22"/>
              </w:rPr>
              <w:t>Brenntag</w:t>
            </w:r>
            <w:proofErr w:type="spellEnd"/>
            <w:r w:rsidRPr="00B97D10">
              <w:rPr>
                <w:rFonts w:ascii="Calibri Light" w:hAnsi="Calibri Light" w:cs="Calibri Light"/>
                <w:sz w:val="22"/>
                <w:szCs w:val="22"/>
              </w:rPr>
              <w:t xml:space="preserve"> Polska Spółka  z o.o.</w:t>
            </w:r>
          </w:p>
          <w:p w14:paraId="53B9496E" w14:textId="12DE2E42" w:rsidR="00B97D10" w:rsidRPr="00DB3DAC" w:rsidRDefault="00B97D10" w:rsidP="0047742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97D10">
              <w:rPr>
                <w:rFonts w:ascii="Calibri Light" w:hAnsi="Calibri Light" w:cs="Calibri Light"/>
                <w:sz w:val="22"/>
                <w:szCs w:val="22"/>
              </w:rPr>
              <w:t>ul. J. Bema 21,47-224 Kędzierzyn - Koźle</w:t>
            </w:r>
          </w:p>
        </w:tc>
        <w:tc>
          <w:tcPr>
            <w:tcW w:w="1304" w:type="pct"/>
            <w:vAlign w:val="center"/>
          </w:tcPr>
          <w:p w14:paraId="69533C71" w14:textId="5B82DE76" w:rsidR="00B97D10" w:rsidRDefault="00B97D10" w:rsidP="0047742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97D10">
              <w:rPr>
                <w:rFonts w:ascii="Calibri Light" w:hAnsi="Calibri Light" w:cs="Calibri Light"/>
                <w:sz w:val="22"/>
                <w:szCs w:val="22"/>
              </w:rPr>
              <w:t xml:space="preserve">244 278,00                                   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69" w:type="pct"/>
      <w:tblInd w:w="-426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5"/>
      <w:gridCol w:w="7749"/>
    </w:tblGrid>
    <w:tr w:rsidR="00B97D10" w:rsidRPr="009E3C6C" w14:paraId="75657158" w14:textId="77777777" w:rsidTr="00C94438">
      <w:trPr>
        <w:trHeight w:val="217"/>
      </w:trPr>
      <w:tc>
        <w:tcPr>
          <w:tcW w:w="12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3D92FBD" w14:textId="77777777" w:rsidR="00B97D10" w:rsidRPr="009E3C6C" w:rsidRDefault="00B97D10" w:rsidP="00B97D10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189330964"/>
          <w:bookmarkStart w:id="1" w:name="_Hlk18933096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10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E0949E9" w14:textId="77777777" w:rsidR="00B97D10" w:rsidRPr="009E3C6C" w:rsidRDefault="00B97D10" w:rsidP="00B97D10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bookmarkStart w:id="2" w:name="_Hlk189677186"/>
          <w:r w:rsidRPr="00D07EFD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Sukcesywne dostawy polimerów do zagęszczania i odwadniania osadów dla czterech oczyszczalni ścieków w gminie Chełmiec</w:t>
          </w:r>
          <w:bookmarkEnd w:id="2"/>
        </w:p>
      </w:tc>
    </w:tr>
    <w:bookmarkEnd w:id="0"/>
    <w:bookmarkEnd w:id="1"/>
  </w:tbl>
  <w:p w14:paraId="7D4F61A0" w14:textId="47C3C45C" w:rsidR="00052FD8" w:rsidRPr="00B97D10" w:rsidRDefault="00052FD8" w:rsidP="00B97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692D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3A0C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22FF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6F76"/>
    <w:rsid w:val="00B647A8"/>
    <w:rsid w:val="00B70D49"/>
    <w:rsid w:val="00B71D18"/>
    <w:rsid w:val="00B73B72"/>
    <w:rsid w:val="00B92110"/>
    <w:rsid w:val="00B97D10"/>
    <w:rsid w:val="00BB3427"/>
    <w:rsid w:val="00BB4391"/>
    <w:rsid w:val="00BB5FC3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35F94"/>
    <w:rsid w:val="00D362D4"/>
    <w:rsid w:val="00D40EEF"/>
    <w:rsid w:val="00D42A90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6</cp:revision>
  <cp:lastPrinted>2024-08-06T17:11:00Z</cp:lastPrinted>
  <dcterms:created xsi:type="dcterms:W3CDTF">2025-01-20T19:01:00Z</dcterms:created>
  <dcterms:modified xsi:type="dcterms:W3CDTF">2025-02-27T15:45:00Z</dcterms:modified>
</cp:coreProperties>
</file>