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Calibri" w:hAnsi="Calibri" w:eastAsia="Times New Roman" w:cs="Times New Roman"/>
          <w:i/>
          <w:i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iCs/>
          <w:kern w:val="0"/>
          <w:sz w:val="24"/>
          <w:szCs w:val="24"/>
          <w:lang w:eastAsia="pl-PL"/>
          <w14:ligatures w14:val="none"/>
        </w:rPr>
      </w:r>
    </w:p>
    <w:tbl>
      <w:tblPr>
        <w:tblStyle w:val="Tabela-Siatka"/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3"/>
        <w:gridCol w:w="4530"/>
      </w:tblGrid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114" w:after="114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Nazwa Wykonawcy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NIP: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REGON: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KRS: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TEL: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https://.........................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eastAsia="Calibri"/>
          <w:sz w:val="24"/>
          <w:szCs w:val="24"/>
          <w:lang w:eastAsia="pl-PL"/>
        </w:rPr>
      </w:pPr>
      <w:r>
        <w:rPr>
          <w:rFonts w:eastAsia="Calibr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>
        <w:rPr>
          <w:sz w:val="24"/>
          <w:szCs w:val="24"/>
        </w:rPr>
        <w:t xml:space="preserve"> odpowiedzi na zapytanie ofertowe na zadanie pn. </w:t>
      </w:r>
      <w:r>
        <w:rPr>
          <w:rFonts w:eastAsia="Calibri" w:cs="Calibri"/>
          <w:b/>
          <w:bCs/>
          <w:sz w:val="24"/>
          <w:szCs w:val="24"/>
        </w:rPr>
        <w:t>„Modernizacja oświetlenia ulicznego na terenie Gminy Chełmiec”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składamy ofertę zobowiązując się do wykonania przedmiotu zamówienia za cenę w tym stawka podatku VAT w </w:t>
      </w:r>
      <w:bookmarkStart w:id="0" w:name="_GoBack"/>
      <w:bookmarkEnd w:id="0"/>
      <w:r>
        <w:rPr>
          <w:sz w:val="24"/>
          <w:szCs w:val="24"/>
        </w:rPr>
        <w:t>wysokości:</w:t>
      </w:r>
    </w:p>
    <w:p>
      <w:pPr>
        <w:pStyle w:val="Normal"/>
        <w:numPr>
          <w:ilvl w:val="0"/>
          <w:numId w:val="4"/>
        </w:numPr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Część I</w:t>
        <w:tab/>
        <w:t xml:space="preserve"> </w:t>
      </w:r>
      <w:r>
        <w:rPr>
          <w:rFonts w:eastAsia="Calibri" w:cs="Calibri"/>
          <w:b/>
          <w:bCs/>
          <w:sz w:val="24"/>
          <w:szCs w:val="24"/>
        </w:rPr>
        <w:t>*</w:t>
      </w:r>
    </w:p>
    <w:p>
      <w:pPr>
        <w:pStyle w:val="Normal"/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Przebudowa i rozbudowa drogi powiatowej nr 1567 K Nowy Sącz – Wojnarowa Wilczyska w km 6+880 – 7+620 w m. Librantowa – dokumentacja projektowo – kosztorysowa oświetlenia ulicznego</w:t>
        <w:tab/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 zł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>
      <w:pPr>
        <w:pStyle w:val="Normal"/>
        <w:numPr>
          <w:ilvl w:val="0"/>
          <w:numId w:val="5"/>
        </w:numPr>
        <w:spacing w:lineRule="auto" w:line="276" w:before="0" w:after="0"/>
        <w:jc w:val="both"/>
        <w:rPr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 xml:space="preserve">Część II </w:t>
      </w:r>
      <w:r>
        <w:rPr>
          <w:rFonts w:eastAsia="Calibri" w:cs="Calibri"/>
          <w:b/>
          <w:bCs/>
          <w:sz w:val="24"/>
          <w:szCs w:val="24"/>
        </w:rPr>
        <w:t>*</w:t>
      </w:r>
      <w:r>
        <w:rPr>
          <w:rFonts w:eastAsia="Calibri" w:cs="Calibri"/>
          <w:b/>
          <w:bCs/>
          <w:sz w:val="24"/>
          <w:szCs w:val="24"/>
        </w:rPr>
        <w:tab/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Przebudowa drogi powiatowej nr 1551 K Limanowa – Chełmiec w km 18+620 – 18+870</w:t>
        <w:br/>
        <w:t xml:space="preserve">w m. Marcinkowice – dokumentacja projektowo – kosztorysowa oświetlenia ulicznego </w:t>
      </w:r>
      <w:r>
        <w:rPr>
          <w:sz w:val="24"/>
          <w:szCs w:val="24"/>
        </w:rPr>
        <w:t>……………………………………………………………………………………………………………………… zł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276" w:before="0" w:after="0"/>
        <w:jc w:val="both"/>
        <w:rPr/>
      </w:pPr>
      <w:r>
        <w:rPr>
          <w:rFonts w:eastAsia="Calibri" w:cs="Calibri"/>
          <w:b/>
          <w:bCs/>
          <w:sz w:val="24"/>
          <w:szCs w:val="24"/>
        </w:rPr>
        <w:t xml:space="preserve">Część III </w:t>
      </w:r>
      <w:r>
        <w:rPr>
          <w:rFonts w:eastAsia="Calibri" w:cs="Calibri"/>
          <w:b/>
          <w:bCs/>
          <w:sz w:val="24"/>
          <w:szCs w:val="24"/>
        </w:rPr>
        <w:t>*</w:t>
      </w:r>
      <w:r>
        <w:rPr>
          <w:rFonts w:eastAsia="Calibri" w:cs="Calibri"/>
          <w:b/>
          <w:bCs/>
          <w:sz w:val="24"/>
          <w:szCs w:val="24"/>
        </w:rPr>
        <w:tab/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hanging="0" w:left="0" w:right="0"/>
        <w:jc w:val="both"/>
        <w:rPr/>
      </w:pPr>
      <w:r>
        <w:rPr>
          <w:rFonts w:eastAsia="Calibri" w:cs="Calibri"/>
          <w:b/>
          <w:bCs/>
          <w:sz w:val="24"/>
          <w:szCs w:val="24"/>
        </w:rPr>
        <w:t>Przebudowa i rozbudowa drogi powiatowej nr 1550 K Trzetrzewina – Krasne Potockie – Męcina w km 3+350 – 4+850 w m. Krasne Potockie – dokumentacja projektowo – kosztorysowa oświetlenia ulicznego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hanging="0" w:left="0" w:right="0"/>
        <w:jc w:val="both"/>
        <w:rPr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 </w:t>
      </w:r>
      <w:r>
        <w:rPr>
          <w:sz w:val="24"/>
          <w:szCs w:val="24"/>
        </w:rPr>
        <w:t>zł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hanging="0" w:left="0" w:right="0"/>
        <w:jc w:val="both"/>
        <w:rPr/>
      </w:pPr>
      <w:r>
        <w:rPr>
          <w:sz w:val="24"/>
          <w:szCs w:val="24"/>
        </w:rPr>
        <w:t>Słownie złotych: ………………………………………………………………………….....................................…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* niepotrzebne skreślić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Zamówienie wykonamy w terminie: </w:t>
      </w:r>
    </w:p>
    <w:p>
      <w:pPr>
        <w:pStyle w:val="NoSpacing"/>
        <w:numPr>
          <w:ilvl w:val="0"/>
          <w:numId w:val="0"/>
        </w:numPr>
        <w:spacing w:lineRule="auto" w:line="276"/>
        <w:ind w:hanging="0" w:left="360" w:right="0"/>
        <w:jc w:val="both"/>
        <w:rPr/>
      </w:pPr>
      <w:r>
        <w:rPr>
          <w:b w:val="false"/>
          <w:bCs w:val="false"/>
          <w:sz w:val="24"/>
          <w:szCs w:val="24"/>
        </w:rPr>
        <w:t>–</w:t>
      </w:r>
      <w:r>
        <w:rPr>
          <w:rFonts w:eastAsia="Calibri" w:cs="Calibri"/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pozyskanie aktualnej mapy do celów projektowych dla każdej ulicy oraz projekt koncepcyjny przedstawiający dwa warianty rozmieszczenia oświetlenia ulicznego:</w:t>
        <w:br/>
      </w:r>
      <w:r>
        <w:rPr>
          <w:b/>
          <w:bCs/>
          <w:sz w:val="24"/>
          <w:szCs w:val="24"/>
        </w:rPr>
        <w:t>do 2 miesięcy od daty podpisania umowy</w:t>
      </w:r>
    </w:p>
    <w:p>
      <w:pPr>
        <w:pStyle w:val="NoSpacing"/>
        <w:numPr>
          <w:ilvl w:val="0"/>
          <w:numId w:val="0"/>
        </w:numPr>
        <w:spacing w:lineRule="auto" w:line="276"/>
        <w:ind w:hanging="0" w:left="360" w:right="0"/>
        <w:jc w:val="both"/>
        <w:rPr/>
      </w:pPr>
      <w:r>
        <w:rPr>
          <w:rFonts w:eastAsia="Calibri" w:cs="Calibri"/>
          <w:b w:val="false"/>
          <w:bCs w:val="false"/>
          <w:sz w:val="24"/>
          <w:szCs w:val="24"/>
        </w:rPr>
        <w:t>–</w:t>
      </w:r>
      <w:r>
        <w:rPr>
          <w:rFonts w:eastAsia="Calibri" w:cs="Calibri"/>
          <w:b w:val="false"/>
          <w:bCs w:val="false"/>
          <w:sz w:val="24"/>
          <w:szCs w:val="24"/>
        </w:rPr>
        <w:tab/>
        <w:t xml:space="preserve">uzyskanie zgłoszenia we właściwym organie/uzyskanie decyzji pozwolenia na budowę: </w:t>
      </w:r>
      <w:r>
        <w:rPr>
          <w:rFonts w:eastAsia="Calibri" w:cs="Calibri"/>
          <w:b/>
          <w:bCs/>
          <w:sz w:val="24"/>
          <w:szCs w:val="24"/>
        </w:rPr>
        <w:t>do 8 miesięcy od daty podpisania umowy</w:t>
      </w:r>
    </w:p>
    <w:p>
      <w:pPr>
        <w:pStyle w:val="Normal"/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Oświadczamy, że akceptujemy termin płatności faktury do 30 dni.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zapoznaliśmy się z zapytaniem ofertowym i nie wnosimy do niego zastrzeżeń oraz, że uzyskaliśmy wszelkie informacje niezbędne do złożenia niniejszej oferty i wykonania zamówienia i uznajemy się za związanych określonymi w nim warunkami i zasadami postępowania oraz zawartym w nim wzorem umowy.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jesteśmy związani niniejszą ofertą przez czas wskazany w rozdziale VIII zapytania ofertowego.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że: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do występowania w obrocie gospodarczym;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uprawnienia do prowadzenia określonej działalności gospodarczej lub zawodowej, o ile wynika to z odrębnych przepisów;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znajdujemy się w sytuacji ekonomicznej lub finansowej pozwalającej na realizację zamówienia;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techniczną lub zawodową niezbędną do realizacji zamówienia.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z 2024 r. poz. 507).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osobą przeznaczoną do pełnienia obowiązków głównego projektanta (dalej Projektant), ze strony Wykonawcy w zakresie realizacji umowy będzie: ………………………………….…………………, tel. ……………………..……………………..…….. adres e-mail: ………………….……………………, nr uprawnień …………………………………………………………………………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koordynatorem i osobą upoważnioną do kontaktów ze strony Wykonawcy w zakresie realizacji umowy będzie: …………………………………………………, tel. ……………………………………..…….. adres e-mail: ……………………………………………..………………………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Oświadczamy, że wypełniliśmy obowiązki informacyjne przewidziane w art. 13 lub art. 14 RODO</w:t>
      </w:r>
      <w:r>
        <w:rPr>
          <w:rStyle w:val="FootnoteReference"/>
          <w:rFonts w:eastAsia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pozyskaliśmy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.*</w:t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Wykonawcy:</w:t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tbl>
      <w:tblPr>
        <w:tblStyle w:val="Tabela-Siatka"/>
        <w:tblW w:w="8928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4"/>
        <w:gridCol w:w="4463"/>
      </w:tblGrid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Imię i Nazwisko</w:t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Funkcja</w:t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</w:tbl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Załącznikami do niniejszej oferty są: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odpis lub informacja z Krajowego Rejestru Sądowego, Centralnej Ewidencji </w:t>
        <w:br/>
        <w:t>i Informacji o Działalności Gospodarczej lub innego właściwego rejestru;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>
        <w:rPr>
          <w:sz w:val="24"/>
          <w:szCs w:val="24"/>
          <w:lang w:eastAsia="pl-PL"/>
        </w:rPr>
        <w:t>(o ile dotyczy);</w:t>
      </w:r>
      <w:bookmarkEnd w:id="1"/>
    </w:p>
    <w:p>
      <w:pPr>
        <w:pStyle w:val="NoSpacing"/>
        <w:numPr>
          <w:ilvl w:val="0"/>
          <w:numId w:val="1"/>
        </w:numPr>
        <w:spacing w:lineRule="auto" w:line="27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inne – 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72"/>
      </w:tblGrid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podpis osoby(osób) umocowanej(ych) do reprezentowania wykonawcy(ów)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eastAsia="Times New Roman" w:cs="Calibri"/>
        <w:sz w:val="16"/>
        <w:szCs w:val="16"/>
        <w:lang w:eastAsia="pl-PL"/>
      </w:rPr>
    </w:pPr>
    <w:r>
      <w:rPr>
        <w:rFonts w:eastAsia="Times New Roman" w:cs="Calibri"/>
        <w:sz w:val="16"/>
        <w:szCs w:val="16"/>
        <w:lang w:eastAsia="pl-PL"/>
      </w:rPr>
      <w:t xml:space="preserve">Strona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PAGE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  <w:r>
      <w:rPr>
        <w:rFonts w:eastAsia="Times New Roman" w:cs="Calibri"/>
        <w:sz w:val="16"/>
        <w:szCs w:val="16"/>
        <w:lang w:eastAsia="pl-PL"/>
      </w:rPr>
      <w:t xml:space="preserve"> z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NUMPAGES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  <w:br/>
        <w:t>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FootnoteTex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FootnoteText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bCs/>
        <w:sz w:val="16"/>
        <w:szCs w:val="16"/>
      </w:rPr>
    </w:pPr>
    <w:r>
      <w:rPr>
        <w:b/>
        <w:bCs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e24aa"/>
    <w:rPr>
      <w:rFonts w:ascii="Calibri" w:hAnsi="Calibri" w:eastAsia="Calibri" w:cs="Times New Roman"/>
      <w:kern w:val="0"/>
      <w:sz w:val="20"/>
      <w:szCs w:val="20"/>
      <w14:ligatures w14:val="none"/>
    </w:rPr>
  </w:style>
  <w:style w:type="character" w:styleId="Znakiprzypiswdolnych">
    <w:name w:val="Znaki przypisów dolnych"/>
    <w:uiPriority w:val="99"/>
    <w:semiHidden/>
    <w:unhideWhenUsed/>
    <w:qFormat/>
    <w:rsid w:val="007e24a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e24aa"/>
    <w:rPr/>
  </w:style>
  <w:style w:type="character" w:styleId="StopkaZnak" w:customStyle="1">
    <w:name w:val="Stopka Znak"/>
    <w:basedOn w:val="DefaultParagraphFont"/>
    <w:uiPriority w:val="99"/>
    <w:qFormat/>
    <w:rsid w:val="007e24aa"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e24aa"/>
    <w:pPr>
      <w:spacing w:lineRule="auto" w:line="240" w:before="0" w:after="0"/>
    </w:pPr>
    <w:rPr>
      <w:rFonts w:ascii="Calibri" w:hAnsi="Calibri" w:eastAsia="Calibri" w:cs="Times New Roman"/>
      <w:kern w:val="0"/>
      <w:sz w:val="20"/>
      <w:szCs w:val="20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b521b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41585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Application>LibreOffice/7.6.0.3$Windows_X86_64 LibreOffice_project/69edd8b8ebc41d00b4de3915dc82f8f0fc3b6265</Application>
  <AppVersion>15.0000</AppVersion>
  <Pages>3</Pages>
  <Words>628</Words>
  <Characters>4451</Characters>
  <CharactersWithSpaces>5032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2023-07-05T07:14:00Z</dcterms:created>
  <dc:creator>Katarzyna Smoleń Lupa</dc:creator>
  <dc:description/>
  <dc:language>pl-PL</dc:language>
  <cp:lastModifiedBy/>
  <cp:lastPrinted>2025-02-05T15:12:00Z</cp:lastPrinted>
  <dcterms:modified xsi:type="dcterms:W3CDTF">2025-02-06T14:14:58Z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