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s>
        <w:spacing w:before="0" w:after="120"/>
        <w:jc w:val="center"/>
        <w:rPr>
          <w:b/>
          <w:b/>
          <w:bCs/>
          <w:sz w:val="21"/>
          <w:szCs w:val="21"/>
        </w:rPr>
      </w:pPr>
      <w:r>
        <w:rPr>
          <w:b/>
          <w:bCs/>
          <w:sz w:val="21"/>
          <w:szCs w:val="21"/>
        </w:rPr>
        <w:t>Wzór</w:t>
      </w:r>
    </w:p>
    <w:p>
      <w:pPr>
        <w:pStyle w:val="Normal"/>
        <w:spacing w:lineRule="auto" w:line="276"/>
        <w:jc w:val="center"/>
        <w:rPr>
          <w:sz w:val="21"/>
          <w:szCs w:val="21"/>
        </w:rPr>
      </w:pPr>
      <w:r>
        <w:rPr>
          <w:b/>
          <w:bCs/>
          <w:sz w:val="21"/>
          <w:szCs w:val="21"/>
        </w:rPr>
        <w:t xml:space="preserve">Umowa nr           </w:t>
      </w:r>
    </w:p>
    <w:p>
      <w:pPr>
        <w:pStyle w:val="Normal"/>
        <w:spacing w:lineRule="auto" w:line="276"/>
        <w:rPr>
          <w:sz w:val="21"/>
          <w:szCs w:val="21"/>
        </w:rPr>
      </w:pPr>
      <w:r>
        <w:rPr>
          <w:sz w:val="21"/>
          <w:szCs w:val="21"/>
        </w:rPr>
      </w:r>
    </w:p>
    <w:p>
      <w:pPr>
        <w:pStyle w:val="Normal"/>
        <w:spacing w:lineRule="auto" w:line="276"/>
        <w:jc w:val="center"/>
        <w:rPr>
          <w:sz w:val="21"/>
          <w:szCs w:val="21"/>
        </w:rPr>
      </w:pPr>
      <w:r>
        <w:rPr>
          <w:sz w:val="21"/>
          <w:szCs w:val="21"/>
        </w:rPr>
        <w:t>Umowa o realizację zadania publicznego</w:t>
      </w:r>
    </w:p>
    <w:p>
      <w:pPr>
        <w:pStyle w:val="Normal"/>
        <w:spacing w:lineRule="auto" w:line="276"/>
        <w:jc w:val="center"/>
        <w:rPr>
          <w:sz w:val="21"/>
          <w:szCs w:val="21"/>
        </w:rPr>
      </w:pPr>
      <w:r>
        <w:rPr>
          <w:sz w:val="21"/>
          <w:szCs w:val="21"/>
        </w:rPr>
        <w:t xml:space="preserve"> </w:t>
      </w:r>
      <w:r>
        <w:rPr>
          <w:sz w:val="21"/>
          <w:szCs w:val="21"/>
        </w:rPr>
        <w:t xml:space="preserve">o których mowa w art. 16 ust. 1 i 6 </w:t>
      </w:r>
      <w:r>
        <w:rPr>
          <w:rFonts w:eastAsia="Arial"/>
          <w:bCs/>
          <w:sz w:val="21"/>
          <w:szCs w:val="21"/>
        </w:rPr>
        <w:t>ustawy</w:t>
      </w:r>
      <w:r>
        <w:rPr>
          <w:rFonts w:eastAsia="Arial"/>
          <w:sz w:val="21"/>
          <w:szCs w:val="21"/>
        </w:rPr>
        <w:t xml:space="preserve"> </w:t>
      </w:r>
      <w:r>
        <w:rPr>
          <w:rFonts w:eastAsia="Arial"/>
          <w:bCs/>
          <w:sz w:val="21"/>
          <w:szCs w:val="21"/>
        </w:rPr>
        <w:t xml:space="preserve">z dnia 24 kwietnia </w:t>
        <w:br/>
        <w:t xml:space="preserve">2003 r. o działalności pożytku publicznego i o wolontariacie </w:t>
        <w:br/>
        <w:t>(tj. Dz. U. z  2020  r. poz.1057)</w:t>
      </w:r>
    </w:p>
    <w:p>
      <w:pPr>
        <w:pStyle w:val="Normal"/>
        <w:spacing w:lineRule="auto" w:line="276"/>
        <w:rPr>
          <w:color w:val="000000"/>
          <w:sz w:val="21"/>
          <w:szCs w:val="21"/>
        </w:rPr>
      </w:pPr>
      <w:r>
        <w:rPr>
          <w:color w:val="000000"/>
          <w:sz w:val="21"/>
          <w:szCs w:val="21"/>
        </w:rPr>
      </w:r>
    </w:p>
    <w:p>
      <w:pPr>
        <w:pStyle w:val="Normal"/>
        <w:spacing w:lineRule="auto" w:line="276"/>
        <w:rPr>
          <w:color w:val="000000"/>
          <w:sz w:val="21"/>
          <w:szCs w:val="21"/>
        </w:rPr>
      </w:pPr>
      <w:r>
        <w:rPr>
          <w:color w:val="000000"/>
          <w:sz w:val="21"/>
          <w:szCs w:val="21"/>
        </w:rPr>
        <w:t>pod tytułem:</w:t>
      </w:r>
    </w:p>
    <w:p>
      <w:pPr>
        <w:pStyle w:val="Normal"/>
        <w:spacing w:lineRule="auto" w:line="276"/>
        <w:rPr>
          <w:sz w:val="21"/>
          <w:szCs w:val="21"/>
        </w:rPr>
      </w:pPr>
      <w:r>
        <w:rPr>
          <w:color w:val="000000"/>
          <w:sz w:val="21"/>
          <w:szCs w:val="21"/>
        </w:rPr>
        <w:t>…………………………………………………………………………………………………………………</w:t>
      </w:r>
    </w:p>
    <w:p>
      <w:pPr>
        <w:pStyle w:val="Normal"/>
        <w:spacing w:before="240" w:after="240"/>
        <w:rPr>
          <w:sz w:val="21"/>
          <w:szCs w:val="21"/>
        </w:rPr>
      </w:pPr>
      <w:r>
        <w:rPr>
          <w:b/>
          <w:bCs/>
          <w:color w:val="000000"/>
          <w:sz w:val="21"/>
          <w:szCs w:val="21"/>
        </w:rPr>
        <w:t>pn.</w:t>
      </w:r>
      <w:bookmarkStart w:id="0" w:name="__DdeLink__8481_4009739403"/>
      <w:r>
        <w:rPr>
          <w:b/>
          <w:bCs/>
          <w:color w:val="000000"/>
          <w:sz w:val="21"/>
          <w:szCs w:val="21"/>
        </w:rPr>
        <w:t xml:space="preserve"> </w:t>
      </w:r>
      <w:bookmarkEnd w:id="0"/>
      <w:r>
        <w:rPr>
          <w:b/>
          <w:bCs/>
          <w:color w:val="000000"/>
          <w:sz w:val="21"/>
          <w:szCs w:val="21"/>
        </w:rPr>
        <w:t>…………………………………..</w:t>
      </w:r>
    </w:p>
    <w:p>
      <w:pPr>
        <w:pStyle w:val="Normal"/>
        <w:spacing w:lineRule="auto" w:line="360"/>
        <w:jc w:val="both"/>
        <w:rPr>
          <w:color w:val="000000"/>
          <w:sz w:val="21"/>
          <w:szCs w:val="21"/>
        </w:rPr>
      </w:pPr>
      <w:r>
        <w:rPr>
          <w:color w:val="000000"/>
          <w:sz w:val="21"/>
          <w:szCs w:val="21"/>
        </w:rPr>
        <w:t>zawarta w dniu ………………..r. w Chełmcu,</w:t>
      </w:r>
    </w:p>
    <w:p>
      <w:pPr>
        <w:pStyle w:val="Normal"/>
        <w:spacing w:lineRule="auto" w:line="360"/>
        <w:rPr>
          <w:color w:val="000000"/>
          <w:sz w:val="21"/>
          <w:szCs w:val="21"/>
        </w:rPr>
      </w:pPr>
      <w:r>
        <w:rPr>
          <w:color w:val="000000"/>
          <w:sz w:val="21"/>
          <w:szCs w:val="21"/>
        </w:rPr>
        <w:t>między:</w:t>
      </w:r>
    </w:p>
    <w:p>
      <w:pPr>
        <w:pStyle w:val="Normal"/>
        <w:spacing w:lineRule="auto" w:line="360" w:before="240" w:after="0"/>
        <w:rPr>
          <w:sz w:val="21"/>
          <w:szCs w:val="21"/>
        </w:rPr>
      </w:pPr>
      <w:r>
        <w:rPr>
          <w:b/>
          <w:bCs/>
          <w:sz w:val="21"/>
          <w:szCs w:val="21"/>
        </w:rPr>
        <w:t xml:space="preserve">Gminą Chełmiec </w:t>
      </w:r>
      <w:r>
        <w:rPr>
          <w:sz w:val="21"/>
          <w:szCs w:val="21"/>
        </w:rPr>
        <w:t xml:space="preserve">z siedzibą w Chełmcu ul. Papieska 2, 33-395 Chełmiec           </w:t>
        <w:br/>
        <w:t xml:space="preserve"> NIP; 734-34-45 -768, zwanym dalej „Zleceniodawcą”, reprezentowanym przez:                    </w:t>
        <w:br/>
      </w:r>
      <w:r>
        <w:rPr>
          <w:b/>
          <w:bCs/>
          <w:sz w:val="21"/>
          <w:szCs w:val="21"/>
        </w:rPr>
        <w:t>Wójta Gminy Chełmiec</w:t>
      </w:r>
      <w:r>
        <w:rPr>
          <w:sz w:val="21"/>
          <w:szCs w:val="21"/>
        </w:rPr>
        <w:t xml:space="preserve"> – mgr</w:t>
      </w:r>
      <w:r>
        <w:rPr>
          <w:sz w:val="21"/>
          <w:szCs w:val="21"/>
          <w:lang w:val="en-US"/>
        </w:rPr>
        <w:t xml:space="preserve"> Stanisława Kuzaka</w:t>
      </w:r>
    </w:p>
    <w:p>
      <w:pPr>
        <w:pStyle w:val="Normal"/>
        <w:spacing w:lineRule="auto" w:line="360" w:before="240" w:after="0"/>
        <w:rPr>
          <w:sz w:val="21"/>
          <w:szCs w:val="21"/>
        </w:rPr>
      </w:pPr>
      <w:bookmarkStart w:id="1" w:name="_GoBack"/>
      <w:bookmarkEnd w:id="1"/>
      <w:r>
        <w:rPr>
          <w:sz w:val="21"/>
          <w:szCs w:val="21"/>
          <w:lang w:val="en-US"/>
        </w:rPr>
        <w:t xml:space="preserve">przy kontrasygnacie </w:t>
        <w:br/>
      </w:r>
      <w:r>
        <w:rPr>
          <w:b/>
          <w:bCs/>
          <w:sz w:val="21"/>
          <w:szCs w:val="21"/>
          <w:lang w:val="en-US"/>
        </w:rPr>
        <w:t>Skarbnika Gminy</w:t>
      </w:r>
      <w:r>
        <w:rPr>
          <w:sz w:val="21"/>
          <w:szCs w:val="21"/>
          <w:lang w:val="en-US"/>
        </w:rPr>
        <w:t xml:space="preserve"> – mgr </w:t>
      </w:r>
      <w:bookmarkStart w:id="2" w:name="_GoBack1"/>
      <w:bookmarkEnd w:id="2"/>
      <w:r>
        <w:rPr>
          <w:rFonts w:eastAsia="Times New Roman" w:cs="Times New Roman"/>
          <w:color w:val="00000A"/>
          <w:kern w:val="0"/>
          <w:sz w:val="21"/>
          <w:szCs w:val="21"/>
          <w:lang w:val="pl-PL" w:eastAsia="pl-PL" w:bidi="ar-SA"/>
        </w:rPr>
        <w:t>Barbary Bajdas</w:t>
      </w:r>
      <w:r>
        <w:rPr>
          <w:sz w:val="21"/>
          <w:szCs w:val="21"/>
        </w:rPr>
        <w:br/>
        <w:tab/>
        <w:tab/>
        <w:tab/>
        <w:tab/>
        <w:tab/>
        <w:tab/>
        <w:t>a:</w:t>
      </w:r>
    </w:p>
    <w:p>
      <w:pPr>
        <w:pStyle w:val="Normal"/>
        <w:spacing w:lineRule="auto" w:line="360" w:before="240" w:after="240"/>
        <w:rPr>
          <w:sz w:val="21"/>
          <w:szCs w:val="21"/>
        </w:rPr>
      </w:pPr>
      <w:r>
        <w:rPr>
          <w:b/>
          <w:bCs/>
          <w:sz w:val="21"/>
          <w:szCs w:val="21"/>
        </w:rPr>
        <w:t xml:space="preserve">……………………………………………… </w:t>
      </w:r>
      <w:r>
        <w:rPr>
          <w:sz w:val="21"/>
          <w:szCs w:val="21"/>
        </w:rPr>
        <w:t>z siedzibą; …………………………………………………….</w:t>
      </w:r>
      <w:r>
        <w:rPr>
          <w:b/>
          <w:bCs/>
          <w:sz w:val="21"/>
          <w:szCs w:val="21"/>
        </w:rPr>
        <w:br/>
      </w:r>
      <w:r>
        <w:rPr>
          <w:sz w:val="21"/>
          <w:szCs w:val="21"/>
        </w:rPr>
        <w:t xml:space="preserve">NIP :……………………  w Krajowym Rejestrze Sądowym  </w:t>
      </w:r>
      <w:r>
        <w:rPr>
          <w:b/>
          <w:bCs/>
          <w:sz w:val="21"/>
          <w:szCs w:val="21"/>
        </w:rPr>
        <w:t xml:space="preserve">- </w:t>
      </w:r>
      <w:r>
        <w:rPr>
          <w:bCs/>
          <w:sz w:val="21"/>
          <w:szCs w:val="21"/>
        </w:rPr>
        <w:t>…………...</w:t>
      </w:r>
      <w:r>
        <w:rPr>
          <w:sz w:val="21"/>
          <w:szCs w:val="21"/>
        </w:rPr>
        <w:t xml:space="preserve">  zwanym dalej „Zleceniobiorcą” reprezentowaną  przez:</w:t>
      </w:r>
    </w:p>
    <w:p>
      <w:pPr>
        <w:pStyle w:val="Normal"/>
        <w:numPr>
          <w:ilvl w:val="0"/>
          <w:numId w:val="1"/>
        </w:numPr>
        <w:spacing w:before="240" w:after="240"/>
        <w:rPr>
          <w:sz w:val="21"/>
          <w:szCs w:val="21"/>
        </w:rPr>
      </w:pPr>
      <w:r>
        <w:rPr>
          <w:b/>
          <w:bCs/>
          <w:sz w:val="21"/>
          <w:szCs w:val="21"/>
        </w:rPr>
        <w:t>………………………</w:t>
      </w:r>
      <w:r>
        <w:rPr>
          <w:b/>
          <w:bCs/>
          <w:sz w:val="21"/>
          <w:szCs w:val="21"/>
        </w:rPr>
        <w:t>.  – ………..…………………..</w:t>
        <w:br/>
        <w:t>(imię i nazwisko oraz numer PESEL)</w:t>
      </w:r>
    </w:p>
    <w:p>
      <w:pPr>
        <w:pStyle w:val="Normal"/>
        <w:numPr>
          <w:ilvl w:val="0"/>
          <w:numId w:val="1"/>
        </w:numPr>
        <w:spacing w:before="240" w:after="240"/>
        <w:rPr>
          <w:sz w:val="21"/>
          <w:szCs w:val="21"/>
        </w:rPr>
      </w:pPr>
      <w:r>
        <w:rPr>
          <w:b/>
          <w:bCs/>
          <w:sz w:val="21"/>
          <w:szCs w:val="21"/>
        </w:rPr>
        <w:t>…………………………</w:t>
      </w:r>
      <w:r>
        <w:rPr>
          <w:b/>
          <w:bCs/>
          <w:sz w:val="21"/>
          <w:szCs w:val="21"/>
        </w:rPr>
        <w:t>- ….………………………..</w:t>
        <w:br/>
        <w:t>(imię i nazwisko oraz numer PESEL)</w:t>
      </w:r>
    </w:p>
    <w:p>
      <w:pPr>
        <w:pStyle w:val="Normal"/>
        <w:spacing w:lineRule="auto" w:line="360" w:before="240" w:after="240"/>
        <w:rPr>
          <w:sz w:val="21"/>
          <w:szCs w:val="21"/>
        </w:rPr>
      </w:pPr>
      <w:r>
        <w:rPr>
          <w:sz w:val="21"/>
          <w:szCs w:val="21"/>
        </w:rPr>
        <w:t>zgodnie z wyciągiem z właściwego rejestru, załączonym do niniejszej umowy, zwanym dalej „Zleceniobiorcą”</w:t>
      </w:r>
    </w:p>
    <w:p>
      <w:pPr>
        <w:pStyle w:val="Normal"/>
        <w:spacing w:before="240" w:after="240"/>
        <w:jc w:val="center"/>
        <w:rPr>
          <w:sz w:val="21"/>
          <w:szCs w:val="21"/>
        </w:rPr>
      </w:pPr>
      <w:r>
        <w:rPr>
          <w:b/>
          <w:sz w:val="21"/>
          <w:szCs w:val="21"/>
        </w:rPr>
        <w:t>§ 1</w:t>
      </w:r>
    </w:p>
    <w:p>
      <w:pPr>
        <w:pStyle w:val="Normal"/>
        <w:spacing w:before="240" w:after="240"/>
        <w:jc w:val="center"/>
        <w:rPr>
          <w:sz w:val="21"/>
          <w:szCs w:val="21"/>
        </w:rPr>
      </w:pPr>
      <w:r>
        <w:rPr>
          <w:b/>
          <w:sz w:val="21"/>
          <w:szCs w:val="21"/>
        </w:rPr>
        <w:t>Przedmiot umowy</w:t>
      </w:r>
    </w:p>
    <w:p>
      <w:pPr>
        <w:pStyle w:val="Normal"/>
        <w:ind w:left="284" w:hanging="284"/>
        <w:jc w:val="both"/>
        <w:rPr>
          <w:sz w:val="21"/>
          <w:szCs w:val="21"/>
        </w:rPr>
      </w:pPr>
      <w:r>
        <w:rPr>
          <w:sz w:val="21"/>
          <w:szCs w:val="21"/>
        </w:rPr>
        <w:t xml:space="preserve">1. Zleceniodawca zleca Zleceniobiorcy, zgodnie z przepisami ustawy z dnia 24 kwietnia 2003 r. </w:t>
        <w:br/>
        <w:t>o działalności pożytku publicznego i o wolontariacie, zwanej dalej „ustawą”, realizację zadania publicznego pod tytułem:</w:t>
      </w:r>
      <w:r>
        <w:rPr>
          <w:b/>
          <w:bCs/>
          <w:color w:val="000000"/>
          <w:sz w:val="21"/>
          <w:szCs w:val="21"/>
        </w:rPr>
        <w:t xml:space="preserve"> </w:t>
      </w:r>
    </w:p>
    <w:p>
      <w:pPr>
        <w:pStyle w:val="Normal"/>
        <w:spacing w:before="240" w:after="240"/>
        <w:ind w:left="284" w:hanging="284"/>
        <w:jc w:val="center"/>
        <w:rPr>
          <w:sz w:val="21"/>
          <w:szCs w:val="21"/>
        </w:rPr>
      </w:pPr>
      <w:r>
        <w:rPr>
          <w:b/>
          <w:bCs/>
          <w:color w:val="000000"/>
          <w:sz w:val="21"/>
          <w:szCs w:val="21"/>
        </w:rPr>
        <w:t>„………………………………</w:t>
      </w:r>
      <w:r>
        <w:rPr>
          <w:b/>
          <w:bCs/>
          <w:color w:val="000000"/>
          <w:sz w:val="21"/>
          <w:szCs w:val="21"/>
        </w:rPr>
        <w:t>.”</w:t>
      </w:r>
    </w:p>
    <w:p>
      <w:pPr>
        <w:pStyle w:val="Normal"/>
        <w:overflowPunct w:val="false"/>
        <w:spacing w:lineRule="auto" w:line="276"/>
        <w:ind w:left="113" w:hanging="283"/>
        <w:jc w:val="both"/>
        <w:rPr>
          <w:sz w:val="21"/>
          <w:szCs w:val="21"/>
        </w:rPr>
      </w:pPr>
      <w:r>
        <w:rPr>
          <w:sz w:val="21"/>
          <w:szCs w:val="21"/>
        </w:rPr>
        <w:t xml:space="preserve">      </w:t>
      </w:r>
      <w:r>
        <w:rPr>
          <w:sz w:val="21"/>
          <w:szCs w:val="21"/>
        </w:rPr>
        <w:t>określonego szczegółowo w ofercie złożonej przez Zleceniobiorcę w dniu ………………….</w:t>
      </w:r>
      <w:r>
        <w:rPr>
          <w:b/>
          <w:bCs/>
          <w:sz w:val="21"/>
          <w:szCs w:val="21"/>
        </w:rPr>
        <w:t xml:space="preserve"> </w:t>
      </w:r>
      <w:r>
        <w:rPr>
          <w:sz w:val="21"/>
          <w:szCs w:val="21"/>
        </w:rPr>
        <w:t xml:space="preserve">r. </w:t>
        <w:br/>
        <w:t xml:space="preserve"> z uwzględnieniem aktualizacji kwoty dotacji wynikającej z rozstrzygnięcia konkursu </w:t>
      </w:r>
      <w:r>
        <w:rPr>
          <w:sz w:val="21"/>
          <w:szCs w:val="21"/>
          <w:vertAlign w:val="superscript"/>
        </w:rPr>
        <w:t xml:space="preserve"> </w:t>
      </w:r>
      <w:r>
        <w:rPr>
          <w:sz w:val="21"/>
          <w:szCs w:val="21"/>
        </w:rPr>
        <w:t>zwanego dalej „zadaniem publicznym”, a Zleceniobiorca zobowiązuje się wykonać zadanie publiczne w zakresie  określonym i na warunkach określonych w niniejszej umowie.</w:t>
      </w:r>
    </w:p>
    <w:p>
      <w:pPr>
        <w:pStyle w:val="Normal"/>
        <w:spacing w:lineRule="auto" w:line="276"/>
        <w:ind w:left="284" w:hanging="284"/>
        <w:jc w:val="both"/>
        <w:rPr>
          <w:sz w:val="21"/>
          <w:szCs w:val="21"/>
        </w:rPr>
      </w:pPr>
      <w:r>
        <w:rPr>
          <w:sz w:val="21"/>
          <w:szCs w:val="21"/>
        </w:rPr>
        <w:t>2. Zleceniodawca przyznaje Zleceniobiorcy środki finansowe, o których mowa w § 3, w formie dotacji, której celem jest realizacja zadania publicznego w sposób zgodny z postanowieniami tej umowy.</w:t>
      </w:r>
    </w:p>
    <w:p>
      <w:pPr>
        <w:pStyle w:val="Normal"/>
        <w:spacing w:lineRule="auto" w:line="276"/>
        <w:ind w:left="284" w:hanging="284"/>
        <w:jc w:val="both"/>
        <w:rPr>
          <w:sz w:val="21"/>
          <w:szCs w:val="21"/>
        </w:rPr>
      </w:pPr>
      <w:r>
        <w:rPr>
          <w:sz w:val="21"/>
          <w:szCs w:val="21"/>
        </w:rPr>
        <w:t>3. Niniejsza umowa jest umową o wsparcie realizacji zadania publicznego w rozumieniu art. 16 ust. 1 ustawy.</w:t>
      </w:r>
    </w:p>
    <w:p>
      <w:pPr>
        <w:pStyle w:val="Normal"/>
        <w:spacing w:lineRule="auto" w:line="276"/>
        <w:ind w:left="284" w:hanging="284"/>
        <w:jc w:val="both"/>
        <w:rPr>
          <w:sz w:val="21"/>
          <w:szCs w:val="21"/>
        </w:rPr>
      </w:pPr>
      <w:r>
        <w:rPr>
          <w:sz w:val="21"/>
          <w:szCs w:val="21"/>
        </w:rPr>
        <w:t xml:space="preserve">4. Wykonanie umowy nastąpi z dniem zaakceptowania przez Zleceniodawcę sprawozdania końcowego, </w:t>
        <w:br/>
        <w:t>o którym mowa w § 9 ust. 1.</w:t>
      </w:r>
    </w:p>
    <w:p>
      <w:pPr>
        <w:pStyle w:val="Normal"/>
        <w:spacing w:lineRule="auto" w:line="276"/>
        <w:ind w:left="284" w:hanging="284"/>
        <w:jc w:val="both"/>
        <w:rPr>
          <w:sz w:val="21"/>
          <w:szCs w:val="21"/>
        </w:rPr>
      </w:pPr>
      <w:r>
        <w:rPr>
          <w:sz w:val="21"/>
          <w:szCs w:val="21"/>
        </w:rPr>
        <w:t>5. Integralną część niniejszej umowy stanowią następujące załączniki:</w:t>
      </w:r>
    </w:p>
    <w:p>
      <w:pPr>
        <w:pStyle w:val="Normal"/>
        <w:numPr>
          <w:ilvl w:val="0"/>
          <w:numId w:val="2"/>
        </w:numPr>
        <w:spacing w:lineRule="auto" w:line="276"/>
        <w:jc w:val="both"/>
        <w:rPr>
          <w:sz w:val="21"/>
          <w:szCs w:val="21"/>
        </w:rPr>
      </w:pPr>
      <w:r>
        <w:rPr>
          <w:sz w:val="21"/>
          <w:szCs w:val="21"/>
        </w:rPr>
        <w:t xml:space="preserve">oferta realizacji zadania publicznego z dnia ……………. r.- </w:t>
      </w:r>
      <w:r>
        <w:rPr>
          <w:b/>
          <w:bCs/>
          <w:sz w:val="21"/>
          <w:szCs w:val="21"/>
        </w:rPr>
        <w:t>załącznik Nr 1,</w:t>
      </w:r>
    </w:p>
    <w:p>
      <w:pPr>
        <w:pStyle w:val="Normal"/>
        <w:numPr>
          <w:ilvl w:val="0"/>
          <w:numId w:val="2"/>
        </w:numPr>
        <w:spacing w:lineRule="auto" w:line="276"/>
        <w:jc w:val="both"/>
        <w:rPr>
          <w:sz w:val="21"/>
          <w:szCs w:val="21"/>
        </w:rPr>
      </w:pPr>
      <w:r>
        <w:rPr>
          <w:sz w:val="21"/>
          <w:szCs w:val="21"/>
        </w:rPr>
        <w:t xml:space="preserve">zaktualizowany opis w zakresie realizacji zadania publicznego – </w:t>
      </w:r>
      <w:r>
        <w:rPr>
          <w:b/>
          <w:bCs/>
          <w:sz w:val="21"/>
          <w:szCs w:val="21"/>
        </w:rPr>
        <w:t>załącznik Nr 2,</w:t>
      </w:r>
    </w:p>
    <w:p>
      <w:pPr>
        <w:pStyle w:val="Normal"/>
        <w:numPr>
          <w:ilvl w:val="0"/>
          <w:numId w:val="2"/>
        </w:numPr>
        <w:spacing w:lineRule="auto" w:line="276"/>
        <w:jc w:val="both"/>
        <w:rPr>
          <w:sz w:val="21"/>
          <w:szCs w:val="21"/>
        </w:rPr>
      </w:pPr>
      <w:r>
        <w:rPr>
          <w:sz w:val="21"/>
          <w:szCs w:val="21"/>
        </w:rPr>
        <w:t>zaktualizowany plan i harmonogram działań realizacji zadania publicznego-</w:t>
      </w:r>
      <w:r>
        <w:rPr>
          <w:b/>
          <w:bCs/>
          <w:sz w:val="21"/>
          <w:szCs w:val="21"/>
        </w:rPr>
        <w:t xml:space="preserve"> załącznik Nr 3,</w:t>
      </w:r>
    </w:p>
    <w:p>
      <w:pPr>
        <w:pStyle w:val="Normal"/>
        <w:numPr>
          <w:ilvl w:val="0"/>
          <w:numId w:val="2"/>
        </w:numPr>
        <w:spacing w:lineRule="auto" w:line="276"/>
        <w:jc w:val="both"/>
        <w:rPr>
          <w:sz w:val="21"/>
          <w:szCs w:val="21"/>
        </w:rPr>
      </w:pPr>
      <w:r>
        <w:rPr>
          <w:sz w:val="21"/>
          <w:szCs w:val="21"/>
        </w:rPr>
        <w:t>zaktualizowane zestawienie kosztów realizacji zadania publicznego pn</w:t>
      </w:r>
      <w:r>
        <w:rPr>
          <w:b/>
          <w:bCs/>
          <w:sz w:val="21"/>
          <w:szCs w:val="21"/>
        </w:rPr>
        <w:t>- załącznik Nr 4.</w:t>
      </w:r>
    </w:p>
    <w:p>
      <w:pPr>
        <w:pStyle w:val="Normal"/>
        <w:spacing w:lineRule="auto" w:line="276"/>
        <w:ind w:left="284" w:hanging="284"/>
        <w:jc w:val="both"/>
        <w:rPr>
          <w:sz w:val="21"/>
          <w:szCs w:val="21"/>
        </w:rPr>
      </w:pPr>
      <w:r>
        <w:rPr>
          <w:sz w:val="21"/>
          <w:szCs w:val="21"/>
        </w:rPr>
        <w:t>6. Osobą do kontaktów roboczych jest:</w:t>
      </w:r>
    </w:p>
    <w:p>
      <w:pPr>
        <w:pStyle w:val="ListParagraph"/>
        <w:numPr>
          <w:ilvl w:val="0"/>
          <w:numId w:val="4"/>
        </w:numPr>
        <w:spacing w:lineRule="auto" w:line="276"/>
        <w:jc w:val="both"/>
        <w:rPr>
          <w:sz w:val="21"/>
          <w:szCs w:val="21"/>
        </w:rPr>
      </w:pPr>
      <w:r>
        <w:rPr>
          <w:sz w:val="21"/>
          <w:szCs w:val="21"/>
        </w:rPr>
        <w:t>ze strony Zleceniodawcy: ……………………………………………………</w:t>
      </w:r>
    </w:p>
    <w:p>
      <w:pPr>
        <w:pStyle w:val="ListParagraph"/>
        <w:spacing w:lineRule="auto" w:line="276"/>
        <w:ind w:left="780" w:hanging="0"/>
        <w:jc w:val="both"/>
        <w:rPr>
          <w:sz w:val="21"/>
          <w:szCs w:val="21"/>
        </w:rPr>
      </w:pPr>
      <w:r>
        <w:rPr>
          <w:sz w:val="21"/>
          <w:szCs w:val="21"/>
        </w:rPr>
        <w:t>tel. ……………………….., adres poczty elektronicznej</w:t>
      </w:r>
    </w:p>
    <w:p>
      <w:pPr>
        <w:pStyle w:val="ListParagraph"/>
        <w:numPr>
          <w:ilvl w:val="0"/>
          <w:numId w:val="4"/>
        </w:numPr>
        <w:spacing w:lineRule="auto" w:line="276"/>
        <w:jc w:val="both"/>
        <w:rPr>
          <w:sz w:val="21"/>
          <w:szCs w:val="21"/>
        </w:rPr>
      </w:pPr>
      <w:r>
        <w:rPr>
          <w:sz w:val="21"/>
          <w:szCs w:val="21"/>
        </w:rPr>
        <w:t>ze strony Zleceniobiorcy:…………………………………………………….</w:t>
      </w:r>
    </w:p>
    <w:p>
      <w:pPr>
        <w:pStyle w:val="ListParagraph"/>
        <w:numPr>
          <w:ilvl w:val="0"/>
          <w:numId w:val="4"/>
        </w:numPr>
        <w:spacing w:lineRule="auto" w:line="276"/>
        <w:jc w:val="both"/>
        <w:rPr>
          <w:sz w:val="21"/>
          <w:szCs w:val="21"/>
        </w:rPr>
      </w:pPr>
      <w:r>
        <w:rPr>
          <w:sz w:val="21"/>
          <w:szCs w:val="21"/>
        </w:rPr>
        <w:t>tel. ……………………….., adres poczty elektronicznej</w:t>
      </w:r>
    </w:p>
    <w:p>
      <w:pPr>
        <w:pStyle w:val="Normal"/>
        <w:spacing w:lineRule="auto" w:line="276"/>
        <w:jc w:val="center"/>
        <w:rPr>
          <w:sz w:val="21"/>
          <w:szCs w:val="21"/>
        </w:rPr>
      </w:pPr>
      <w:r>
        <w:rPr>
          <w:b/>
          <w:sz w:val="21"/>
          <w:szCs w:val="21"/>
        </w:rPr>
        <w:t>§ 2</w:t>
      </w:r>
    </w:p>
    <w:p>
      <w:pPr>
        <w:pStyle w:val="Normal"/>
        <w:spacing w:lineRule="auto" w:line="276"/>
        <w:jc w:val="center"/>
        <w:rPr>
          <w:sz w:val="21"/>
          <w:szCs w:val="21"/>
        </w:rPr>
      </w:pPr>
      <w:r>
        <w:rPr>
          <w:b/>
          <w:sz w:val="21"/>
          <w:szCs w:val="21"/>
        </w:rPr>
        <w:t>Sposób wykonania zadania publicznego</w:t>
      </w:r>
    </w:p>
    <w:p>
      <w:pPr>
        <w:pStyle w:val="Normal"/>
        <w:tabs>
          <w:tab w:val="clear" w:pos="720"/>
          <w:tab w:val="left" w:pos="0" w:leader="none"/>
        </w:tabs>
        <w:spacing w:lineRule="auto" w:line="276"/>
        <w:jc w:val="both"/>
        <w:rPr>
          <w:sz w:val="21"/>
          <w:szCs w:val="21"/>
        </w:rPr>
      </w:pPr>
      <w:r>
        <w:rPr>
          <w:sz w:val="21"/>
          <w:szCs w:val="21"/>
        </w:rPr>
        <w:t xml:space="preserve">1. Termin realizacji zadania publicznego ustala się: </w:t>
      </w:r>
    </w:p>
    <w:p>
      <w:pPr>
        <w:pStyle w:val="Normal"/>
        <w:spacing w:lineRule="auto" w:line="276"/>
        <w:ind w:left="284" w:hanging="0"/>
        <w:jc w:val="both"/>
        <w:rPr>
          <w:sz w:val="21"/>
          <w:szCs w:val="21"/>
        </w:rPr>
      </w:pPr>
      <w:r>
        <w:rPr>
          <w:sz w:val="21"/>
          <w:szCs w:val="21"/>
        </w:rPr>
        <w:t xml:space="preserve">od dnia …………….. r. </w:t>
      </w:r>
    </w:p>
    <w:p>
      <w:pPr>
        <w:pStyle w:val="Normal"/>
        <w:spacing w:lineRule="auto" w:line="276"/>
        <w:ind w:left="284" w:hanging="284"/>
        <w:jc w:val="both"/>
        <w:rPr>
          <w:sz w:val="21"/>
          <w:szCs w:val="21"/>
        </w:rPr>
      </w:pPr>
      <w:r>
        <w:rPr>
          <w:sz w:val="21"/>
          <w:szCs w:val="21"/>
        </w:rPr>
        <w:tab/>
        <w:t xml:space="preserve">do dnia …………….. r. </w:t>
      </w:r>
    </w:p>
    <w:p>
      <w:pPr>
        <w:pStyle w:val="Normal"/>
        <w:spacing w:lineRule="auto" w:line="276"/>
        <w:jc w:val="both"/>
        <w:rPr>
          <w:sz w:val="21"/>
          <w:szCs w:val="21"/>
        </w:rPr>
      </w:pPr>
      <w:r>
        <w:rPr>
          <w:sz w:val="21"/>
          <w:szCs w:val="21"/>
        </w:rPr>
        <w:t>2. Termin poniesienia wydatków ustala się:</w:t>
      </w:r>
    </w:p>
    <w:p>
      <w:pPr>
        <w:pStyle w:val="Normal"/>
        <w:rPr>
          <w:sz w:val="21"/>
          <w:szCs w:val="21"/>
        </w:rPr>
      </w:pPr>
      <w:r>
        <w:rPr>
          <w:sz w:val="21"/>
          <w:szCs w:val="21"/>
        </w:rPr>
        <w:t xml:space="preserve">   </w:t>
      </w:r>
      <w:r>
        <w:rPr>
          <w:sz w:val="21"/>
          <w:szCs w:val="21"/>
        </w:rPr>
        <w:t>1) dla środków pochodzących z dotacji:</w:t>
      </w:r>
    </w:p>
    <w:p>
      <w:pPr>
        <w:pStyle w:val="Normal"/>
        <w:rPr>
          <w:sz w:val="21"/>
          <w:szCs w:val="21"/>
        </w:rPr>
      </w:pPr>
      <w:r>
        <w:rPr>
          <w:sz w:val="21"/>
          <w:szCs w:val="21"/>
        </w:rPr>
        <w:t xml:space="preserve">        </w:t>
      </w:r>
      <w:r>
        <w:rPr>
          <w:sz w:val="21"/>
          <w:szCs w:val="21"/>
        </w:rPr>
        <w:t>od dnia …………....r.</w:t>
      </w:r>
    </w:p>
    <w:p>
      <w:pPr>
        <w:pStyle w:val="Normal"/>
        <w:rPr>
          <w:sz w:val="21"/>
          <w:szCs w:val="21"/>
        </w:rPr>
      </w:pPr>
      <w:r>
        <w:rPr>
          <w:sz w:val="21"/>
          <w:szCs w:val="21"/>
        </w:rPr>
        <w:t xml:space="preserve">        </w:t>
      </w:r>
      <w:r>
        <w:rPr>
          <w:sz w:val="21"/>
          <w:szCs w:val="21"/>
        </w:rPr>
        <w:t>do dnia ……………r.;</w:t>
      </w:r>
    </w:p>
    <w:p>
      <w:pPr>
        <w:pStyle w:val="Normal"/>
        <w:rPr>
          <w:sz w:val="21"/>
          <w:szCs w:val="21"/>
        </w:rPr>
      </w:pPr>
      <w:r>
        <w:rPr>
          <w:sz w:val="21"/>
          <w:szCs w:val="21"/>
        </w:rPr>
        <w:t xml:space="preserve">    </w:t>
      </w:r>
      <w:r>
        <w:rPr>
          <w:sz w:val="21"/>
          <w:szCs w:val="21"/>
        </w:rPr>
        <w:t>2) dla innych środków finansowych:</w:t>
      </w:r>
    </w:p>
    <w:p>
      <w:pPr>
        <w:pStyle w:val="Normal"/>
        <w:rPr>
          <w:sz w:val="21"/>
          <w:szCs w:val="21"/>
        </w:rPr>
      </w:pPr>
      <w:r>
        <w:rPr>
          <w:sz w:val="21"/>
          <w:szCs w:val="21"/>
        </w:rPr>
        <w:t xml:space="preserve">        </w:t>
      </w:r>
      <w:r>
        <w:rPr>
          <w:sz w:val="21"/>
          <w:szCs w:val="21"/>
        </w:rPr>
        <w:t>od dnia…………….r.</w:t>
      </w:r>
    </w:p>
    <w:p>
      <w:pPr>
        <w:pStyle w:val="Normal"/>
        <w:rPr>
          <w:sz w:val="21"/>
          <w:szCs w:val="21"/>
        </w:rPr>
      </w:pPr>
      <w:r>
        <w:rPr>
          <w:sz w:val="21"/>
          <w:szCs w:val="21"/>
        </w:rPr>
        <w:t xml:space="preserve">        </w:t>
      </w:r>
      <w:r>
        <w:rPr>
          <w:sz w:val="21"/>
          <w:szCs w:val="21"/>
        </w:rPr>
        <w:t xml:space="preserve">do dnia…………….r.   </w:t>
        <w:tab/>
      </w:r>
    </w:p>
    <w:p>
      <w:pPr>
        <w:pStyle w:val="Normal"/>
        <w:rPr>
          <w:sz w:val="21"/>
          <w:szCs w:val="21"/>
        </w:rPr>
      </w:pPr>
      <w:r>
        <w:rPr>
          <w:sz w:val="21"/>
          <w:szCs w:val="21"/>
        </w:rPr>
      </w:r>
    </w:p>
    <w:p>
      <w:pPr>
        <w:pStyle w:val="Normal"/>
        <w:spacing w:lineRule="auto" w:line="276"/>
        <w:ind w:left="284" w:hanging="284"/>
        <w:jc w:val="both"/>
        <w:rPr>
          <w:sz w:val="21"/>
          <w:szCs w:val="21"/>
        </w:rPr>
      </w:pPr>
      <w:r>
        <w:rPr>
          <w:sz w:val="21"/>
          <w:szCs w:val="21"/>
        </w:rPr>
        <w:t>3.  Zleceniobiorca zobowiązuje się wykonać zadanie</w:t>
      </w:r>
      <w:r>
        <w:rPr>
          <w:b/>
          <w:sz w:val="21"/>
          <w:szCs w:val="21"/>
        </w:rPr>
        <w:t xml:space="preserve"> </w:t>
      </w:r>
      <w:r>
        <w:rPr>
          <w:sz w:val="21"/>
          <w:szCs w:val="21"/>
        </w:rPr>
        <w:t>publiczne</w:t>
      </w:r>
      <w:r>
        <w:rPr>
          <w:b/>
          <w:sz w:val="21"/>
          <w:szCs w:val="21"/>
        </w:rPr>
        <w:t xml:space="preserve"> </w:t>
      </w:r>
      <w:r>
        <w:rPr>
          <w:sz w:val="21"/>
          <w:szCs w:val="21"/>
        </w:rPr>
        <w:t xml:space="preserve">zgodnie z ofertą w terminie określonym w ust. 1. z uwzględnieniem aktualizacji opisu poszczególnych działań. </w:t>
      </w:r>
    </w:p>
    <w:p>
      <w:pPr>
        <w:pStyle w:val="Normal"/>
        <w:spacing w:lineRule="auto" w:line="276"/>
        <w:ind w:left="284" w:hanging="284"/>
        <w:jc w:val="both"/>
        <w:rPr>
          <w:sz w:val="21"/>
          <w:szCs w:val="21"/>
        </w:rPr>
      </w:pPr>
      <w:r>
        <w:rPr>
          <w:sz w:val="21"/>
          <w:szCs w:val="21"/>
        </w:rPr>
        <w:t xml:space="preserve">4. Zleceniobiorca zobowiązuje się do wykorzystania środków, o których mowa w § 3 ust. 1, zgodnie </w:t>
        <w:br/>
        <w:t>z celem, na jaki je uzyskał, 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pPr>
        <w:pStyle w:val="Normal"/>
        <w:spacing w:lineRule="auto" w:line="276"/>
        <w:ind w:left="284" w:hanging="284"/>
        <w:jc w:val="center"/>
        <w:rPr>
          <w:sz w:val="21"/>
          <w:szCs w:val="21"/>
        </w:rPr>
      </w:pPr>
      <w:r>
        <w:rPr>
          <w:b/>
          <w:sz w:val="21"/>
          <w:szCs w:val="21"/>
        </w:rPr>
        <w:t>§ 3</w:t>
      </w:r>
    </w:p>
    <w:p>
      <w:pPr>
        <w:pStyle w:val="Normal"/>
        <w:spacing w:lineRule="auto" w:line="276"/>
        <w:jc w:val="center"/>
        <w:rPr>
          <w:sz w:val="21"/>
          <w:szCs w:val="21"/>
        </w:rPr>
      </w:pPr>
      <w:r>
        <w:rPr>
          <w:b/>
          <w:sz w:val="21"/>
          <w:szCs w:val="21"/>
        </w:rPr>
        <w:t>Finansowanie zadania publicznego</w:t>
      </w:r>
    </w:p>
    <w:p>
      <w:pPr>
        <w:pStyle w:val="Normal"/>
        <w:ind w:left="114" w:hanging="0"/>
        <w:jc w:val="both"/>
        <w:rPr>
          <w:sz w:val="21"/>
          <w:szCs w:val="21"/>
        </w:rPr>
      </w:pPr>
      <w:r>
        <w:rPr>
          <w:sz w:val="21"/>
          <w:szCs w:val="21"/>
        </w:rPr>
        <w:t xml:space="preserve"> </w:t>
      </w:r>
      <w:r>
        <w:rPr>
          <w:sz w:val="21"/>
          <w:szCs w:val="21"/>
        </w:rPr>
        <w:t xml:space="preserve">1. Zleceniodawca zobowiązuje się do przekazania na realizację zadania publicznego  </w:t>
      </w:r>
    </w:p>
    <w:p>
      <w:pPr>
        <w:pStyle w:val="Normal"/>
        <w:ind w:left="114" w:hanging="0"/>
        <w:jc w:val="both"/>
        <w:rPr>
          <w:sz w:val="21"/>
          <w:szCs w:val="21"/>
        </w:rPr>
      </w:pPr>
      <w:r>
        <w:rPr>
          <w:sz w:val="21"/>
          <w:szCs w:val="21"/>
        </w:rPr>
        <w:t xml:space="preserve">    </w:t>
      </w:r>
      <w:r>
        <w:rPr>
          <w:sz w:val="21"/>
          <w:szCs w:val="21"/>
        </w:rPr>
        <w:t>środków finansowych w wysokości</w:t>
      </w:r>
      <w:r>
        <w:rPr>
          <w:b/>
          <w:bCs/>
          <w:sz w:val="21"/>
          <w:szCs w:val="21"/>
        </w:rPr>
        <w:t xml:space="preserve"> </w:t>
      </w:r>
      <w:r>
        <w:rPr>
          <w:bCs/>
          <w:sz w:val="21"/>
          <w:szCs w:val="21"/>
        </w:rPr>
        <w:t>……………. zł</w:t>
      </w:r>
      <w:r>
        <w:rPr>
          <w:sz w:val="21"/>
          <w:szCs w:val="21"/>
        </w:rPr>
        <w:t>(słownie………………………</w:t>
      </w:r>
    </w:p>
    <w:p>
      <w:pPr>
        <w:pStyle w:val="Normal"/>
        <w:spacing w:lineRule="auto" w:line="360" w:before="240" w:after="0"/>
        <w:jc w:val="both"/>
        <w:rPr>
          <w:sz w:val="21"/>
          <w:szCs w:val="21"/>
        </w:rPr>
      </w:pPr>
      <w:r>
        <w:rPr>
          <w:sz w:val="21"/>
          <w:szCs w:val="21"/>
        </w:rPr>
        <w:t xml:space="preserve">       </w:t>
      </w:r>
      <w:r>
        <w:rPr>
          <w:sz w:val="21"/>
          <w:szCs w:val="21"/>
        </w:rPr>
        <w:t xml:space="preserve">na rachunek bankowy Zleceniobiorcy: </w:t>
      </w:r>
      <w:r>
        <w:rPr>
          <w:bCs/>
          <w:sz w:val="21"/>
          <w:szCs w:val="21"/>
        </w:rPr>
        <w:t>…………………………………………….</w:t>
      </w:r>
    </w:p>
    <w:p>
      <w:pPr>
        <w:pStyle w:val="Normal"/>
        <w:spacing w:lineRule="auto" w:line="360" w:before="240" w:after="0"/>
        <w:jc w:val="both"/>
        <w:rPr>
          <w:sz w:val="21"/>
          <w:szCs w:val="21"/>
        </w:rPr>
      </w:pPr>
      <w:r>
        <w:rPr>
          <w:sz w:val="21"/>
          <w:szCs w:val="21"/>
        </w:rPr>
        <w:t xml:space="preserve">       </w:t>
      </w:r>
      <w:r>
        <w:rPr>
          <w:sz w:val="21"/>
          <w:szCs w:val="21"/>
        </w:rPr>
        <w:t>w Banku …………………………….</w:t>
      </w:r>
    </w:p>
    <w:p>
      <w:pPr>
        <w:pStyle w:val="Normal"/>
        <w:spacing w:lineRule="auto" w:line="276" w:before="240" w:after="280"/>
        <w:jc w:val="both"/>
        <w:rPr>
          <w:sz w:val="21"/>
          <w:szCs w:val="21"/>
        </w:rPr>
      </w:pPr>
      <w:r>
        <w:rPr>
          <w:sz w:val="21"/>
          <w:szCs w:val="21"/>
        </w:rPr>
        <w:t xml:space="preserve">       </w:t>
      </w:r>
      <w:r>
        <w:rPr>
          <w:sz w:val="21"/>
          <w:szCs w:val="21"/>
        </w:rPr>
        <w:t>w następujący sposób:</w:t>
      </w:r>
    </w:p>
    <w:p>
      <w:pPr>
        <w:pStyle w:val="Normal"/>
        <w:spacing w:lineRule="auto" w:line="276"/>
        <w:jc w:val="both"/>
        <w:rPr>
          <w:sz w:val="21"/>
          <w:szCs w:val="21"/>
        </w:rPr>
      </w:pPr>
      <w:r>
        <w:rPr>
          <w:sz w:val="21"/>
          <w:szCs w:val="21"/>
        </w:rPr>
        <w:t xml:space="preserve">       </w:t>
      </w:r>
      <w:r>
        <w:rPr>
          <w:sz w:val="21"/>
          <w:szCs w:val="21"/>
        </w:rPr>
        <w:t>- w terminie do 30 dni od dnia zawarcia niniejszej umowy;</w:t>
      </w:r>
    </w:p>
    <w:p>
      <w:pPr>
        <w:pStyle w:val="Normal"/>
        <w:spacing w:lineRule="auto" w:line="276"/>
        <w:jc w:val="both"/>
        <w:rPr>
          <w:sz w:val="21"/>
          <w:szCs w:val="21"/>
        </w:rPr>
      </w:pPr>
      <w:r>
        <w:rPr>
          <w:sz w:val="21"/>
          <w:szCs w:val="21"/>
        </w:rPr>
        <w:t xml:space="preserve">    </w:t>
      </w:r>
      <w:r>
        <w:rPr>
          <w:sz w:val="21"/>
          <w:szCs w:val="21"/>
        </w:rPr>
        <w:t>2. Za dzień przekazania dotacji uznaje się dzień obciążenia rachunku Zleceniodawcy.</w:t>
      </w:r>
    </w:p>
    <w:p>
      <w:pPr>
        <w:pStyle w:val="Normal"/>
        <w:spacing w:lineRule="auto" w:line="276"/>
        <w:jc w:val="both"/>
        <w:rPr>
          <w:sz w:val="21"/>
          <w:szCs w:val="21"/>
        </w:rPr>
      </w:pPr>
      <w:r>
        <w:rPr>
          <w:sz w:val="21"/>
          <w:szCs w:val="21"/>
        </w:rPr>
        <w:t xml:space="preserve">    </w:t>
      </w:r>
      <w:r>
        <w:rPr>
          <w:sz w:val="21"/>
          <w:szCs w:val="21"/>
        </w:rPr>
        <w:t xml:space="preserve">3. Zleceniobiorca oświadcza, że jest jedynym posiadaczem wskazanego w ust. 1 rachunku bankowego </w:t>
        <w:br/>
        <w:t xml:space="preserve">        i zobowiązuje się do utrzymania rachunku wskazanego w ust. 1 nie krócej niż do dnia zaakceptowania</w:t>
      </w:r>
    </w:p>
    <w:p>
      <w:pPr>
        <w:pStyle w:val="Normal"/>
        <w:spacing w:lineRule="auto" w:line="276"/>
        <w:jc w:val="both"/>
        <w:rPr>
          <w:sz w:val="21"/>
          <w:szCs w:val="21"/>
        </w:rPr>
      </w:pPr>
      <w:r>
        <w:rPr>
          <w:sz w:val="21"/>
          <w:szCs w:val="21"/>
        </w:rPr>
        <w:t xml:space="preserve">        </w:t>
      </w:r>
      <w:r>
        <w:rPr>
          <w:sz w:val="21"/>
          <w:szCs w:val="21"/>
        </w:rPr>
        <w:t xml:space="preserve">przez Zleceniodawcę sprawozdania końcowego, o którym  mowa w § 9.     </w:t>
      </w:r>
    </w:p>
    <w:p>
      <w:pPr>
        <w:pStyle w:val="Normal"/>
        <w:spacing w:lineRule="auto" w:line="276"/>
        <w:jc w:val="both"/>
        <w:rPr>
          <w:sz w:val="21"/>
          <w:szCs w:val="21"/>
        </w:rPr>
      </w:pPr>
      <w:r>
        <w:rPr>
          <w:sz w:val="21"/>
          <w:szCs w:val="21"/>
        </w:rPr>
        <w:t xml:space="preserve">        </w:t>
      </w:r>
      <w:r>
        <w:rPr>
          <w:sz w:val="21"/>
          <w:szCs w:val="21"/>
        </w:rPr>
        <w:t xml:space="preserve">W przypadku braku możliwości utrzymania rachunku, o którym mowa w ust. 1,Zleceniobiorca   </w:t>
      </w:r>
    </w:p>
    <w:p>
      <w:pPr>
        <w:pStyle w:val="Normal"/>
        <w:tabs>
          <w:tab w:val="clear" w:pos="720"/>
          <w:tab w:val="left" w:pos="647" w:leader="none"/>
        </w:tabs>
        <w:spacing w:lineRule="auto" w:line="276"/>
        <w:ind w:left="170" w:hanging="0"/>
        <w:jc w:val="both"/>
        <w:rPr>
          <w:sz w:val="21"/>
          <w:szCs w:val="21"/>
        </w:rPr>
      </w:pPr>
      <w:r>
        <w:rPr>
          <w:sz w:val="21"/>
          <w:szCs w:val="21"/>
        </w:rPr>
        <w:t xml:space="preserve">     </w:t>
      </w:r>
      <w:r>
        <w:rPr>
          <w:sz w:val="21"/>
          <w:szCs w:val="21"/>
        </w:rPr>
        <w:t xml:space="preserve">zobowiązuje się do niezwłocznego poinformowania Zleceniodawcy o nowym rachunku  i jego  </w:t>
      </w:r>
    </w:p>
    <w:p>
      <w:pPr>
        <w:pStyle w:val="Normal"/>
        <w:tabs>
          <w:tab w:val="clear" w:pos="720"/>
          <w:tab w:val="left" w:pos="647" w:leader="none"/>
        </w:tabs>
        <w:spacing w:lineRule="auto" w:line="276"/>
        <w:ind w:left="170" w:hanging="0"/>
        <w:jc w:val="both"/>
        <w:rPr>
          <w:sz w:val="21"/>
          <w:szCs w:val="21"/>
        </w:rPr>
      </w:pPr>
      <w:r>
        <w:rPr>
          <w:sz w:val="21"/>
          <w:szCs w:val="21"/>
        </w:rPr>
        <w:t xml:space="preserve">     </w:t>
      </w:r>
      <w:r>
        <w:rPr>
          <w:sz w:val="21"/>
          <w:szCs w:val="21"/>
        </w:rPr>
        <w:t>numerze.</w:t>
      </w:r>
    </w:p>
    <w:p>
      <w:pPr>
        <w:pStyle w:val="Normal"/>
        <w:tabs>
          <w:tab w:val="clear" w:pos="720"/>
          <w:tab w:val="left" w:pos="851" w:leader="none"/>
        </w:tabs>
        <w:overflowPunct w:val="false"/>
        <w:spacing w:lineRule="auto" w:line="276"/>
        <w:ind w:right="-113" w:hanging="0"/>
        <w:jc w:val="both"/>
        <w:rPr>
          <w:sz w:val="21"/>
          <w:szCs w:val="21"/>
        </w:rPr>
      </w:pPr>
      <w:r>
        <w:rPr>
          <w:sz w:val="21"/>
          <w:szCs w:val="21"/>
        </w:rPr>
        <w:t xml:space="preserve">    </w:t>
      </w:r>
      <w:r>
        <w:rPr>
          <w:sz w:val="21"/>
          <w:szCs w:val="21"/>
        </w:rPr>
        <w:t>4. Zleceniobiorca zobowiązuje się do przekazania na realizację zadania publicznego środków finansowych</w:t>
      </w:r>
    </w:p>
    <w:p>
      <w:pPr>
        <w:pStyle w:val="Normal"/>
        <w:tabs>
          <w:tab w:val="clear" w:pos="720"/>
          <w:tab w:val="left" w:pos="851" w:leader="none"/>
        </w:tabs>
        <w:overflowPunct w:val="false"/>
        <w:spacing w:lineRule="auto" w:line="276"/>
        <w:ind w:right="-113" w:hanging="0"/>
        <w:jc w:val="both"/>
        <w:rPr>
          <w:sz w:val="21"/>
          <w:szCs w:val="21"/>
        </w:rPr>
      </w:pPr>
      <w:r>
        <w:rPr>
          <w:sz w:val="21"/>
          <w:szCs w:val="21"/>
        </w:rPr>
        <w:t xml:space="preserve">        </w:t>
      </w:r>
      <w:r>
        <w:rPr>
          <w:sz w:val="21"/>
          <w:szCs w:val="21"/>
        </w:rPr>
        <w:t>własnych, środków pochodzących z innych źródeł, wkładu osobowego lub rzeczowego:</w:t>
      </w:r>
      <w:r>
        <w:rPr>
          <w:b/>
          <w:bCs/>
          <w:sz w:val="21"/>
          <w:szCs w:val="21"/>
        </w:rPr>
        <w:t xml:space="preserve"> </w:t>
      </w:r>
      <w:r>
        <w:rPr>
          <w:bCs/>
          <w:sz w:val="21"/>
          <w:szCs w:val="21"/>
        </w:rPr>
        <w:t>…………</w:t>
      </w:r>
      <w:r>
        <w:rPr>
          <w:b/>
          <w:bCs/>
          <w:sz w:val="21"/>
          <w:szCs w:val="21"/>
        </w:rPr>
        <w:t xml:space="preserve"> zł</w:t>
      </w:r>
      <w:r>
        <w:rPr>
          <w:sz w:val="21"/>
          <w:szCs w:val="21"/>
        </w:rPr>
        <w:t xml:space="preserve">     </w:t>
      </w:r>
    </w:p>
    <w:p>
      <w:pPr>
        <w:pStyle w:val="Normal"/>
        <w:tabs>
          <w:tab w:val="clear" w:pos="720"/>
          <w:tab w:val="left" w:pos="851" w:leader="none"/>
        </w:tabs>
        <w:overflowPunct w:val="false"/>
        <w:spacing w:lineRule="auto" w:line="276"/>
        <w:ind w:right="-113" w:hanging="0"/>
        <w:jc w:val="both"/>
        <w:rPr>
          <w:sz w:val="21"/>
          <w:szCs w:val="21"/>
        </w:rPr>
      </w:pPr>
      <w:r>
        <w:rPr>
          <w:sz w:val="21"/>
          <w:szCs w:val="21"/>
        </w:rPr>
        <w:t xml:space="preserve">        </w:t>
      </w:r>
      <w:r>
        <w:rPr>
          <w:sz w:val="21"/>
          <w:szCs w:val="21"/>
        </w:rPr>
        <w:t>(słownie)……………………………………………..</w:t>
      </w:r>
    </w:p>
    <w:p>
      <w:pPr>
        <w:pStyle w:val="Normal"/>
        <w:spacing w:lineRule="auto" w:line="276"/>
        <w:ind w:left="284" w:hanging="257"/>
        <w:jc w:val="both"/>
        <w:rPr>
          <w:sz w:val="21"/>
          <w:szCs w:val="21"/>
        </w:rPr>
      </w:pPr>
      <w:r>
        <w:rPr>
          <w:sz w:val="21"/>
          <w:szCs w:val="21"/>
        </w:rPr>
        <w:t xml:space="preserve">    </w:t>
      </w:r>
      <w:r>
        <w:rPr>
          <w:sz w:val="21"/>
          <w:szCs w:val="21"/>
        </w:rPr>
        <w:t>5. Całkowity koszt zadania publicznego stanowi sumę kwot dotacji i środków, o których  mowa w ust. 4,</w:t>
      </w:r>
    </w:p>
    <w:p>
      <w:pPr>
        <w:pStyle w:val="Normal"/>
        <w:spacing w:lineRule="auto" w:line="276"/>
        <w:ind w:left="284" w:hanging="257"/>
        <w:jc w:val="both"/>
        <w:rPr>
          <w:sz w:val="21"/>
          <w:szCs w:val="21"/>
        </w:rPr>
      </w:pPr>
      <w:r>
        <w:rPr>
          <w:sz w:val="21"/>
          <w:szCs w:val="21"/>
        </w:rPr>
        <w:t xml:space="preserve">        </w:t>
      </w:r>
      <w:r>
        <w:rPr>
          <w:sz w:val="21"/>
          <w:szCs w:val="21"/>
        </w:rPr>
        <w:t>i wynosi łącznie</w:t>
      </w:r>
      <w:r>
        <w:rPr>
          <w:b/>
          <w:bCs/>
          <w:sz w:val="21"/>
          <w:szCs w:val="21"/>
        </w:rPr>
        <w:t xml:space="preserve"> </w:t>
      </w:r>
      <w:r>
        <w:rPr>
          <w:bCs/>
          <w:sz w:val="21"/>
          <w:szCs w:val="21"/>
        </w:rPr>
        <w:t>………………….</w:t>
      </w:r>
      <w:r>
        <w:rPr>
          <w:b/>
          <w:bCs/>
          <w:sz w:val="21"/>
          <w:szCs w:val="21"/>
        </w:rPr>
        <w:t xml:space="preserve"> zł (słownie) </w:t>
      </w:r>
      <w:r>
        <w:rPr>
          <w:bCs/>
          <w:sz w:val="21"/>
          <w:szCs w:val="21"/>
        </w:rPr>
        <w:t>……………………………………..</w:t>
      </w:r>
    </w:p>
    <w:p>
      <w:pPr>
        <w:pStyle w:val="Normal"/>
        <w:spacing w:lineRule="auto" w:line="276"/>
        <w:jc w:val="center"/>
        <w:rPr>
          <w:sz w:val="21"/>
          <w:szCs w:val="21"/>
        </w:rPr>
      </w:pPr>
      <w:r>
        <w:rPr>
          <w:b/>
          <w:sz w:val="21"/>
          <w:szCs w:val="21"/>
        </w:rPr>
        <w:t>§ 4</w:t>
      </w:r>
    </w:p>
    <w:p>
      <w:pPr>
        <w:pStyle w:val="Normal"/>
        <w:tabs>
          <w:tab w:val="clear" w:pos="720"/>
          <w:tab w:val="left" w:pos="628" w:leader="none"/>
        </w:tabs>
        <w:spacing w:lineRule="auto" w:line="276"/>
        <w:rPr>
          <w:sz w:val="21"/>
          <w:szCs w:val="21"/>
        </w:rPr>
      </w:pPr>
      <w:r>
        <w:rPr>
          <w:b/>
          <w:bCs/>
          <w:sz w:val="21"/>
          <w:szCs w:val="21"/>
        </w:rPr>
        <w:tab/>
        <w:tab/>
        <w:tab/>
        <w:t>Procentowy udział dotacji w całkowitym koszcie zadania publicznego</w:t>
        <w:br/>
        <w:t xml:space="preserve">   </w:t>
      </w:r>
      <w:r>
        <w:rPr>
          <w:sz w:val="21"/>
          <w:szCs w:val="21"/>
        </w:rPr>
        <w:t xml:space="preserve">1. Procentowy udział dotacji w całkowitym koszcie zadania publicznego wynosi nie więcej   </w:t>
      </w:r>
    </w:p>
    <w:p>
      <w:pPr>
        <w:pStyle w:val="Normal"/>
        <w:spacing w:lineRule="auto" w:line="276"/>
        <w:rPr>
          <w:sz w:val="21"/>
          <w:szCs w:val="21"/>
        </w:rPr>
      </w:pPr>
      <w:r>
        <w:rPr>
          <w:sz w:val="21"/>
          <w:szCs w:val="21"/>
        </w:rPr>
        <w:t xml:space="preserve">        </w:t>
      </w:r>
      <w:r>
        <w:rPr>
          <w:sz w:val="21"/>
          <w:szCs w:val="21"/>
        </w:rPr>
        <w:t xml:space="preserve">niż 80 % </w:t>
      </w:r>
    </w:p>
    <w:p>
      <w:pPr>
        <w:pStyle w:val="Normal"/>
        <w:tabs>
          <w:tab w:val="clear" w:pos="720"/>
          <w:tab w:val="left" w:pos="180" w:leader="none"/>
        </w:tabs>
        <w:spacing w:lineRule="auto" w:line="276"/>
        <w:ind w:left="284" w:hanging="104"/>
        <w:jc w:val="both"/>
        <w:rPr>
          <w:sz w:val="21"/>
          <w:szCs w:val="21"/>
        </w:rPr>
      </w:pPr>
      <w:bookmarkStart w:id="3" w:name="_Ref437247286"/>
      <w:r>
        <w:rPr>
          <w:sz w:val="21"/>
          <w:szCs w:val="21"/>
        </w:rPr>
        <w:t>2</w:t>
      </w:r>
      <w:bookmarkEnd w:id="3"/>
      <w:r>
        <w:rPr>
          <w:sz w:val="21"/>
          <w:szCs w:val="21"/>
        </w:rPr>
        <w:t>.  Zleceniobiorca jest/są zobowiązany  zachować procentowy udział dotacji w całkowitym</w:t>
      </w:r>
    </w:p>
    <w:p>
      <w:pPr>
        <w:pStyle w:val="Normal"/>
        <w:tabs>
          <w:tab w:val="clear" w:pos="720"/>
          <w:tab w:val="left" w:pos="180" w:leader="none"/>
        </w:tabs>
        <w:spacing w:lineRule="auto" w:line="276"/>
        <w:ind w:left="284" w:hanging="104"/>
        <w:jc w:val="both"/>
        <w:rPr>
          <w:sz w:val="21"/>
          <w:szCs w:val="21"/>
        </w:rPr>
      </w:pPr>
      <w:r>
        <w:rPr>
          <w:sz w:val="21"/>
          <w:szCs w:val="21"/>
        </w:rPr>
        <w:t xml:space="preserve">    </w:t>
      </w:r>
      <w:r>
        <w:rPr>
          <w:sz w:val="21"/>
          <w:szCs w:val="21"/>
        </w:rPr>
        <w:t>koszcie zadania publicznego, o którym mowa w § 3 ust. 5.</w:t>
      </w:r>
    </w:p>
    <w:p>
      <w:pPr>
        <w:pStyle w:val="Normal"/>
        <w:spacing w:lineRule="auto" w:line="276"/>
        <w:jc w:val="center"/>
        <w:rPr>
          <w:sz w:val="21"/>
          <w:szCs w:val="21"/>
        </w:rPr>
      </w:pPr>
      <w:r>
        <w:rPr>
          <w:b/>
          <w:sz w:val="21"/>
          <w:szCs w:val="21"/>
        </w:rPr>
        <w:t>§ 5</w:t>
      </w:r>
    </w:p>
    <w:p>
      <w:pPr>
        <w:pStyle w:val="Normal"/>
        <w:spacing w:lineRule="auto" w:line="276"/>
        <w:jc w:val="center"/>
        <w:rPr>
          <w:sz w:val="21"/>
          <w:szCs w:val="21"/>
        </w:rPr>
      </w:pPr>
      <w:r>
        <w:rPr>
          <w:b/>
          <w:sz w:val="21"/>
          <w:szCs w:val="21"/>
        </w:rPr>
        <w:t xml:space="preserve">Zamówienia opłacane z dotacji </w:t>
      </w:r>
    </w:p>
    <w:p>
      <w:pPr>
        <w:pStyle w:val="BodyText2"/>
        <w:tabs>
          <w:tab w:val="clear" w:pos="720"/>
          <w:tab w:val="left" w:pos="180" w:leader="none"/>
        </w:tabs>
        <w:spacing w:lineRule="auto" w:line="276"/>
        <w:ind w:left="284" w:hanging="284"/>
        <w:rPr>
          <w:rFonts w:ascii="Times New Roman" w:hAnsi="Times New Roman"/>
          <w:sz w:val="21"/>
          <w:szCs w:val="21"/>
          <w:vertAlign w:val="superscript"/>
        </w:rPr>
      </w:pPr>
      <w:r>
        <w:rPr>
          <w:rFonts w:ascii="Times New Roman" w:hAnsi="Times New Roman"/>
          <w:sz w:val="21"/>
          <w:szCs w:val="21"/>
          <w:vertAlign w:val="superscript"/>
        </w:rPr>
      </w:r>
    </w:p>
    <w:p>
      <w:pPr>
        <w:pStyle w:val="Normal"/>
        <w:spacing w:lineRule="auto" w:line="276"/>
        <w:rPr>
          <w:sz w:val="21"/>
          <w:szCs w:val="21"/>
        </w:rPr>
      </w:pPr>
      <w:r>
        <w:rPr>
          <w:sz w:val="21"/>
          <w:szCs w:val="21"/>
        </w:rPr>
        <w:t>Do zamówień na usługi opłacanych ze środków pochodzących z dotacji stosuje się przepisy ustawy z dnia 29 stycznia 2004 r. - Prawo zamówień publicznych (tj. Dz.U. z 2023 r. poz. 1605,1720).</w:t>
      </w:r>
    </w:p>
    <w:p>
      <w:pPr>
        <w:pStyle w:val="Normal"/>
        <w:spacing w:lineRule="auto" w:line="276"/>
        <w:jc w:val="center"/>
        <w:rPr>
          <w:sz w:val="21"/>
          <w:szCs w:val="21"/>
        </w:rPr>
      </w:pPr>
      <w:r>
        <w:rPr>
          <w:b/>
          <w:sz w:val="21"/>
          <w:szCs w:val="21"/>
        </w:rPr>
        <w:t>§ 6</w:t>
      </w:r>
    </w:p>
    <w:p>
      <w:pPr>
        <w:pStyle w:val="Normal"/>
        <w:spacing w:lineRule="auto" w:line="276"/>
        <w:jc w:val="center"/>
        <w:rPr>
          <w:sz w:val="21"/>
          <w:szCs w:val="21"/>
        </w:rPr>
      </w:pPr>
      <w:r>
        <w:rPr>
          <w:b/>
          <w:sz w:val="21"/>
          <w:szCs w:val="21"/>
        </w:rPr>
        <w:t>Dokumentacja związana z realizacją zadania publicznego</w:t>
      </w:r>
    </w:p>
    <w:p>
      <w:pPr>
        <w:pStyle w:val="Normal"/>
        <w:spacing w:lineRule="auto" w:line="276"/>
        <w:ind w:left="284" w:hanging="284"/>
        <w:rPr>
          <w:sz w:val="21"/>
          <w:szCs w:val="21"/>
        </w:rPr>
      </w:pPr>
      <w:r>
        <w:rPr>
          <w:sz w:val="21"/>
          <w:szCs w:val="21"/>
        </w:rPr>
        <w:t>1. Zleceniobiorca jest zobowiązany do prowadzenia wyodrębnionej dokumentacji finansowo-księgowej</w:t>
        <w:br/>
        <w:t xml:space="preserve"> i ewidencji księgowej zadania publicznego, zgodnie z zasadami wynikającymi z ustawy z dnia 29 września 1994 r.</w:t>
      </w:r>
      <w:bookmarkStart w:id="4" w:name="__DdeLink__389_2275822227"/>
      <w:r>
        <w:rPr>
          <w:sz w:val="21"/>
          <w:szCs w:val="21"/>
        </w:rPr>
        <w:t xml:space="preserve"> o rachunkowości</w:t>
      </w:r>
      <w:bookmarkEnd w:id="4"/>
      <w:r>
        <w:rPr>
          <w:sz w:val="21"/>
          <w:szCs w:val="21"/>
        </w:rPr>
        <w:t xml:space="preserve"> (tj. Dz. U. z 2023 r. poz. 120 z poźń. zm.), w sposób umożliwiający identyfikację poszczególnych operacji księgowych. </w:t>
      </w:r>
    </w:p>
    <w:p>
      <w:pPr>
        <w:pStyle w:val="Normal"/>
        <w:spacing w:lineRule="auto" w:line="276"/>
        <w:ind w:left="284" w:hanging="284"/>
        <w:jc w:val="both"/>
        <w:rPr>
          <w:sz w:val="21"/>
          <w:szCs w:val="21"/>
        </w:rPr>
      </w:pPr>
      <w:r>
        <w:rPr>
          <w:sz w:val="21"/>
          <w:szCs w:val="2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pPr>
        <w:pStyle w:val="Normal"/>
        <w:spacing w:lineRule="auto" w:line="276"/>
        <w:ind w:left="284" w:hanging="284"/>
        <w:jc w:val="both"/>
        <w:rPr>
          <w:sz w:val="21"/>
          <w:szCs w:val="21"/>
        </w:rPr>
      </w:pPr>
      <w:r>
        <w:rPr>
          <w:sz w:val="21"/>
          <w:szCs w:val="21"/>
        </w:rPr>
        <w:t xml:space="preserve">3. Zleceniobiorca zobowiązuje się do opisywania dokumentacji finansowo-księgowej związanej </w:t>
        <w:br/>
        <w:t xml:space="preserve">z realizacją zadania, zgodnie z wymogami określonymi </w:t>
      </w:r>
      <w:bookmarkStart w:id="5" w:name="__DdeLink__1952_1047917526"/>
      <w:bookmarkEnd w:id="5"/>
      <w:r>
        <w:rPr>
          <w:sz w:val="21"/>
          <w:szCs w:val="21"/>
        </w:rPr>
        <w:t xml:space="preserve">w art. 21 ustawy z dnia 29 września 1994 </w:t>
        <w:br/>
        <w:t>o rachunkowości.</w:t>
      </w:r>
    </w:p>
    <w:p>
      <w:pPr>
        <w:pStyle w:val="Normal"/>
        <w:spacing w:lineRule="auto" w:line="276"/>
        <w:ind w:left="284" w:hanging="284"/>
        <w:jc w:val="both"/>
        <w:rPr>
          <w:sz w:val="21"/>
          <w:szCs w:val="21"/>
        </w:rPr>
      </w:pPr>
      <w:r>
        <w:rPr>
          <w:sz w:val="21"/>
          <w:szCs w:val="21"/>
        </w:rPr>
        <w:t>4. Niedochowanie zobowiązania, o którym mowa w ust. 1-3, uznaje się, w zależności od zakresu jego naruszenia, za niezrealizowanie części albo całości zadania publicznego, chyba, że z innych dowodów księgowych wynika, że część albo całość zadania została zrealizowana prawidłowo.</w:t>
      </w:r>
    </w:p>
    <w:p>
      <w:pPr>
        <w:pStyle w:val="Normal"/>
        <w:spacing w:lineRule="auto" w:line="276"/>
        <w:jc w:val="center"/>
        <w:rPr>
          <w:sz w:val="21"/>
          <w:szCs w:val="21"/>
        </w:rPr>
      </w:pPr>
      <w:r>
        <w:rPr>
          <w:b/>
          <w:sz w:val="21"/>
          <w:szCs w:val="21"/>
        </w:rPr>
        <w:t>§ 7</w:t>
      </w:r>
    </w:p>
    <w:p>
      <w:pPr>
        <w:pStyle w:val="Normal"/>
        <w:spacing w:lineRule="auto" w:line="276"/>
        <w:jc w:val="center"/>
        <w:rPr>
          <w:sz w:val="21"/>
          <w:szCs w:val="21"/>
        </w:rPr>
      </w:pPr>
      <w:r>
        <w:rPr>
          <w:b/>
          <w:sz w:val="21"/>
          <w:szCs w:val="21"/>
        </w:rPr>
        <w:t>Obowiązki informacyjne</w:t>
      </w:r>
      <w:r>
        <w:rPr>
          <w:sz w:val="21"/>
          <w:szCs w:val="21"/>
        </w:rPr>
        <w:t xml:space="preserve"> </w:t>
      </w:r>
      <w:r>
        <w:rPr>
          <w:b/>
          <w:bCs/>
          <w:sz w:val="21"/>
          <w:szCs w:val="21"/>
        </w:rPr>
        <w:t>Zleceniobiorcy</w:t>
      </w:r>
    </w:p>
    <w:p>
      <w:pPr>
        <w:pStyle w:val="Normal"/>
        <w:tabs>
          <w:tab w:val="clear" w:pos="720"/>
          <w:tab w:val="left" w:pos="284" w:leader="none"/>
        </w:tabs>
        <w:spacing w:lineRule="auto" w:line="276"/>
        <w:ind w:left="284" w:hanging="284"/>
        <w:jc w:val="both"/>
        <w:rPr>
          <w:sz w:val="21"/>
          <w:szCs w:val="21"/>
        </w:rPr>
      </w:pPr>
      <w:r>
        <w:rPr>
          <w:sz w:val="21"/>
          <w:szCs w:val="21"/>
        </w:rPr>
        <w:t xml:space="preserve">1. 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pPr>
        <w:pStyle w:val="Normal"/>
        <w:tabs>
          <w:tab w:val="clear" w:pos="720"/>
          <w:tab w:val="left" w:pos="540" w:leader="none"/>
        </w:tabs>
        <w:spacing w:lineRule="auto" w:line="276"/>
        <w:ind w:left="284" w:hanging="284"/>
        <w:jc w:val="both"/>
        <w:rPr>
          <w:sz w:val="21"/>
          <w:szCs w:val="21"/>
        </w:rPr>
      </w:pPr>
      <w:r>
        <w:rPr>
          <w:sz w:val="21"/>
          <w:szCs w:val="21"/>
        </w:rPr>
        <w:t xml:space="preserve">2. Zleceniobiorca zobowiązuje się do umieszczania logo Zleceniodawcy, że zadanie publiczne jest współfinansowane ze środków otrzymanych od Zleceniodawcy, na wszystkich materiałach, </w:t>
        <w:br/>
        <w:t xml:space="preserve">w szczególności promocyjnych, informacyjnych, szkoleniowych i edukacyjnych, dotyczących realizowanego zadania publicznego oraz zakupionych rzeczach, o ile ich wielkości i przeznaczenie tego nie uniemożliwia, proporcjonalnie do wielkości innych oznaczeń, w sposób zapewniający jego dobrą widoczność.             </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3.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pPr>
        <w:pStyle w:val="Normal"/>
        <w:spacing w:lineRule="auto" w:line="276"/>
        <w:ind w:left="284" w:hanging="284"/>
        <w:jc w:val="both"/>
        <w:rPr>
          <w:sz w:val="21"/>
          <w:szCs w:val="21"/>
        </w:rPr>
      </w:pPr>
      <w:r>
        <w:rPr>
          <w:sz w:val="21"/>
          <w:szCs w:val="21"/>
        </w:rPr>
        <w:t>4. Zleceniobiorca jest zobowiązany informować na bieżąco, jednak nie później niż w terminie 14 dni od daty zaistnienia zmian, w szczególności o:</w:t>
      </w:r>
    </w:p>
    <w:p>
      <w:pPr>
        <w:pStyle w:val="ListParagraph"/>
        <w:numPr>
          <w:ilvl w:val="0"/>
          <w:numId w:val="5"/>
        </w:numPr>
        <w:spacing w:lineRule="auto" w:line="276"/>
        <w:jc w:val="both"/>
        <w:rPr>
          <w:sz w:val="21"/>
          <w:szCs w:val="21"/>
        </w:rPr>
      </w:pPr>
      <w:r>
        <w:rPr>
          <w:sz w:val="21"/>
          <w:szCs w:val="21"/>
        </w:rPr>
        <w:t>zmianie adresu siedziby oraz adresów i numerów telefonów osób upoważnionych do reprezentacji;</w:t>
      </w:r>
    </w:p>
    <w:p>
      <w:pPr>
        <w:pStyle w:val="Normal"/>
        <w:spacing w:lineRule="auto" w:line="276"/>
        <w:jc w:val="both"/>
        <w:rPr>
          <w:sz w:val="21"/>
          <w:szCs w:val="21"/>
        </w:rPr>
      </w:pPr>
      <w:r>
        <w:rPr>
          <w:sz w:val="21"/>
          <w:szCs w:val="21"/>
        </w:rPr>
        <w:t xml:space="preserve">    </w:t>
      </w:r>
      <w:r>
        <w:rPr>
          <w:bCs/>
          <w:sz w:val="21"/>
          <w:szCs w:val="21"/>
        </w:rPr>
        <w:t xml:space="preserve">    </w:t>
      </w:r>
      <w:r>
        <w:rPr>
          <w:bCs/>
          <w:sz w:val="21"/>
          <w:szCs w:val="21"/>
        </w:rPr>
        <w:t>2)</w:t>
      </w:r>
      <w:r>
        <w:rPr>
          <w:b/>
          <w:bCs/>
          <w:sz w:val="21"/>
          <w:szCs w:val="21"/>
        </w:rPr>
        <w:t xml:space="preserve"> </w:t>
      </w:r>
      <w:r>
        <w:rPr>
          <w:sz w:val="21"/>
          <w:szCs w:val="21"/>
        </w:rPr>
        <w:t>ogłoszeniu likwidacji lub wszczęciu postępowania upadłościowego.</w:t>
      </w:r>
    </w:p>
    <w:p>
      <w:pPr>
        <w:pStyle w:val="Normal"/>
        <w:spacing w:lineRule="auto" w:line="276"/>
        <w:jc w:val="center"/>
        <w:rPr>
          <w:sz w:val="21"/>
          <w:szCs w:val="21"/>
        </w:rPr>
      </w:pPr>
      <w:r>
        <w:rPr>
          <w:b/>
          <w:sz w:val="21"/>
          <w:szCs w:val="21"/>
        </w:rPr>
        <w:t>§ 8</w:t>
      </w:r>
    </w:p>
    <w:p>
      <w:pPr>
        <w:pStyle w:val="Nagwek5"/>
        <w:spacing w:lineRule="auto" w:line="276" w:before="0" w:after="0"/>
        <w:jc w:val="center"/>
        <w:rPr>
          <w:sz w:val="21"/>
          <w:szCs w:val="21"/>
        </w:rPr>
      </w:pPr>
      <w:r>
        <w:rPr>
          <w:i w:val="false"/>
          <w:sz w:val="21"/>
          <w:szCs w:val="21"/>
        </w:rPr>
        <w:t>Kontrola zadania publicznego</w:t>
      </w:r>
    </w:p>
    <w:p>
      <w:pPr>
        <w:pStyle w:val="Normal"/>
        <w:tabs>
          <w:tab w:val="clear" w:pos="720"/>
          <w:tab w:val="left" w:pos="180" w:leader="none"/>
          <w:tab w:val="left" w:pos="225" w:leader="none"/>
        </w:tabs>
        <w:spacing w:lineRule="auto" w:line="276"/>
        <w:ind w:left="284" w:hanging="284"/>
        <w:jc w:val="both"/>
        <w:rPr>
          <w:sz w:val="21"/>
          <w:szCs w:val="21"/>
        </w:rPr>
      </w:pPr>
      <w:r>
        <w:rPr>
          <w:sz w:val="21"/>
          <w:szCs w:val="21"/>
        </w:rPr>
        <w:t>1 .Zleceniodawca sprawuje kontrolę prawidłowości wykonywania zadania publicznego przez</w:t>
      </w:r>
    </w:p>
    <w:p>
      <w:pPr>
        <w:pStyle w:val="Normal"/>
        <w:tabs>
          <w:tab w:val="clear" w:pos="720"/>
          <w:tab w:val="left" w:pos="113" w:leader="none"/>
          <w:tab w:val="left" w:pos="338" w:leader="none"/>
        </w:tabs>
        <w:snapToGrid w:val="false"/>
        <w:spacing w:lineRule="auto" w:line="276"/>
        <w:ind w:left="-56" w:hanging="0"/>
        <w:jc w:val="both"/>
        <w:rPr>
          <w:sz w:val="21"/>
          <w:szCs w:val="21"/>
        </w:rPr>
      </w:pPr>
      <w:r>
        <w:rPr>
          <w:sz w:val="21"/>
          <w:szCs w:val="21"/>
        </w:rPr>
        <w:tab/>
        <w:t xml:space="preserve">  Zleceniobiorcę, w tym wydatkowania przekazanej dotacji oraz środków, o których mowa w § 3 ust. 1. </w:t>
        <w:tab/>
        <w:t xml:space="preserve">  Kontrola może być przeprowadzona w toku realizacji zadania publicznego oraz po jego zakończeniu </w:t>
        <w:tab/>
        <w:t xml:space="preserve">  do czasu ustania zobowiązania, o którym mowa w § 6 ust. 2.</w:t>
      </w:r>
    </w:p>
    <w:p>
      <w:pPr>
        <w:pStyle w:val="Normal"/>
        <w:tabs>
          <w:tab w:val="clear" w:pos="720"/>
          <w:tab w:val="left" w:pos="284" w:leader="none"/>
        </w:tabs>
        <w:spacing w:lineRule="auto" w:line="276"/>
        <w:rPr>
          <w:sz w:val="21"/>
          <w:szCs w:val="21"/>
        </w:rPr>
      </w:pPr>
      <w:r>
        <w:rPr>
          <w:sz w:val="21"/>
          <w:szCs w:val="21"/>
        </w:rPr>
        <w:t xml:space="preserve">2. W ramach kontroli, o której mowa w ust. 1, osoby upoważnione przez Zleceniodawcę  mogą badać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dokumenty i inne nośniki informacji, które mają lub mogą mieć znaczenie dla oceny prawidłowości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wykonywania zadania publicznego, oraz żądać udzielenia ustnie lub na piśmie  informacji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dotyczących wykonania zadania publicznego. Zleceniobiorca na żądanie kontrolującego zobowiązany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jest dostarczyć lub udostępnić dokumenty i inne nośniki informacji oraz udzielić wyjaśnień i informacji </w:t>
        <w:br/>
        <w:t xml:space="preserve">     w terminie określonym przez kontrolującego.</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3. Prawo kontroli przysługuje osobom upoważnionym   przez Zleceniodawcę zarówno w siedzibie Zleceniobiorcy, jak i w miejscu realizacji zadania publicznego. </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4. O wynikach kontroli, o której mowa w ust. 1, Zleceniodawca poinformuje Zleceniobiorcę,</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 w przypadku stwierdzenia nieprawidłowości przekaże mu wnioski i zalecenia mające na celu ich usunięcie.</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5. Zleceniobiorca jest zobowiązany w terminie nie dłuższym niż 14 dni od dnia otrzymania wniosków </w:t>
        <w:br/>
        <w:t>i zaleceń, o których mowa w ust. 5, do ich wykonania i powiadomienia o sposobie ich wykonania Zleceniodawcy.</w:t>
      </w:r>
    </w:p>
    <w:p>
      <w:pPr>
        <w:pStyle w:val="Nagwek4"/>
        <w:spacing w:lineRule="auto" w:line="276" w:before="120" w:after="60"/>
        <w:jc w:val="center"/>
        <w:rPr>
          <w:sz w:val="21"/>
          <w:szCs w:val="21"/>
        </w:rPr>
      </w:pPr>
      <w:bookmarkStart w:id="6" w:name="__DdeLink__435_1118317118"/>
      <w:bookmarkStart w:id="7" w:name="__DdeLink__721_369252781"/>
      <w:r>
        <w:rPr>
          <w:sz w:val="21"/>
          <w:szCs w:val="21"/>
        </w:rPr>
        <w:t>§</w:t>
      </w:r>
      <w:bookmarkEnd w:id="6"/>
      <w:bookmarkEnd w:id="7"/>
      <w:r>
        <w:rPr>
          <w:sz w:val="21"/>
          <w:szCs w:val="21"/>
        </w:rPr>
        <w:t> 9</w:t>
      </w:r>
    </w:p>
    <w:p>
      <w:pPr>
        <w:pStyle w:val="Nagwek4"/>
        <w:spacing w:lineRule="auto" w:line="276" w:before="0" w:after="0"/>
        <w:jc w:val="center"/>
        <w:rPr>
          <w:sz w:val="21"/>
          <w:szCs w:val="21"/>
        </w:rPr>
      </w:pPr>
      <w:r>
        <w:rPr>
          <w:sz w:val="21"/>
          <w:szCs w:val="21"/>
        </w:rPr>
        <w:t>Obowiązki sprawozdawcze Zleceniobiorcy</w:t>
      </w:r>
    </w:p>
    <w:p>
      <w:pPr>
        <w:pStyle w:val="Nagwek4"/>
        <w:tabs>
          <w:tab w:val="clear" w:pos="720"/>
          <w:tab w:val="left" w:pos="2835" w:leader="none"/>
        </w:tabs>
        <w:spacing w:lineRule="auto" w:line="276" w:before="0" w:after="0"/>
        <w:jc w:val="both"/>
        <w:rPr/>
      </w:pPr>
      <w:r>
        <w:rPr>
          <w:b w:val="false"/>
          <w:bCs w:val="false"/>
          <w:sz w:val="21"/>
          <w:szCs w:val="21"/>
        </w:rPr>
        <w:t>1.</w:t>
      </w:r>
      <w:r>
        <w:rPr>
          <w:b w:val="false"/>
          <w:sz w:val="21"/>
          <w:szCs w:val="21"/>
        </w:rPr>
        <w:t xml:space="preserve"> Akceptacja sprawozdania i rozliczenie dotacji polega na weryfikacji przez Zleceniodawcę założonych w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 xml:space="preserve">Ofercie celów,  rezultatów i działań Zleceniobiorcy. </w:t>
      </w:r>
    </w:p>
    <w:p>
      <w:pPr>
        <w:pStyle w:val="Nagwek4"/>
        <w:tabs>
          <w:tab w:val="clear" w:pos="720"/>
          <w:tab w:val="left" w:pos="2835" w:leader="none"/>
        </w:tabs>
        <w:spacing w:lineRule="auto" w:line="276" w:before="0" w:after="0"/>
        <w:jc w:val="both"/>
        <w:rPr/>
      </w:pPr>
      <w:r>
        <w:rPr>
          <w:b w:val="false"/>
          <w:sz w:val="21"/>
          <w:szCs w:val="21"/>
        </w:rPr>
        <w:t xml:space="preserve">2. Zleceniobiorca składa sprawozdanie końcowe z wykonania zadania publicznego sporządzone  według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 xml:space="preserve">wzoru stanowiącego załącznik nr 6 do rozporządzenia Przewodniczącego Komitetu do spraw Pożytku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 xml:space="preserve">Publicznego  z dnia 24 października  2018 r. w sprawie  wzorów  ofert  i ramowych wzorów umów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dotyczących realizacji</w:t>
      </w:r>
      <w:r>
        <w:rPr>
          <w:sz w:val="21"/>
          <w:szCs w:val="21"/>
        </w:rPr>
        <w:t xml:space="preserve"> </w:t>
      </w:r>
      <w:r>
        <w:rPr>
          <w:b w:val="false"/>
          <w:sz w:val="21"/>
          <w:szCs w:val="21"/>
        </w:rPr>
        <w:t>zadań publicznych</w:t>
      </w:r>
      <w:r>
        <w:rPr>
          <w:sz w:val="21"/>
          <w:szCs w:val="21"/>
        </w:rPr>
        <w:t xml:space="preserve"> </w:t>
      </w:r>
      <w:r>
        <w:rPr>
          <w:b w:val="false"/>
          <w:sz w:val="21"/>
          <w:szCs w:val="21"/>
        </w:rPr>
        <w:t xml:space="preserve">oraz wzorów sprawozdań z wykonania tych zadań (tj. Dz. U. z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2018 r. poz.2057), do dnia zakończenia realizacji zadania publicznego o którym mowa §2 ust.1.</w:t>
      </w:r>
    </w:p>
    <w:p>
      <w:pPr>
        <w:pStyle w:val="BodyText2"/>
        <w:tabs>
          <w:tab w:val="clear" w:pos="720"/>
          <w:tab w:val="left" w:pos="180" w:leader="none"/>
        </w:tabs>
        <w:spacing w:lineRule="auto" w:line="276"/>
        <w:jc w:val="both"/>
        <w:rPr/>
      </w:pPr>
      <w:r>
        <w:rPr>
          <w:rFonts w:ascii="Times New Roman" w:hAnsi="Times New Roman"/>
          <w:bCs/>
          <w:sz w:val="21"/>
          <w:szCs w:val="21"/>
        </w:rPr>
        <w:t xml:space="preserve">3. Jeżeli dany koszt finansowy z dotacji wykazany w sprawozdaniu z realizacji zadania      </w:t>
      </w:r>
    </w:p>
    <w:p>
      <w:pPr>
        <w:pStyle w:val="BodyText2"/>
        <w:spacing w:lineRule="auto" w:line="276"/>
        <w:jc w:val="both"/>
        <w:rPr/>
      </w:pPr>
      <w:r>
        <w:rPr>
          <w:rFonts w:ascii="Times New Roman" w:hAnsi="Times New Roman"/>
          <w:bCs/>
          <w:sz w:val="21"/>
          <w:szCs w:val="21"/>
        </w:rPr>
        <w:t xml:space="preserve">    </w:t>
      </w:r>
      <w:r>
        <w:rPr>
          <w:rFonts w:ascii="Times New Roman" w:hAnsi="Times New Roman"/>
          <w:bCs/>
          <w:sz w:val="21"/>
          <w:szCs w:val="21"/>
        </w:rPr>
        <w:t xml:space="preserve">publicznego nie jest równy z kosztem określonym w odpowiedniej pozycji kosztorysu, to    </w:t>
      </w:r>
    </w:p>
    <w:p>
      <w:pPr>
        <w:pStyle w:val="BodyText2"/>
        <w:tabs>
          <w:tab w:val="clear" w:pos="720"/>
          <w:tab w:val="left" w:pos="180" w:leader="none"/>
        </w:tabs>
        <w:spacing w:lineRule="auto" w:line="276"/>
        <w:ind w:left="170" w:hanging="0"/>
        <w:jc w:val="both"/>
        <w:rPr/>
      </w:pPr>
      <w:r>
        <w:rPr>
          <w:rFonts w:ascii="Times New Roman" w:hAnsi="Times New Roman"/>
          <w:bCs/>
          <w:sz w:val="21"/>
          <w:szCs w:val="21"/>
        </w:rPr>
        <w:t xml:space="preserve"> </w:t>
      </w:r>
      <w:r>
        <w:rPr>
          <w:rFonts w:ascii="Times New Roman" w:hAnsi="Times New Roman"/>
          <w:bCs/>
          <w:sz w:val="21"/>
          <w:szCs w:val="21"/>
        </w:rPr>
        <w:t>uznaje się go za zgodny z kosztorysem wtedy, gdy nastąpiła jego zmiana d</w:t>
      </w:r>
      <w:r>
        <w:rPr>
          <w:rFonts w:ascii="Times New Roman" w:hAnsi="Times New Roman"/>
          <w:sz w:val="21"/>
          <w:szCs w:val="21"/>
        </w:rPr>
        <w:t>o 20 %.</w:t>
      </w:r>
    </w:p>
    <w:p>
      <w:pPr>
        <w:pStyle w:val="BodyText2"/>
        <w:tabs>
          <w:tab w:val="clear" w:pos="720"/>
          <w:tab w:val="left" w:pos="180" w:leader="none"/>
        </w:tabs>
        <w:spacing w:lineRule="auto" w:line="276"/>
        <w:jc w:val="both"/>
        <w:rPr/>
      </w:pPr>
      <w:r>
        <w:rPr>
          <w:rFonts w:ascii="Times New Roman" w:hAnsi="Times New Roman"/>
          <w:bCs/>
          <w:sz w:val="21"/>
          <w:szCs w:val="21"/>
        </w:rPr>
        <w:t xml:space="preserve">3.Zleceniodawca ma prawo żądać, aby Zleceniobiorca, w wyznaczonym terminie, przedstawił       </w:t>
      </w:r>
    </w:p>
    <w:p>
      <w:pPr>
        <w:pStyle w:val="BodyText2"/>
        <w:tabs>
          <w:tab w:val="clear" w:pos="720"/>
          <w:tab w:val="left" w:pos="180" w:leader="none"/>
        </w:tabs>
        <w:spacing w:lineRule="auto" w:line="276"/>
        <w:jc w:val="both"/>
        <w:rPr/>
      </w:pPr>
      <w:r>
        <w:rPr>
          <w:rFonts w:ascii="Times New Roman" w:hAnsi="Times New Roman"/>
          <w:bCs/>
          <w:sz w:val="21"/>
          <w:szCs w:val="21"/>
        </w:rPr>
        <w:t xml:space="preserve">   </w:t>
      </w:r>
      <w:r>
        <w:rPr>
          <w:rFonts w:ascii="Times New Roman" w:hAnsi="Times New Roman"/>
          <w:bCs/>
          <w:sz w:val="21"/>
          <w:szCs w:val="21"/>
        </w:rPr>
        <w:t>dodatkowe informacje i wyjaśnienia do sprawozdania, o którym mowa w ust. 1.</w:t>
      </w:r>
    </w:p>
    <w:p>
      <w:pPr>
        <w:pStyle w:val="BodyText2"/>
        <w:tabs>
          <w:tab w:val="clear" w:pos="720"/>
          <w:tab w:val="left" w:pos="180" w:leader="none"/>
        </w:tabs>
        <w:spacing w:lineRule="auto" w:line="276"/>
        <w:jc w:val="both"/>
        <w:rPr/>
      </w:pPr>
      <w:r>
        <w:rPr>
          <w:rFonts w:ascii="Times New Roman" w:hAnsi="Times New Roman"/>
          <w:bCs/>
          <w:sz w:val="21"/>
          <w:szCs w:val="21"/>
        </w:rPr>
        <w:t xml:space="preserve">4. Zleceniobiorca składa sprawozdanie końcowe z wykonania zadania publicznego   </w:t>
      </w:r>
    </w:p>
    <w:p>
      <w:pPr>
        <w:pStyle w:val="BodyText2"/>
        <w:tabs>
          <w:tab w:val="clear" w:pos="720"/>
          <w:tab w:val="left" w:pos="180" w:leader="none"/>
        </w:tabs>
        <w:spacing w:lineRule="auto" w:line="276"/>
        <w:jc w:val="both"/>
        <w:rPr/>
      </w:pPr>
      <w:r>
        <w:rPr>
          <w:rFonts w:ascii="Times New Roman" w:hAnsi="Times New Roman"/>
          <w:bCs/>
          <w:sz w:val="21"/>
          <w:szCs w:val="21"/>
        </w:rPr>
        <w:tab/>
        <w:t xml:space="preserve">sporządzone według wzoru, o którym mowa w ust. 1, w terminie 30 dni od dnia zakończenia realizacji </w:t>
        <w:tab/>
        <w:t>zadania publicznego.</w:t>
      </w:r>
    </w:p>
    <w:p>
      <w:pPr>
        <w:pStyle w:val="BodyText2"/>
        <w:tabs>
          <w:tab w:val="clear" w:pos="720"/>
          <w:tab w:val="left" w:pos="180" w:leader="none"/>
        </w:tabs>
        <w:spacing w:lineRule="auto" w:line="276"/>
        <w:jc w:val="both"/>
        <w:rPr/>
      </w:pPr>
      <w:r>
        <w:rPr>
          <w:rFonts w:ascii="Times New Roman" w:hAnsi="Times New Roman"/>
          <w:sz w:val="21"/>
          <w:szCs w:val="21"/>
        </w:rPr>
        <w:t xml:space="preserve">5.W przypadku niezłożenia sprawozdań, o których mowa w ust. 1–2, w terminie Zleceniodawca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wzywa pisemnie Zleceniobiorcę do ich złożenia w terminie 7 dni od dnia otrzymania wezwania.</w:t>
      </w:r>
    </w:p>
    <w:p>
      <w:pPr>
        <w:pStyle w:val="BodyText2"/>
        <w:tabs>
          <w:tab w:val="clear" w:pos="720"/>
          <w:tab w:val="left" w:pos="180" w:leader="none"/>
        </w:tabs>
        <w:spacing w:lineRule="auto" w:line="276"/>
        <w:jc w:val="both"/>
        <w:rPr/>
      </w:pPr>
      <w:r>
        <w:rPr>
          <w:rFonts w:ascii="Times New Roman" w:hAnsi="Times New Roman"/>
          <w:sz w:val="21"/>
          <w:szCs w:val="21"/>
        </w:rPr>
        <w:t xml:space="preserve">6.Niezastosowanie się do wezwania o którym mowa w ust. 5  skutkuje uznaniem dotacji za wykorzystaną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 xml:space="preserve">niezgodnie z przeznaczeniem na zasadach, o których mowa w ustawie z dnia 27 sierpnia 2009 r. o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finansach publicznych (tj. Dz. U. z 2023 r. poz. 1270 ze zm.).</w:t>
      </w:r>
    </w:p>
    <w:p>
      <w:pPr>
        <w:pStyle w:val="BodyText2"/>
        <w:tabs>
          <w:tab w:val="clear" w:pos="720"/>
          <w:tab w:val="left" w:pos="180" w:leader="none"/>
        </w:tabs>
        <w:spacing w:lineRule="auto" w:line="276"/>
        <w:jc w:val="both"/>
        <w:rPr/>
      </w:pPr>
      <w:r>
        <w:rPr>
          <w:rFonts w:ascii="Times New Roman" w:hAnsi="Times New Roman"/>
          <w:sz w:val="21"/>
          <w:szCs w:val="21"/>
        </w:rPr>
        <w:t xml:space="preserve">7.Niezastosowanie się do wezwania, o którym mowa w ust. 5, może być podstawą do </w:t>
        <w:tab/>
        <w:t>natychmiastowego rozwiązania umowy przez Zleceniodawcę.</w:t>
      </w:r>
    </w:p>
    <w:p>
      <w:pPr>
        <w:pStyle w:val="BodyText2"/>
        <w:tabs>
          <w:tab w:val="clear" w:pos="720"/>
          <w:tab w:val="left" w:pos="180" w:leader="none"/>
        </w:tabs>
        <w:spacing w:lineRule="auto" w:line="276"/>
        <w:jc w:val="both"/>
        <w:rPr/>
      </w:pPr>
      <w:r>
        <w:rPr>
          <w:rFonts w:ascii="Times New Roman" w:hAnsi="Times New Roman"/>
          <w:sz w:val="21"/>
          <w:szCs w:val="21"/>
        </w:rPr>
        <w:t xml:space="preserve">8.Złożenie sprawozdania końcowego przez Zleceniobiorcę jest równoznaczne z udzieleniem  </w:t>
        <w:tab/>
        <w:t xml:space="preserve">Zleceniodawcy prawa do rozpowszechniania informacji w nim zawartych w sprawozdaniach  materiałach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informacyjnych i promocyjnych oraz innych dokumentach urzędowych.</w:t>
      </w:r>
    </w:p>
    <w:p>
      <w:pPr>
        <w:pStyle w:val="BodyText2"/>
        <w:spacing w:lineRule="auto" w:line="276"/>
        <w:jc w:val="center"/>
        <w:rPr>
          <w:rFonts w:ascii="Times New Roman" w:hAnsi="Times New Roman"/>
          <w:b/>
          <w:b/>
          <w:sz w:val="21"/>
          <w:szCs w:val="21"/>
        </w:rPr>
      </w:pPr>
      <w:r>
        <w:rPr>
          <w:rFonts w:ascii="Times New Roman" w:hAnsi="Times New Roman"/>
          <w:b/>
          <w:sz w:val="21"/>
          <w:szCs w:val="21"/>
        </w:rPr>
      </w:r>
    </w:p>
    <w:p>
      <w:pPr>
        <w:pStyle w:val="BodyText2"/>
        <w:spacing w:lineRule="auto" w:line="276"/>
        <w:jc w:val="center"/>
        <w:rPr>
          <w:rFonts w:ascii="Times New Roman" w:hAnsi="Times New Roman"/>
          <w:b/>
          <w:b/>
          <w:sz w:val="21"/>
          <w:szCs w:val="21"/>
        </w:rPr>
      </w:pPr>
      <w:r>
        <w:rPr>
          <w:rFonts w:ascii="Times New Roman" w:hAnsi="Times New Roman"/>
          <w:b/>
          <w:sz w:val="21"/>
          <w:szCs w:val="21"/>
        </w:rPr>
      </w:r>
    </w:p>
    <w:p>
      <w:pPr>
        <w:pStyle w:val="BodyText2"/>
        <w:spacing w:lineRule="auto" w:line="276"/>
        <w:jc w:val="center"/>
        <w:rPr>
          <w:rFonts w:ascii="Times New Roman" w:hAnsi="Times New Roman"/>
          <w:b/>
          <w:b/>
          <w:sz w:val="21"/>
          <w:szCs w:val="21"/>
        </w:rPr>
      </w:pPr>
      <w:r>
        <w:rPr>
          <w:rFonts w:ascii="Times New Roman" w:hAnsi="Times New Roman"/>
          <w:b/>
          <w:sz w:val="21"/>
          <w:szCs w:val="21"/>
        </w:rPr>
      </w:r>
    </w:p>
    <w:p>
      <w:pPr>
        <w:pStyle w:val="BodyText2"/>
        <w:spacing w:lineRule="auto" w:line="276"/>
        <w:jc w:val="center"/>
        <w:rPr>
          <w:rFonts w:ascii="Times New Roman" w:hAnsi="Times New Roman"/>
          <w:sz w:val="21"/>
          <w:szCs w:val="21"/>
        </w:rPr>
      </w:pPr>
      <w:r>
        <w:rPr>
          <w:rFonts w:ascii="Times New Roman" w:hAnsi="Times New Roman"/>
          <w:b/>
          <w:sz w:val="21"/>
          <w:szCs w:val="21"/>
        </w:rPr>
        <w:t>§ 10</w:t>
      </w:r>
    </w:p>
    <w:p>
      <w:pPr>
        <w:pStyle w:val="BodyText2"/>
        <w:spacing w:lineRule="auto" w:line="276"/>
        <w:jc w:val="center"/>
        <w:rPr>
          <w:rFonts w:ascii="Times New Roman" w:hAnsi="Times New Roman"/>
          <w:sz w:val="21"/>
          <w:szCs w:val="21"/>
        </w:rPr>
      </w:pPr>
      <w:r>
        <w:rPr>
          <w:rFonts w:ascii="Times New Roman" w:hAnsi="Times New Roman"/>
          <w:b/>
          <w:sz w:val="21"/>
          <w:szCs w:val="21"/>
        </w:rPr>
        <w:t>Zwrot środków finansowych</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Przyznane środki finansowe dotacji określone w § 3 ust. 1 Zleceniobiorca jest zobowiązany wykorzystać do dnia 31 grudnia każdego roku, w którym realizowane jest zadanie publiczne, nie później jednak niż do dnia zakończenia realizacji zadania publicznego, o którym mowa w §2 ust. 1. Kwotę dotacji niewykorzystaną w terminie Zleceniobiorca jest zobowiązany zwrócić odpowiednio do dnia 15 stycznia następnego roku kalendarzowego lub w terminie 15 dni od dnia zakończenia realizacji zadania publicznego, o  którym mowa w § 2 ust. 1.  </w:t>
      </w:r>
    </w:p>
    <w:p>
      <w:pPr>
        <w:pStyle w:val="BodyText2"/>
        <w:spacing w:lineRule="auto" w:line="276"/>
        <w:ind w:left="284" w:hanging="284"/>
        <w:rPr>
          <w:rFonts w:ascii="Times New Roman" w:hAnsi="Times New Roman"/>
          <w:sz w:val="21"/>
          <w:szCs w:val="21"/>
        </w:rPr>
      </w:pPr>
      <w:r>
        <w:rPr>
          <w:rFonts w:ascii="Times New Roman" w:hAnsi="Times New Roman"/>
          <w:sz w:val="21"/>
          <w:szCs w:val="21"/>
        </w:rPr>
        <w:t>2. Niewykorzystana kwota dotacji podlega zwrotowi na rachunek bankowy Zleceniodawcy o numerze</w:t>
        <w:br/>
        <w:t xml:space="preserve"> </w:t>
      </w:r>
      <w:r>
        <w:rPr>
          <w:rFonts w:ascii="Times New Roman" w:hAnsi="Times New Roman"/>
          <w:b/>
          <w:sz w:val="21"/>
          <w:szCs w:val="21"/>
        </w:rPr>
        <w:t>90 8811 0006 0000 0013 5500 0008 Bank Spółdzielczy oddz. w Nowym Sączu</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3. Odsetki od niewykorzystanej kwoty dotacji zwróconej po terminie, o którym mowa w ust. 1, podlegają zwrotowi w wysokości określonej jak dla zaległości podatkowych na rachunek bankowy Zleceniodawcy o numerze  </w:t>
      </w:r>
      <w:r>
        <w:rPr>
          <w:rFonts w:ascii="Times New Roman" w:hAnsi="Times New Roman"/>
          <w:b/>
          <w:sz w:val="21"/>
          <w:szCs w:val="21"/>
        </w:rPr>
        <w:t>90 8811 0006 0000 0013 5500 0008 Bank Spółdzielczy oddz. w Nowym Sączu</w:t>
      </w:r>
      <w:r>
        <w:rPr>
          <w:rFonts w:ascii="Times New Roman" w:hAnsi="Times New Roman"/>
          <w:sz w:val="21"/>
          <w:szCs w:val="21"/>
        </w:rPr>
        <w:t xml:space="preserve"> Odsetki nalicza się, począwszy od dnia następującego po dniu, w którym upłynął termin zwrotu niewykorzystanej kwoty dotacji.</w:t>
      </w:r>
    </w:p>
    <w:p>
      <w:pPr>
        <w:pStyle w:val="Normal"/>
        <w:spacing w:lineRule="auto" w:line="276"/>
        <w:ind w:left="284" w:hanging="284"/>
        <w:jc w:val="both"/>
        <w:rPr>
          <w:sz w:val="21"/>
          <w:szCs w:val="21"/>
        </w:rPr>
      </w:pPr>
      <w:r>
        <w:rPr>
          <w:sz w:val="21"/>
          <w:szCs w:val="21"/>
        </w:rPr>
        <w:t>4. Niewykorzystane przychody i odsetki bankowe od przyznanej dotacji podlegają zwrotowi na zasadach określonych w ust. 1–3.</w:t>
      </w:r>
    </w:p>
    <w:p>
      <w:pPr>
        <w:pStyle w:val="Normal"/>
        <w:spacing w:lineRule="auto" w:line="276"/>
        <w:ind w:left="284" w:hanging="284"/>
        <w:jc w:val="both"/>
        <w:rPr>
          <w:sz w:val="21"/>
          <w:szCs w:val="21"/>
        </w:rPr>
      </w:pPr>
      <w:r>
        <w:rPr>
          <w:sz w:val="21"/>
          <w:szCs w:val="21"/>
        </w:rPr>
        <w:t>5. Kwota dotacji wykorzystana niezgodnie z przeznaczeniem i pobrana nienależnie lub w nadmiernej wysokości podlega zwrotowi wraz z odsetkami w wysokości określonej jak dla zaległości podatkowych, na zasadach określonych w przepisach o finansach publicznych.</w:t>
      </w:r>
    </w:p>
    <w:p>
      <w:pPr>
        <w:pStyle w:val="Normal"/>
        <w:spacing w:lineRule="auto" w:line="276"/>
        <w:jc w:val="center"/>
        <w:rPr>
          <w:sz w:val="21"/>
          <w:szCs w:val="21"/>
        </w:rPr>
      </w:pPr>
      <w:r>
        <w:rPr>
          <w:b/>
          <w:sz w:val="21"/>
          <w:szCs w:val="21"/>
        </w:rPr>
        <w:t>§ 11</w:t>
      </w:r>
    </w:p>
    <w:p>
      <w:pPr>
        <w:pStyle w:val="Nagwek1"/>
        <w:spacing w:lineRule="auto" w:line="276" w:before="0" w:after="0"/>
        <w:jc w:val="center"/>
        <w:rPr>
          <w:sz w:val="21"/>
          <w:szCs w:val="21"/>
        </w:rPr>
      </w:pPr>
      <w:r>
        <w:rPr>
          <w:sz w:val="21"/>
          <w:szCs w:val="21"/>
        </w:rPr>
        <w:t>Rozwiązanie umowy za porozumieniem Stron</w:t>
      </w:r>
    </w:p>
    <w:p>
      <w:pPr>
        <w:pStyle w:val="Normal"/>
        <w:tabs>
          <w:tab w:val="clear" w:pos="720"/>
          <w:tab w:val="left" w:pos="180" w:leader="none"/>
        </w:tabs>
        <w:spacing w:lineRule="auto" w:line="276"/>
        <w:ind w:left="284" w:hanging="284"/>
        <w:jc w:val="both"/>
        <w:rPr>
          <w:sz w:val="21"/>
          <w:szCs w:val="21"/>
        </w:rPr>
      </w:pPr>
      <w:r>
        <w:rPr>
          <w:sz w:val="21"/>
          <w:szCs w:val="21"/>
        </w:rPr>
        <w:t xml:space="preserve">1. Umowa może być rozwiązana na mocy porozumienia Stron w przypadku wystąpienia okoliczności, za które Strony nie ponoszą odpowiedzialności, w tym w przypadku siły wyższej w rozumieniu ustawy </w:t>
        <w:br/>
        <w:t>z dnia 23 kwietnia 1964 r. – Kodeks cywilny (tj. Dz. U. z 2023 r. poz. 1610 ze zm.), które uniemożliwiają wykonanie umowy.</w:t>
      </w:r>
    </w:p>
    <w:p>
      <w:pPr>
        <w:pStyle w:val="Normal"/>
        <w:tabs>
          <w:tab w:val="clear" w:pos="720"/>
          <w:tab w:val="left" w:pos="180" w:leader="none"/>
        </w:tabs>
        <w:spacing w:lineRule="auto" w:line="276"/>
        <w:ind w:left="284" w:hanging="284"/>
        <w:jc w:val="both"/>
        <w:rPr>
          <w:sz w:val="21"/>
          <w:szCs w:val="21"/>
        </w:rPr>
      </w:pPr>
      <w:r>
        <w:rPr>
          <w:sz w:val="21"/>
          <w:szCs w:val="21"/>
        </w:rPr>
        <w:t xml:space="preserve">2. W przypadku rozwiązania umowy w trybie określonym w ust. 1 skutki finansowe </w:t>
        <w:br/>
        <w:t>i obowiązek zwrotu środków finansowych Strony określą w protokole.</w:t>
      </w:r>
    </w:p>
    <w:p>
      <w:pPr>
        <w:pStyle w:val="Normal"/>
        <w:spacing w:lineRule="auto" w:line="276"/>
        <w:jc w:val="center"/>
        <w:rPr>
          <w:sz w:val="21"/>
          <w:szCs w:val="21"/>
        </w:rPr>
      </w:pPr>
      <w:r>
        <w:rPr>
          <w:b/>
          <w:sz w:val="21"/>
          <w:szCs w:val="21"/>
        </w:rPr>
        <w:t>§ 12</w:t>
      </w:r>
    </w:p>
    <w:p>
      <w:pPr>
        <w:pStyle w:val="Normal"/>
        <w:spacing w:lineRule="auto" w:line="276"/>
        <w:jc w:val="center"/>
        <w:rPr>
          <w:sz w:val="21"/>
          <w:szCs w:val="21"/>
        </w:rPr>
      </w:pPr>
      <w:r>
        <w:rPr>
          <w:b/>
          <w:sz w:val="21"/>
          <w:szCs w:val="21"/>
        </w:rPr>
        <w:t>Odstąpienie od umowy przez Zleceniobiorcę</w:t>
      </w:r>
      <w:r>
        <w:rPr>
          <w:sz w:val="21"/>
          <w:szCs w:val="21"/>
        </w:rPr>
        <w:t xml:space="preserve"> </w:t>
      </w:r>
    </w:p>
    <w:p>
      <w:pPr>
        <w:pStyle w:val="Normal"/>
        <w:spacing w:lineRule="auto" w:line="276"/>
        <w:rPr>
          <w:sz w:val="21"/>
          <w:szCs w:val="21"/>
        </w:rPr>
      </w:pPr>
      <w:r>
        <w:rPr>
          <w:sz w:val="21"/>
          <w:szCs w:val="21"/>
        </w:rPr>
        <w:t xml:space="preserve"> </w:t>
      </w:r>
      <w:r>
        <w:rPr>
          <w:sz w:val="21"/>
          <w:szCs w:val="21"/>
        </w:rPr>
        <w:t xml:space="preserve">1. W przypadku uprawdopodobnienia wystąpienia okoliczności uniemożliwiających wykonanie niniejszej  </w:t>
      </w:r>
    </w:p>
    <w:p>
      <w:pPr>
        <w:pStyle w:val="Normal"/>
        <w:spacing w:lineRule="auto" w:line="276"/>
        <w:rPr>
          <w:sz w:val="21"/>
          <w:szCs w:val="21"/>
        </w:rPr>
      </w:pPr>
      <w:r>
        <w:rPr>
          <w:sz w:val="21"/>
          <w:szCs w:val="21"/>
        </w:rPr>
        <w:t xml:space="preserve">     </w:t>
      </w:r>
      <w:r>
        <w:rPr>
          <w:sz w:val="21"/>
          <w:szCs w:val="21"/>
        </w:rPr>
        <w:t xml:space="preserve">umowy Zleceniobiorca może odstąpić od umowy, składając stosowne oświadczenie na piśmie nie     </w:t>
      </w:r>
    </w:p>
    <w:p>
      <w:pPr>
        <w:pStyle w:val="Normal"/>
        <w:spacing w:lineRule="auto" w:line="276"/>
        <w:rPr>
          <w:sz w:val="21"/>
          <w:szCs w:val="21"/>
        </w:rPr>
      </w:pPr>
      <w:r>
        <w:rPr>
          <w:sz w:val="21"/>
          <w:szCs w:val="21"/>
        </w:rPr>
        <w:t xml:space="preserve">     </w:t>
      </w:r>
      <w:r>
        <w:rPr>
          <w:sz w:val="21"/>
          <w:szCs w:val="21"/>
        </w:rPr>
        <w:t xml:space="preserve">później niż do dnia przekazania dotacji, z zastrzeżeniem ust. 2. </w:t>
      </w:r>
    </w:p>
    <w:p>
      <w:pPr>
        <w:pStyle w:val="Normal"/>
        <w:spacing w:lineRule="auto" w:line="276"/>
        <w:rPr>
          <w:sz w:val="21"/>
          <w:szCs w:val="21"/>
        </w:rPr>
      </w:pPr>
      <w:r>
        <w:rPr>
          <w:sz w:val="21"/>
          <w:szCs w:val="21"/>
        </w:rPr>
        <w:t xml:space="preserve">  </w:t>
      </w:r>
      <w:r>
        <w:rPr>
          <w:sz w:val="21"/>
          <w:szCs w:val="21"/>
        </w:rPr>
        <w:t xml:space="preserve">2. Zleceniobiorca może odstąpić od umowy, nie później jednak niż do dnia przekazania dotacji, jeżeli  </w:t>
      </w:r>
    </w:p>
    <w:p>
      <w:pPr>
        <w:pStyle w:val="Normal"/>
        <w:spacing w:lineRule="auto" w:line="276"/>
        <w:rPr>
          <w:sz w:val="21"/>
          <w:szCs w:val="21"/>
        </w:rPr>
      </w:pPr>
      <w:r>
        <w:rPr>
          <w:sz w:val="21"/>
          <w:szCs w:val="21"/>
        </w:rPr>
        <w:t xml:space="preserve">      </w:t>
      </w:r>
      <w:r>
        <w:rPr>
          <w:sz w:val="21"/>
          <w:szCs w:val="21"/>
        </w:rPr>
        <w:t>Zleceniodawca nie przekaże dotacji w terminie określonym w umowie.</w:t>
      </w:r>
    </w:p>
    <w:p>
      <w:pPr>
        <w:pStyle w:val="Normal"/>
        <w:spacing w:lineRule="auto" w:line="276"/>
        <w:jc w:val="center"/>
        <w:rPr>
          <w:sz w:val="21"/>
          <w:szCs w:val="21"/>
        </w:rPr>
      </w:pPr>
      <w:r>
        <w:rPr>
          <w:b/>
          <w:sz w:val="21"/>
          <w:szCs w:val="21"/>
        </w:rPr>
        <w:t>§ 13</w:t>
      </w:r>
    </w:p>
    <w:p>
      <w:pPr>
        <w:pStyle w:val="Normal"/>
        <w:spacing w:lineRule="auto" w:line="276"/>
        <w:jc w:val="center"/>
        <w:rPr>
          <w:sz w:val="21"/>
          <w:szCs w:val="21"/>
        </w:rPr>
      </w:pPr>
      <w:r>
        <w:rPr>
          <w:b/>
          <w:sz w:val="21"/>
          <w:szCs w:val="21"/>
        </w:rPr>
        <w:t>Rozwiązanie umowy przez Zleceniodawcę</w:t>
      </w:r>
    </w:p>
    <w:p>
      <w:pPr>
        <w:pStyle w:val="Normal"/>
        <w:spacing w:lineRule="auto" w:line="276"/>
        <w:ind w:left="284" w:hanging="284"/>
        <w:jc w:val="both"/>
        <w:rPr>
          <w:sz w:val="21"/>
          <w:szCs w:val="21"/>
        </w:rPr>
      </w:pPr>
      <w:r>
        <w:rPr>
          <w:sz w:val="21"/>
          <w:szCs w:val="21"/>
        </w:rPr>
        <w:t>1.</w:t>
      </w:r>
      <w:r>
        <w:rPr>
          <w:b/>
          <w:sz w:val="21"/>
          <w:szCs w:val="21"/>
        </w:rPr>
        <w:t xml:space="preserve"> </w:t>
      </w:r>
      <w:r>
        <w:rPr>
          <w:sz w:val="21"/>
          <w:szCs w:val="21"/>
        </w:rPr>
        <w:t>Umowa może być rozwiązana przez Zleceniodawcę ze skutkiem natychmiastowym w przypadku:</w:t>
      </w:r>
    </w:p>
    <w:p>
      <w:pPr>
        <w:pStyle w:val="Normal"/>
        <w:spacing w:lineRule="auto" w:line="276"/>
        <w:ind w:left="567" w:hanging="295"/>
        <w:jc w:val="both"/>
        <w:rPr>
          <w:sz w:val="21"/>
          <w:szCs w:val="21"/>
        </w:rPr>
      </w:pPr>
      <w:r>
        <w:rPr>
          <w:sz w:val="21"/>
          <w:szCs w:val="21"/>
        </w:rPr>
        <w:t>a)</w:t>
        <w:tab/>
        <w:t>wykorzystywania udzielonej dotacji niezgodnie z przeznaczeniem lub pobrania w nadmiernej wysokości lub nienależnie, tj. bez podstawy prawnej;</w:t>
      </w:r>
    </w:p>
    <w:p>
      <w:pPr>
        <w:pStyle w:val="Normal"/>
        <w:spacing w:lineRule="auto" w:line="276"/>
        <w:ind w:left="567" w:hanging="295"/>
        <w:jc w:val="both"/>
        <w:rPr>
          <w:sz w:val="21"/>
          <w:szCs w:val="21"/>
        </w:rPr>
      </w:pPr>
      <w:r>
        <w:rPr>
          <w:sz w:val="21"/>
          <w:szCs w:val="21"/>
        </w:rPr>
        <w:t>b)</w:t>
        <w:tab/>
        <w:t xml:space="preserve">nieterminowego oraz nienależytego wykonywania umowy, w szczególności zmniejszenia zakresu rzeczowego realizowanego zadania publicznego; </w:t>
      </w:r>
    </w:p>
    <w:p>
      <w:pPr>
        <w:pStyle w:val="Normal"/>
        <w:spacing w:lineRule="auto" w:line="276"/>
        <w:ind w:left="567" w:hanging="295"/>
        <w:jc w:val="both"/>
        <w:rPr>
          <w:sz w:val="21"/>
          <w:szCs w:val="21"/>
        </w:rPr>
      </w:pPr>
      <w:r>
        <w:rPr>
          <w:sz w:val="21"/>
          <w:szCs w:val="21"/>
        </w:rPr>
        <w:t>c)</w:t>
        <w:tab/>
        <w:t xml:space="preserve">przekazania przez Zleceniobiorcę części lub całości dotacji osobie trzeciej w sposób niezgodny </w:t>
        <w:br/>
        <w:t>z niniejszą umową;</w:t>
      </w:r>
    </w:p>
    <w:p>
      <w:pPr>
        <w:pStyle w:val="Normal"/>
        <w:spacing w:lineRule="auto" w:line="276"/>
        <w:ind w:left="567" w:hanging="295"/>
        <w:jc w:val="both"/>
        <w:rPr>
          <w:sz w:val="21"/>
          <w:szCs w:val="21"/>
        </w:rPr>
      </w:pPr>
      <w:r>
        <w:rPr>
          <w:sz w:val="21"/>
          <w:szCs w:val="21"/>
        </w:rPr>
        <w:t>d)</w:t>
        <w:tab/>
        <w:t>nieprzedłożenia przez Zleceniobiorcę sprawozdania z wykonania zadania publicznego w terminie określonym i na zasadach określonych w niniejszej umowie;</w:t>
      </w:r>
    </w:p>
    <w:p>
      <w:pPr>
        <w:pStyle w:val="Normal"/>
        <w:spacing w:lineRule="auto" w:line="276"/>
        <w:ind w:left="567" w:hanging="295"/>
        <w:jc w:val="both"/>
        <w:rPr>
          <w:sz w:val="21"/>
          <w:szCs w:val="21"/>
        </w:rPr>
      </w:pPr>
      <w:r>
        <w:rPr>
          <w:sz w:val="21"/>
          <w:szCs w:val="21"/>
        </w:rPr>
        <w:t>e)</w:t>
        <w:tab/>
        <w:t xml:space="preserve">odmowy poddania się przez Zleceniobiorcę kontroli albo niedoprowadzenia przez Zleceniobiorcę </w:t>
        <w:br/>
        <w:t>w terminie określonym przez Zleceniodawcę do usunięcia stwierdzonych nieprawidłowości;</w:t>
      </w:r>
    </w:p>
    <w:p>
      <w:pPr>
        <w:pStyle w:val="Normal"/>
        <w:spacing w:lineRule="auto" w:line="276"/>
        <w:ind w:left="567" w:hanging="295"/>
        <w:jc w:val="both"/>
        <w:rPr>
          <w:sz w:val="21"/>
          <w:szCs w:val="21"/>
        </w:rPr>
      </w:pPr>
      <w:r>
        <w:rPr>
          <w:sz w:val="21"/>
          <w:szCs w:val="21"/>
        </w:rPr>
        <w:t>f)</w:t>
        <w:tab/>
        <w:t>stwierdzenia, że oferta na realizację zadania publicznego była nieważna lub została złożona przez osoby do tego nieuprawnione.</w:t>
      </w:r>
    </w:p>
    <w:p>
      <w:pPr>
        <w:pStyle w:val="Wcicietrecitekstu"/>
        <w:spacing w:lineRule="auto" w:line="276" w:before="0" w:after="0"/>
        <w:ind w:left="284" w:hanging="284"/>
        <w:jc w:val="both"/>
        <w:rPr>
          <w:sz w:val="21"/>
          <w:szCs w:val="21"/>
        </w:rPr>
      </w:pPr>
      <w:r>
        <w:rPr>
          <w:sz w:val="21"/>
          <w:szCs w:val="2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pPr>
        <w:pStyle w:val="Normal"/>
        <w:spacing w:lineRule="auto" w:line="276"/>
        <w:jc w:val="center"/>
        <w:rPr>
          <w:sz w:val="21"/>
          <w:szCs w:val="21"/>
        </w:rPr>
      </w:pPr>
      <w:r>
        <w:rPr>
          <w:b/>
          <w:sz w:val="21"/>
          <w:szCs w:val="21"/>
        </w:rPr>
        <w:t>§ 14</w:t>
      </w:r>
    </w:p>
    <w:p>
      <w:pPr>
        <w:pStyle w:val="Normal"/>
        <w:spacing w:lineRule="auto" w:line="276"/>
        <w:jc w:val="center"/>
        <w:rPr>
          <w:sz w:val="21"/>
          <w:szCs w:val="21"/>
        </w:rPr>
      </w:pPr>
      <w:r>
        <w:rPr>
          <w:b/>
          <w:sz w:val="21"/>
          <w:szCs w:val="21"/>
        </w:rPr>
        <w:t>Zakaz zbywania rzeczy zakupionych za środki pochodzące z dotacji</w:t>
      </w:r>
    </w:p>
    <w:p>
      <w:pPr>
        <w:pStyle w:val="Normal"/>
        <w:spacing w:lineRule="auto" w:line="276"/>
        <w:ind w:left="284" w:hanging="284"/>
        <w:jc w:val="both"/>
        <w:rPr>
          <w:sz w:val="21"/>
          <w:szCs w:val="21"/>
        </w:rPr>
      </w:pPr>
      <w:r>
        <w:rPr>
          <w:sz w:val="21"/>
          <w:szCs w:val="21"/>
        </w:rPr>
        <w:t>1. Zleceniobiorca zobowiązuje się do niezbywania związanych z realizacją zadania rzeczy zakupionych na swoją rzecz za środki pochodzące z dotacji przez okres 5 lat od dnia dokonania ich zakupu.</w:t>
      </w:r>
    </w:p>
    <w:p>
      <w:pPr>
        <w:pStyle w:val="Normal"/>
        <w:spacing w:lineRule="auto" w:line="276"/>
        <w:ind w:left="284" w:hanging="284"/>
        <w:jc w:val="both"/>
        <w:rPr>
          <w:sz w:val="21"/>
          <w:szCs w:val="21"/>
        </w:rPr>
      </w:pPr>
      <w:r>
        <w:rPr>
          <w:sz w:val="21"/>
          <w:szCs w:val="21"/>
        </w:rPr>
        <w:t xml:space="preserve">2. Z ważnych przyczyn Zleceniodawca może wyrazić zgodę na zbycie rzeczy przed upływem terminu, </w:t>
        <w:br/>
        <w:t>o którym mowa w ust. 1, pod warunkiem że Zleceniobiorca zobowiąże się przeznaczyć środki pozyskane ze zbycia rzeczy na realizację celów statutowych.</w:t>
      </w:r>
    </w:p>
    <w:p>
      <w:pPr>
        <w:pStyle w:val="Normal"/>
        <w:spacing w:lineRule="auto" w:line="276"/>
        <w:jc w:val="center"/>
        <w:rPr>
          <w:sz w:val="21"/>
          <w:szCs w:val="21"/>
        </w:rPr>
      </w:pPr>
      <w:r>
        <w:rPr>
          <w:b/>
          <w:sz w:val="21"/>
          <w:szCs w:val="21"/>
        </w:rPr>
        <w:t>§ 15</w:t>
      </w:r>
    </w:p>
    <w:p>
      <w:pPr>
        <w:pStyle w:val="Normal"/>
        <w:spacing w:lineRule="auto" w:line="276"/>
        <w:jc w:val="center"/>
        <w:rPr>
          <w:sz w:val="21"/>
          <w:szCs w:val="21"/>
        </w:rPr>
      </w:pPr>
      <w:r>
        <w:rPr>
          <w:b/>
          <w:sz w:val="21"/>
          <w:szCs w:val="21"/>
        </w:rPr>
        <w:t>Forma pisemna oświadczeń</w:t>
      </w:r>
    </w:p>
    <w:p>
      <w:pPr>
        <w:pStyle w:val="Normal"/>
        <w:tabs>
          <w:tab w:val="clear" w:pos="720"/>
          <w:tab w:val="left" w:pos="284" w:leader="none"/>
        </w:tabs>
        <w:spacing w:lineRule="auto" w:line="276"/>
        <w:jc w:val="both"/>
        <w:rPr>
          <w:sz w:val="21"/>
          <w:szCs w:val="21"/>
        </w:rPr>
      </w:pPr>
      <w:r>
        <w:rPr>
          <w:sz w:val="21"/>
          <w:szCs w:val="21"/>
        </w:rPr>
        <w:t xml:space="preserve">1. Wszelkie zmiany, uzupełnienia i oświadczenia składane w związku z niniejszą umową </w:t>
        <w:tab/>
        <w:t xml:space="preserve">wymagają  </w:t>
      </w:r>
    </w:p>
    <w:p>
      <w:pPr>
        <w:pStyle w:val="Normal"/>
        <w:tabs>
          <w:tab w:val="clear" w:pos="720"/>
          <w:tab w:val="left" w:pos="284" w:leader="none"/>
        </w:tabs>
        <w:spacing w:lineRule="auto" w:line="276"/>
        <w:jc w:val="both"/>
        <w:rPr>
          <w:sz w:val="21"/>
          <w:szCs w:val="21"/>
        </w:rPr>
      </w:pPr>
      <w:r>
        <w:rPr>
          <w:sz w:val="21"/>
          <w:szCs w:val="21"/>
        </w:rPr>
        <w:t xml:space="preserve">    </w:t>
      </w:r>
      <w:r>
        <w:rPr>
          <w:sz w:val="21"/>
          <w:szCs w:val="21"/>
        </w:rPr>
        <w:t>formy pisemnej pod rygorem nieważności.</w:t>
      </w:r>
    </w:p>
    <w:p>
      <w:pPr>
        <w:pStyle w:val="Normal"/>
        <w:spacing w:lineRule="auto" w:line="276"/>
        <w:ind w:left="284" w:hanging="284"/>
        <w:jc w:val="both"/>
        <w:rPr>
          <w:sz w:val="21"/>
          <w:szCs w:val="21"/>
        </w:rPr>
      </w:pPr>
      <w:r>
        <w:rPr>
          <w:sz w:val="21"/>
          <w:szCs w:val="21"/>
        </w:rPr>
        <w:t>2. Wszelkie wątpliwości związane z realizacją niniejszej umowy będą wyjaśniane w formie pisemnej lub za pomocą środków komunikacji elektronicznej.</w:t>
      </w:r>
    </w:p>
    <w:p>
      <w:pPr>
        <w:pStyle w:val="Normal"/>
        <w:tabs>
          <w:tab w:val="clear" w:pos="720"/>
          <w:tab w:val="left" w:pos="0" w:leader="none"/>
        </w:tabs>
        <w:spacing w:lineRule="auto" w:line="276"/>
        <w:jc w:val="center"/>
        <w:rPr>
          <w:b/>
          <w:b/>
          <w:sz w:val="21"/>
          <w:szCs w:val="21"/>
        </w:rPr>
      </w:pPr>
      <w:r>
        <w:rPr>
          <w:b/>
          <w:sz w:val="21"/>
          <w:szCs w:val="21"/>
        </w:rPr>
      </w:r>
    </w:p>
    <w:p>
      <w:pPr>
        <w:pStyle w:val="Normal"/>
        <w:tabs>
          <w:tab w:val="clear" w:pos="720"/>
          <w:tab w:val="left" w:pos="0" w:leader="none"/>
        </w:tabs>
        <w:spacing w:lineRule="auto" w:line="276"/>
        <w:jc w:val="center"/>
        <w:rPr>
          <w:sz w:val="21"/>
          <w:szCs w:val="21"/>
        </w:rPr>
      </w:pPr>
      <w:r>
        <w:rPr>
          <w:b/>
          <w:sz w:val="21"/>
          <w:szCs w:val="21"/>
        </w:rPr>
        <w:t>§ 16</w:t>
      </w:r>
    </w:p>
    <w:p>
      <w:pPr>
        <w:pStyle w:val="Normal"/>
        <w:tabs>
          <w:tab w:val="clear" w:pos="720"/>
          <w:tab w:val="left" w:pos="142" w:leader="none"/>
        </w:tabs>
        <w:spacing w:lineRule="auto" w:line="276"/>
        <w:ind w:left="142" w:hanging="0"/>
        <w:jc w:val="center"/>
        <w:rPr>
          <w:sz w:val="21"/>
          <w:szCs w:val="21"/>
        </w:rPr>
      </w:pPr>
      <w:r>
        <w:rPr>
          <w:b/>
          <w:sz w:val="21"/>
          <w:szCs w:val="21"/>
        </w:rPr>
        <w:t>Odpowiedzialność wobec osób trzecich</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Zleceniobiorca ponosi wyłączną odpowiedzialność wobec osób trzecich za szkody powstałe w związku </w:t>
        <w:br/>
        <w:t xml:space="preserve">z realizacją zadania publicznego. </w:t>
      </w:r>
    </w:p>
    <w:p>
      <w:pPr>
        <w:pStyle w:val="NormalWeb"/>
        <w:spacing w:lineRule="auto" w:line="276" w:before="100" w:after="0"/>
        <w:ind w:left="284" w:hanging="284"/>
        <w:jc w:val="both"/>
        <w:rPr>
          <w:sz w:val="21"/>
          <w:szCs w:val="21"/>
        </w:rPr>
      </w:pPr>
      <w:r>
        <w:rPr>
          <w:sz w:val="21"/>
          <w:szCs w:val="21"/>
        </w:rPr>
        <w:t xml:space="preserve">2. W zakresie związanym z realizacją zadania publicznego, w tym z gromadzeniem, przetwarzaniem </w:t>
        <w:br/>
        <w:t>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w:t>
      </w:r>
    </w:p>
    <w:p>
      <w:pPr>
        <w:pStyle w:val="Normal"/>
        <w:tabs>
          <w:tab w:val="clear" w:pos="720"/>
          <w:tab w:val="left" w:pos="0" w:leader="none"/>
        </w:tabs>
        <w:spacing w:lineRule="auto" w:line="276"/>
        <w:jc w:val="center"/>
        <w:rPr>
          <w:sz w:val="21"/>
          <w:szCs w:val="21"/>
        </w:rPr>
      </w:pPr>
      <w:r>
        <w:rPr>
          <w:b/>
          <w:sz w:val="21"/>
          <w:szCs w:val="21"/>
        </w:rPr>
        <w:t>§ 17</w:t>
      </w:r>
    </w:p>
    <w:p>
      <w:pPr>
        <w:pStyle w:val="Normal"/>
        <w:tabs>
          <w:tab w:val="clear" w:pos="720"/>
          <w:tab w:val="left" w:pos="142" w:leader="none"/>
        </w:tabs>
        <w:spacing w:lineRule="auto" w:line="276"/>
        <w:ind w:left="142" w:hanging="0"/>
        <w:jc w:val="center"/>
        <w:rPr>
          <w:sz w:val="21"/>
          <w:szCs w:val="21"/>
        </w:rPr>
      </w:pPr>
      <w:r>
        <w:rPr>
          <w:b/>
          <w:sz w:val="21"/>
          <w:szCs w:val="21"/>
        </w:rPr>
        <w:t>Postanowienia końcowe</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W odniesieniu do niniejszej umowy mają zastosowanie przepisy prawa powszechnie obowiązującego, </w:t>
        <w:br/>
        <w:t xml:space="preserve">w szczególności przepisy ustawy z dnia 24 kwietnia 2003 r. o działalności pożytku publicznego </w:t>
        <w:br/>
        <w:t xml:space="preserve">i o wolontariacie, ustawy z dnia 27 kwietnia 2009 r. o finansach publicznych, ustawy z dnia 29 września 1994 r. o rachunkowości, ustawy z dnia 29 stycznia 2004 r. – Prawo zamówień publicznych (tj. Dz. U. </w:t>
        <w:br/>
        <w:t>z 2023 r. poz. 571) oraz ustawy z dnia 17 grudnia 2004 r. o odpowiedzialności za naruszenie dyscypliny finansów publicznych (tj. Dz. U. z 2023 r. poz. 1030,1532).</w:t>
      </w:r>
    </w:p>
    <w:p>
      <w:pPr>
        <w:pStyle w:val="BodyText2"/>
        <w:spacing w:lineRule="auto" w:line="276"/>
        <w:ind w:left="284" w:hanging="284"/>
        <w:rPr>
          <w:rFonts w:ascii="Times New Roman" w:hAnsi="Times New Roman"/>
          <w:sz w:val="21"/>
          <w:szCs w:val="21"/>
        </w:rPr>
      </w:pPr>
      <w:r>
        <w:rPr>
          <w:rFonts w:ascii="Times New Roman" w:hAnsi="Times New Roman"/>
          <w:sz w:val="21"/>
          <w:szCs w:val="21"/>
        </w:rPr>
        <w:t>2.</w:t>
        <w:tab/>
        <w:t>W zakresie nieuregulowanym umową stosuje się odpowiednio przepisy ustawy z dnia 23 kwietnia 1964 r. – Kodeks cywilny(Dz.U. z 2023 poz. 1610 ze zm.)</w:t>
      </w:r>
    </w:p>
    <w:p>
      <w:pPr>
        <w:pStyle w:val="Normal"/>
        <w:tabs>
          <w:tab w:val="clear" w:pos="720"/>
          <w:tab w:val="left" w:pos="142" w:leader="none"/>
        </w:tabs>
        <w:spacing w:lineRule="auto" w:line="276"/>
        <w:ind w:left="142" w:hanging="0"/>
        <w:jc w:val="center"/>
        <w:rPr>
          <w:sz w:val="21"/>
          <w:szCs w:val="21"/>
        </w:rPr>
      </w:pPr>
      <w:r>
        <w:rPr>
          <w:b/>
          <w:sz w:val="21"/>
          <w:szCs w:val="21"/>
        </w:rPr>
        <w:t>§ 18</w:t>
      </w:r>
    </w:p>
    <w:p>
      <w:pPr>
        <w:pStyle w:val="Normal"/>
        <w:tabs>
          <w:tab w:val="clear" w:pos="720"/>
          <w:tab w:val="left" w:pos="0" w:leader="none"/>
        </w:tabs>
        <w:spacing w:lineRule="auto" w:line="276"/>
        <w:jc w:val="both"/>
        <w:rPr>
          <w:sz w:val="21"/>
          <w:szCs w:val="21"/>
        </w:rPr>
      </w:pPr>
      <w:r>
        <w:rPr>
          <w:sz w:val="21"/>
          <w:szCs w:val="21"/>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pPr>
        <w:pStyle w:val="Normal"/>
        <w:spacing w:lineRule="auto" w:line="276"/>
        <w:jc w:val="center"/>
        <w:rPr>
          <w:b/>
          <w:b/>
          <w:sz w:val="21"/>
          <w:szCs w:val="21"/>
        </w:rPr>
      </w:pPr>
      <w:r>
        <w:rPr>
          <w:b/>
          <w:sz w:val="21"/>
          <w:szCs w:val="21"/>
        </w:rPr>
      </w:r>
    </w:p>
    <w:p>
      <w:pPr>
        <w:pStyle w:val="Normal"/>
        <w:spacing w:lineRule="auto" w:line="276"/>
        <w:jc w:val="center"/>
        <w:rPr>
          <w:sz w:val="21"/>
          <w:szCs w:val="21"/>
        </w:rPr>
      </w:pPr>
      <w:r>
        <w:rPr>
          <w:b/>
          <w:sz w:val="21"/>
          <w:szCs w:val="21"/>
        </w:rPr>
        <w:t>§ 19</w:t>
      </w:r>
    </w:p>
    <w:p>
      <w:pPr>
        <w:pStyle w:val="BodyText2"/>
        <w:spacing w:lineRule="auto" w:line="276"/>
        <w:rPr>
          <w:rFonts w:ascii="Times New Roman" w:hAnsi="Times New Roman"/>
          <w:sz w:val="21"/>
          <w:szCs w:val="21"/>
        </w:rPr>
      </w:pPr>
      <w:r>
        <w:rPr>
          <w:rFonts w:ascii="Times New Roman" w:hAnsi="Times New Roman"/>
          <w:sz w:val="21"/>
          <w:szCs w:val="21"/>
        </w:rPr>
        <w:t>Niniejsza umowa została sporządzona w 2 jednobrzmiących egzemplarzach, z tego 1 egzemplarz dla Zleceniobiorcy  i 1 dla Zleceniodawcy.</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t xml:space="preserve"> </w:t>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t>Załączniki:</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oferta realizacji zadania publicznego z dnia ……………… r.</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zaktualizowany opis poszczególnych działań w zakresie realizacji zadania publicznego</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zaktualizowany harmonogram realizacji zadania publicznego</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zaktualizowana kalkulacja przewidywanych kosztów</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kopia aktualnego wyciągu z właściwego rejestru lub ewidencji / pobrany samodzielnie wydruk komputerowy aktualnych informacji o podmiocie wpisanym do Krajowego Rejestru Sądowego.</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Normal"/>
        <w:spacing w:lineRule="auto" w:line="276"/>
        <w:ind w:left="360" w:hanging="0"/>
        <w:jc w:val="both"/>
        <w:rPr>
          <w:sz w:val="21"/>
          <w:szCs w:val="21"/>
        </w:rPr>
      </w:pPr>
      <w:r>
        <w:rPr>
          <w:sz w:val="21"/>
          <w:szCs w:val="21"/>
        </w:rPr>
        <w:t xml:space="preserve">     </w:t>
      </w:r>
      <w:r>
        <w:rPr>
          <w:sz w:val="21"/>
          <w:szCs w:val="21"/>
        </w:rPr>
        <w:t xml:space="preserve">Zleceniobiorca:                                                 </w:t>
        <w:tab/>
        <w:tab/>
        <w:t xml:space="preserve">          Zleceniodawca:</w:t>
      </w:r>
    </w:p>
    <w:p>
      <w:pPr>
        <w:pStyle w:val="Normal"/>
        <w:spacing w:lineRule="auto" w:line="276"/>
        <w:ind w:left="284" w:hanging="0"/>
        <w:rPr>
          <w:sz w:val="21"/>
          <w:szCs w:val="21"/>
        </w:rPr>
      </w:pPr>
      <w:r>
        <w:rPr>
          <w:sz w:val="21"/>
          <w:szCs w:val="21"/>
        </w:rPr>
      </w:r>
    </w:p>
    <w:p>
      <w:pPr>
        <w:pStyle w:val="Normal"/>
        <w:spacing w:lineRule="auto" w:line="276"/>
        <w:ind w:left="284" w:hanging="0"/>
        <w:rPr>
          <w:sz w:val="21"/>
          <w:szCs w:val="21"/>
        </w:rPr>
      </w:pPr>
      <w:r>
        <w:rPr>
          <w:sz w:val="21"/>
          <w:szCs w:val="21"/>
        </w:rPr>
        <w:t xml:space="preserve"> </w:t>
      </w:r>
      <w:r>
        <w:rPr>
          <w:sz w:val="21"/>
          <w:szCs w:val="21"/>
        </w:rPr>
        <w:t>....................................................                                               ..............................................</w:t>
      </w:r>
    </w:p>
    <w:p>
      <w:pPr>
        <w:pStyle w:val="Normal"/>
        <w:spacing w:lineRule="auto" w:line="276"/>
        <w:ind w:left="284" w:hanging="0"/>
        <w:rPr>
          <w:sz w:val="21"/>
          <w:szCs w:val="21"/>
        </w:rPr>
      </w:pPr>
      <w:r>
        <w:rPr>
          <w:sz w:val="21"/>
          <w:szCs w:val="21"/>
        </w:rPr>
      </w:r>
    </w:p>
    <w:p>
      <w:pPr>
        <w:pStyle w:val="Normal"/>
        <w:spacing w:lineRule="auto" w:line="276"/>
        <w:ind w:left="284" w:hanging="0"/>
        <w:rPr>
          <w:sz w:val="21"/>
          <w:szCs w:val="21"/>
        </w:rPr>
      </w:pPr>
      <w:r>
        <w:rPr>
          <w:sz w:val="21"/>
          <w:szCs w:val="21"/>
        </w:rPr>
      </w:r>
    </w:p>
    <w:p>
      <w:pPr>
        <w:pStyle w:val="Normal"/>
        <w:spacing w:lineRule="auto" w:line="276"/>
        <w:ind w:left="284" w:hanging="0"/>
        <w:jc w:val="center"/>
        <w:rPr>
          <w:b/>
          <w:b/>
          <w:sz w:val="21"/>
          <w:szCs w:val="21"/>
        </w:rPr>
      </w:pPr>
      <w:r>
        <w:rPr>
          <w:b/>
          <w:sz w:val="21"/>
          <w:szCs w:val="21"/>
        </w:rPr>
      </w:r>
    </w:p>
    <w:p>
      <w:pPr>
        <w:pStyle w:val="Normal"/>
        <w:spacing w:lineRule="auto" w:line="276"/>
        <w:rPr>
          <w:sz w:val="21"/>
          <w:szCs w:val="21"/>
        </w:rPr>
      </w:pPr>
      <w:r>
        <w:rPr>
          <w:sz w:val="21"/>
          <w:szCs w:val="21"/>
        </w:rPr>
      </w:r>
    </w:p>
    <w:p>
      <w:pPr>
        <w:pStyle w:val="Normal"/>
        <w:spacing w:lineRule="auto" w:line="276"/>
        <w:rPr>
          <w:sz w:val="21"/>
          <w:szCs w:val="21"/>
        </w:rPr>
      </w:pPr>
      <w:r>
        <w:rPr>
          <w:sz w:val="21"/>
          <w:szCs w:val="21"/>
        </w:rPr>
      </w:r>
    </w:p>
    <w:p>
      <w:pPr>
        <w:pStyle w:val="Normal"/>
        <w:spacing w:lineRule="auto" w:line="276" w:before="240" w:after="0"/>
        <w:jc w:val="center"/>
        <w:rPr>
          <w:sz w:val="21"/>
          <w:szCs w:val="21"/>
        </w:rPr>
      </w:pPr>
      <w:r>
        <w:rPr/>
      </w:r>
    </w:p>
    <w:sectPr>
      <w:footerReference w:type="default" r:id="rId2"/>
      <w:type w:val="nextPage"/>
      <w:pgSz w:w="11906" w:h="16838"/>
      <w:pgMar w:left="1417" w:right="1417" w:header="0" w:top="851"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roman"/>
    <w:pitch w:val="variable"/>
  </w:font>
  <w:font w:name="Liberation Sans">
    <w:altName w:val="Arial"/>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fldChar w:fldCharType="begin"/>
    </w:r>
    <w:r>
      <w:rPr/>
      <w:instrText> PAGE </w:instrText>
    </w:r>
    <w:r>
      <w:rPr/>
      <w:fldChar w:fldCharType="separate"/>
    </w:r>
    <w:r>
      <w:rPr/>
      <w:t>7</w:t>
    </w:r>
    <w:r>
      <w:rPr/>
      <w:fldChar w:fldCharType="end"/>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5">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4"/>
      <w:lang w:val="pl-PL" w:eastAsia="pl-PL" w:bidi="ar-SA"/>
    </w:rPr>
  </w:style>
  <w:style w:type="paragraph" w:styleId="Nagwek1">
    <w:name w:val="Heading 1"/>
    <w:basedOn w:val="Normal"/>
    <w:qFormat/>
    <w:pPr>
      <w:keepNext w:val="true"/>
      <w:spacing w:before="240" w:after="0"/>
      <w:jc w:val="right"/>
      <w:outlineLvl w:val="0"/>
    </w:pPr>
    <w:rPr>
      <w:b/>
      <w:bCs/>
    </w:rPr>
  </w:style>
  <w:style w:type="paragraph" w:styleId="Nagwek4">
    <w:name w:val="Heading 4"/>
    <w:basedOn w:val="Normal"/>
    <w:qFormat/>
    <w:pPr>
      <w:keepNext w:val="true"/>
      <w:spacing w:before="240" w:after="60"/>
      <w:outlineLvl w:val="3"/>
    </w:pPr>
    <w:rPr>
      <w:b/>
      <w:bCs/>
      <w:sz w:val="28"/>
      <w:szCs w:val="28"/>
    </w:rPr>
  </w:style>
  <w:style w:type="paragraph" w:styleId="Nagwek5">
    <w:name w:val="Heading 5"/>
    <w:basedOn w:val="Normal"/>
    <w:qFormat/>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Wyrnienie" w:customStyle="1">
    <w:name w:val="Wyróżnienie"/>
    <w:qFormat/>
    <w:rPr>
      <w:i/>
      <w:iCs/>
    </w:rPr>
  </w:style>
  <w:style w:type="character" w:styleId="Czeinternetowe" w:customStyle="1">
    <w:name w:val="Łącze internetowe"/>
    <w:rPr>
      <w:color w:val="0000FF"/>
      <w:u w:val="single"/>
    </w:rPr>
  </w:style>
  <w:style w:type="character" w:styleId="Annotationreference">
    <w:name w:val="annotation reference"/>
    <w:qFormat/>
    <w:rPr>
      <w:sz w:val="16"/>
      <w:szCs w:val="16"/>
    </w:rPr>
  </w:style>
  <w:style w:type="character" w:styleId="TekstkomentarzaZnak" w:customStyle="1">
    <w:name w:val="Tekst komentarza Znak"/>
    <w:basedOn w:val="DefaultParagraphFont"/>
    <w:qFormat/>
    <w:rPr/>
  </w:style>
  <w:style w:type="character" w:styleId="TematkomentarzaZnak" w:customStyle="1">
    <w:name w:val="Temat komentarza Znak"/>
    <w:basedOn w:val="TekstkomentarzaZnak"/>
    <w:qFormat/>
    <w:rPr/>
  </w:style>
  <w:style w:type="character" w:styleId="Tekstpodstawowy2Znak" w:customStyle="1">
    <w:name w:val="Tekst podstawowy 2 Znak"/>
    <w:qFormat/>
    <w:rPr>
      <w:rFonts w:ascii="Courier New" w:hAnsi="Courier New" w:cs="Courier New"/>
      <w:sz w:val="24"/>
      <w:szCs w:val="24"/>
    </w:rPr>
  </w:style>
  <w:style w:type="character" w:styleId="Strong">
    <w:name w:val="Strong"/>
    <w:qFormat/>
    <w:rPr>
      <w:b/>
      <w:bCs/>
    </w:rPr>
  </w:style>
  <w:style w:type="character" w:styleId="TekstprzypisudolnegoZnak" w:customStyle="1">
    <w:name w:val="Tekst przypisu dolnego Znak"/>
    <w:basedOn w:val="DefaultParagraphFont"/>
    <w:qFormat/>
    <w:rPr/>
  </w:style>
  <w:style w:type="character" w:styleId="Zakotwiczenieprzypisudolnego" w:customStyle="1">
    <w:name w:val="Zakotwiczenie przypisu dolnego"/>
    <w:rPr>
      <w:vertAlign w:val="superscript"/>
    </w:rPr>
  </w:style>
  <w:style w:type="character" w:styleId="FootnoteCharacters" w:customStyle="1">
    <w:name w:val="Footnote Characters"/>
    <w:qFormat/>
    <w:rPr>
      <w:vertAlign w:val="superscript"/>
    </w:rPr>
  </w:style>
  <w:style w:type="character" w:styleId="NagwekZnak" w:customStyle="1">
    <w:name w:val="Nagłówek Znak"/>
    <w:basedOn w:val="DefaultParagraphFont"/>
    <w:qFormat/>
    <w:rPr>
      <w:sz w:val="24"/>
      <w:szCs w:val="24"/>
    </w:rPr>
  </w:style>
  <w:style w:type="character" w:styleId="StopkaZnak" w:customStyle="1">
    <w:name w:val="Stopka Znak"/>
    <w:basedOn w:val="DefaultParagraphFont"/>
    <w:qFormat/>
    <w:rPr>
      <w:sz w:val="24"/>
      <w:szCs w:val="24"/>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Mangal"/>
    </w:rPr>
  </w:style>
  <w:style w:type="paragraph" w:styleId="Gwkaistopka">
    <w:name w:val="Główka i stopka"/>
    <w:basedOn w:val="Normal"/>
    <w:qFormat/>
    <w:pPr/>
    <w:rPr/>
  </w:style>
  <w:style w:type="paragraph" w:styleId="Gwka">
    <w:name w:val="Header"/>
    <w:basedOn w:val="Normal"/>
    <w:next w:val="Tretekstu"/>
    <w:pPr>
      <w:tabs>
        <w:tab w:val="clear" w:pos="720"/>
        <w:tab w:val="center" w:pos="4536" w:leader="none"/>
        <w:tab w:val="right" w:pos="9072" w:leader="none"/>
      </w:tabs>
    </w:pPr>
    <w:rPr/>
  </w:style>
  <w:style w:type="paragraph" w:styleId="Caption">
    <w:name w:val="caption"/>
    <w:basedOn w:val="Normal"/>
    <w:qFormat/>
    <w:pPr>
      <w:suppressLineNumbers/>
      <w:spacing w:before="120" w:after="120"/>
    </w:pPr>
    <w:rPr>
      <w:rFonts w:cs="Mangal"/>
      <w:i/>
      <w:iCs/>
    </w:rPr>
  </w:style>
  <w:style w:type="paragraph" w:styleId="NormalWeb">
    <w:name w:val="Normal (Web)"/>
    <w:basedOn w:val="Normal"/>
    <w:qFormat/>
    <w:pPr>
      <w:spacing w:before="100" w:after="100"/>
    </w:pPr>
    <w:rPr>
      <w:szCs w:val="20"/>
    </w:rPr>
  </w:style>
  <w:style w:type="paragraph" w:styleId="BodyText2">
    <w:name w:val="Body Text 2"/>
    <w:basedOn w:val="Normal"/>
    <w:qFormat/>
    <w:pPr>
      <w:jc w:val="both"/>
    </w:pPr>
    <w:rPr>
      <w:rFonts w:ascii="Courier New" w:hAnsi="Courier New"/>
    </w:rPr>
  </w:style>
  <w:style w:type="paragraph" w:styleId="BodyTextIndent3">
    <w:name w:val="Body Text Indent 3"/>
    <w:basedOn w:val="Normal"/>
    <w:qFormat/>
    <w:pPr>
      <w:ind w:left="5040" w:hanging="3612"/>
    </w:pPr>
    <w:rPr/>
  </w:style>
  <w:style w:type="paragraph" w:styleId="Wcicietrecitekstu">
    <w:name w:val="Body Text Indent"/>
    <w:basedOn w:val="Normal"/>
    <w:pPr>
      <w:spacing w:before="0" w:after="120"/>
      <w:ind w:left="283" w:hanging="0"/>
    </w:pPr>
    <w:rPr/>
  </w:style>
  <w:style w:type="paragraph" w:styleId="Annotationtext">
    <w:name w:val="annotation text"/>
    <w:basedOn w:val="Normal"/>
    <w:qFormat/>
    <w:pPr/>
    <w:rPr>
      <w:sz w:val="20"/>
      <w:szCs w:val="20"/>
    </w:rPr>
  </w:style>
  <w:style w:type="paragraph" w:styleId="ListParagraph">
    <w:name w:val="List Paragraph"/>
    <w:basedOn w:val="Normal"/>
    <w:qFormat/>
    <w:pPr>
      <w:ind w:left="708" w:hanging="0"/>
    </w:pPr>
    <w:rPr/>
  </w:style>
  <w:style w:type="paragraph" w:styleId="BalloonText">
    <w:name w:val="Balloon Text"/>
    <w:basedOn w:val="Normal"/>
    <w:qFormat/>
    <w:pPr/>
    <w:rPr>
      <w:rFonts w:ascii="Tahoma" w:hAnsi="Tahoma" w:cs="Tahoma"/>
      <w:sz w:val="16"/>
      <w:szCs w:val="16"/>
    </w:rPr>
  </w:style>
  <w:style w:type="paragraph" w:styleId="DocumentMap">
    <w:name w:val="Document Map"/>
    <w:basedOn w:val="Normal"/>
    <w:qFormat/>
    <w:pPr/>
    <w:rPr>
      <w:rFonts w:ascii="Tahoma" w:hAnsi="Tahoma" w:cs="Tahoma"/>
      <w:sz w:val="20"/>
      <w:szCs w:val="20"/>
    </w:rPr>
  </w:style>
  <w:style w:type="paragraph" w:styleId="Annotationsubject">
    <w:name w:val="annotation subject"/>
    <w:basedOn w:val="Annotationtext"/>
    <w:qFormat/>
    <w:pPr/>
    <w:rPr>
      <w:b/>
      <w:bCs/>
    </w:rPr>
  </w:style>
  <w:style w:type="paragraph" w:styleId="Przypisdolny">
    <w:name w:val="Footnote Text"/>
    <w:basedOn w:val="Normal"/>
    <w:qFormat/>
    <w:pPr/>
    <w:rPr/>
  </w:style>
  <w:style w:type="paragraph" w:styleId="Stopka">
    <w:name w:val="Footer"/>
    <w:basedOn w:val="Normal"/>
    <w:pPr>
      <w:tabs>
        <w:tab w:val="clear" w:pos="720"/>
        <w:tab w:val="center" w:pos="4536" w:leader="none"/>
        <w:tab w:val="right" w:pos="9072" w:leader="none"/>
      </w:tabs>
    </w:pPr>
    <w:rPr/>
  </w:style>
  <w:style w:type="paragraph" w:styleId="Zawartoramki" w:customStyle="1">
    <w:name w:val="Zawartość ramki"/>
    <w:basedOn w:val="Normal"/>
    <w:qFormat/>
    <w:pPr/>
    <w:rPr/>
  </w:style>
  <w:style w:type="numbering" w:styleId="NoList" w:default="1">
    <w:name w:val="No List"/>
    <w:uiPriority w:val="99"/>
    <w:semiHidden/>
    <w:unhideWhenUsed/>
    <w:qFormat/>
  </w:style>
  <w:style w:type="numbering" w:styleId="WW8Num3" w:customStyle="1">
    <w:name w:val="WW8Num3"/>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23465</TotalTime>
  <Application>LibreOffice/7.1.0.3$Windows_X86_64 LibreOffice_project/f6099ecf3d29644b5008cc8f48f42f4a40986e4c</Application>
  <AppVersion>15.0000</AppVersion>
  <Pages>7</Pages>
  <Words>2544</Words>
  <Characters>16079</Characters>
  <CharactersWithSpaces>19084</CharactersWithSpaces>
  <Paragraphs>184</Paragraphs>
  <Company>mps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2016-07-07T13:54:00Z</dcterms:created>
  <dc:creator>Katarzyna Kolodziej</dc:creator>
  <dc:description/>
  <dc:language>pl-PL</dc:language>
  <cp:lastModifiedBy/>
  <cp:lastPrinted>2020-02-28T07:45:00Z</cp:lastPrinted>
  <dcterms:modified xsi:type="dcterms:W3CDTF">2025-01-28T15:02:30Z</dcterms:modified>
  <cp:revision>72</cp:revision>
  <dc:subject/>
  <dc:title>WZÓR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