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5C45D" w14:textId="77777777" w:rsidR="00B066B5" w:rsidRDefault="00000000">
      <w:pPr>
        <w:spacing w:after="0" w:line="240" w:lineRule="auto"/>
        <w:jc w:val="center"/>
        <w:rPr>
          <w:rFonts w:eastAsia="Times New Roman" w:cs="Times New Roman"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  <w:t>WYPRAWKA CHEŁMIECKA</w:t>
      </w:r>
    </w:p>
    <w:p w14:paraId="034ACFB2" w14:textId="77777777" w:rsidR="00B066B5" w:rsidRDefault="00000000">
      <w:pPr>
        <w:spacing w:after="0" w:line="240" w:lineRule="auto"/>
        <w:jc w:val="center"/>
        <w:rPr>
          <w:rFonts w:eastAsia="Times New Roman" w:cs="Times New Roman"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  <w:t>jednorazowa zapomoga z tytułu urodzenia się dziecka</w:t>
      </w:r>
    </w:p>
    <w:p w14:paraId="680EA412" w14:textId="77777777" w:rsidR="00B066B5" w:rsidRDefault="00000000">
      <w:pPr>
        <w:spacing w:after="0" w:line="240" w:lineRule="auto"/>
        <w:jc w:val="center"/>
        <w:rPr>
          <w:rFonts w:eastAsia="Times New Roman" w:cs="Times New Roman"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  <w:t xml:space="preserve"> w wysokości 1.000,00 zł </w:t>
      </w:r>
    </w:p>
    <w:p w14:paraId="14B94087" w14:textId="77777777" w:rsidR="00B066B5" w:rsidRDefault="00000000">
      <w:pPr>
        <w:spacing w:after="0" w:line="240" w:lineRule="auto"/>
        <w:jc w:val="center"/>
        <w:rPr>
          <w:rFonts w:eastAsia="Times New Roman" w:cs="Times New Roman"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  <w:t xml:space="preserve">dla mieszkańców Gminy Chełmiec </w:t>
      </w:r>
    </w:p>
    <w:p w14:paraId="21ED3A6F" w14:textId="77777777" w:rsidR="00B066B5" w:rsidRDefault="00B066B5">
      <w:pPr>
        <w:spacing w:after="0" w:line="240" w:lineRule="auto"/>
        <w:jc w:val="center"/>
        <w:rPr>
          <w:b/>
          <w:bCs/>
        </w:rPr>
      </w:pPr>
    </w:p>
    <w:p w14:paraId="24E7816D" w14:textId="77777777" w:rsidR="00B066B5" w:rsidRDefault="00000000">
      <w:pPr>
        <w:spacing w:after="0" w:line="240" w:lineRule="auto"/>
        <w:jc w:val="center"/>
        <w:rPr>
          <w:b/>
          <w:bCs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od 25 MARCA 2026 roku</w:t>
      </w:r>
    </w:p>
    <w:p w14:paraId="605D08EA" w14:textId="77777777" w:rsidR="00B066B5" w:rsidRDefault="00000000">
      <w:pPr>
        <w:spacing w:after="0" w:line="240" w:lineRule="auto"/>
        <w:jc w:val="center"/>
        <w:rPr>
          <w:rFonts w:eastAsia="Times New Roman" w:cs="Times New Roman"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  <w:t>rozpoczynamy</w:t>
      </w:r>
    </w:p>
    <w:p w14:paraId="6C2BDC6F" w14:textId="77777777" w:rsidR="00B066B5" w:rsidRDefault="00000000">
      <w:pPr>
        <w:spacing w:after="0" w:line="240" w:lineRule="auto"/>
        <w:jc w:val="center"/>
        <w:rPr>
          <w:rFonts w:eastAsia="Times New Roman" w:cs="Times New Roman"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  <w:t>przyjmowanie wniosków na tzw. WYPRAWKĘ CHEŁMIECKĄ”</w:t>
      </w:r>
    </w:p>
    <w:p w14:paraId="69B48FF3" w14:textId="77777777" w:rsidR="00B066B5" w:rsidRDefault="00B066B5">
      <w:pPr>
        <w:spacing w:after="0" w:line="240" w:lineRule="auto"/>
        <w:jc w:val="center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4F034068" w14:textId="77777777" w:rsidR="00B066B5" w:rsidRDefault="00000000">
      <w:pPr>
        <w:spacing w:after="0" w:line="240" w:lineRule="auto"/>
        <w:jc w:val="both"/>
      </w:pPr>
      <w:r>
        <w:rPr>
          <w:rFonts w:eastAsia="Times New Roman" w:cs="Times New Roman"/>
          <w:color w:val="000000"/>
          <w:sz w:val="22"/>
          <w:szCs w:val="22"/>
          <w:lang w:eastAsia="pl-PL"/>
        </w:rPr>
        <w:t xml:space="preserve">Świadczenie będzie realizowane przez Gminny Ośrodek Pomocy Społecznej w Chełmcu - Wydział Świadczeń Rodzinnych na podstawie Uchwały Nr XXVII/1267/2026 Rady Gminy Chełmiec z dnia 26 lutego 2026 r. w </w:t>
      </w:r>
      <w:r>
        <w:rPr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w</w:t>
      </w:r>
      <w:proofErr w:type="spellEnd"/>
      <w:r>
        <w:rPr>
          <w:b/>
          <w:sz w:val="22"/>
          <w:szCs w:val="22"/>
        </w:rPr>
        <w:t xml:space="preserve"> sprawie ustanowienia jednorazowej zapomogi z tytułu urodzenia się dziecka pn. „WYPRAWKA CHEŁMIECKA” oraz określenia szczegółowych zasad jej przyznawania .</w:t>
      </w:r>
    </w:p>
    <w:p w14:paraId="4ACABB89" w14:textId="77777777" w:rsidR="00B066B5" w:rsidRDefault="00000000">
      <w:pPr>
        <w:spacing w:after="0" w:line="240" w:lineRule="auto"/>
        <w:jc w:val="both"/>
      </w:pPr>
      <w:r>
        <w:rPr>
          <w:b/>
          <w:sz w:val="22"/>
          <w:szCs w:val="22"/>
        </w:rPr>
        <w:t>Świadczenie finansowane jest w całości ze środków budżetu Gminy.</w:t>
      </w:r>
    </w:p>
    <w:p w14:paraId="5E8943DF" w14:textId="77777777" w:rsidR="00B066B5" w:rsidRDefault="00B066B5">
      <w:pPr>
        <w:spacing w:after="0" w:line="240" w:lineRule="auto"/>
        <w:jc w:val="both"/>
        <w:rPr>
          <w:b/>
        </w:rPr>
      </w:pPr>
    </w:p>
    <w:p w14:paraId="52FD9854" w14:textId="77777777" w:rsidR="00B066B5" w:rsidRDefault="00000000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Komu przysługuje:</w:t>
      </w:r>
    </w:p>
    <w:p w14:paraId="65C9B1F2" w14:textId="77777777" w:rsidR="00B066B5" w:rsidRDefault="00B066B5">
      <w:pPr>
        <w:spacing w:after="0" w:line="240" w:lineRule="auto"/>
        <w:rPr>
          <w:b/>
          <w:sz w:val="22"/>
          <w:szCs w:val="22"/>
        </w:rPr>
      </w:pPr>
    </w:p>
    <w:p w14:paraId="05BC6C2E" w14:textId="77777777" w:rsidR="00B066B5" w:rsidRDefault="00000000">
      <w:pPr>
        <w:pStyle w:val="Default"/>
        <w:numPr>
          <w:ilvl w:val="0"/>
          <w:numId w:val="1"/>
        </w:numPr>
        <w:jc w:val="both"/>
      </w:pPr>
      <w:r>
        <w:rPr>
          <w:sz w:val="22"/>
          <w:szCs w:val="22"/>
        </w:rPr>
        <w:t>Świadczenie ma formę pieniężną i przysługuje jednorazowo w wysokości 1.</w:t>
      </w:r>
      <w:r>
        <w:rPr>
          <w:sz w:val="22"/>
        </w:rPr>
        <w:t xml:space="preserve">000,00 zł na każde urodzone żywe dziecko. </w:t>
      </w:r>
    </w:p>
    <w:p w14:paraId="288EDD54" w14:textId="77777777" w:rsidR="00B066B5" w:rsidRDefault="00000000">
      <w:pPr>
        <w:pStyle w:val="Default"/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 xml:space="preserve">Świadczenie przysługuje niezależnie od wysokości dochodu rodziców dziecka, jego opiekunów prawnych lub faktycznych. </w:t>
      </w:r>
    </w:p>
    <w:p w14:paraId="0BCDB756" w14:textId="77777777" w:rsidR="00B066B5" w:rsidRDefault="00000000">
      <w:pPr>
        <w:pStyle w:val="Default"/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 xml:space="preserve">Świadczenie przysługuje rodzicowi dziecka posiadającemu obywatelstwo polskie. </w:t>
      </w:r>
    </w:p>
    <w:p w14:paraId="6DFF0D38" w14:textId="77777777" w:rsidR="00B066B5" w:rsidRDefault="00000000">
      <w:pPr>
        <w:pStyle w:val="Default"/>
        <w:numPr>
          <w:ilvl w:val="0"/>
          <w:numId w:val="1"/>
        </w:numPr>
        <w:jc w:val="both"/>
      </w:pPr>
      <w:r>
        <w:rPr>
          <w:sz w:val="22"/>
        </w:rPr>
        <w:t xml:space="preserve">Świadczenie przysługuje rodzicowi dziecka posiadającemu pełną władzę rodzicielską, opiekunowi prawnemu dziecka, opiekunowi faktycznemu dziecka nieprzerwanie zamieszkującemu na terenie Gminy Chełmiec </w:t>
      </w:r>
      <w:r>
        <w:rPr>
          <w:b/>
          <w:bCs/>
          <w:color w:val="C9211E"/>
          <w:sz w:val="22"/>
        </w:rPr>
        <w:t xml:space="preserve">przez okres co najmniej 6 miesięcy przed dniem złożenia wniosku i nadal zamieszkującym wraz z dzieckiem w Gminie Chełmiec w dniu składania wniosku o ustalenie prawa do świadczenia. </w:t>
      </w:r>
    </w:p>
    <w:p w14:paraId="6CAB1946" w14:textId="77777777" w:rsidR="00B066B5" w:rsidRDefault="00000000">
      <w:pPr>
        <w:pStyle w:val="Default"/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 xml:space="preserve">Świadczenie może być przyznane jednokrotnie na każde urodzone żywe dziecko. </w:t>
      </w:r>
    </w:p>
    <w:p w14:paraId="7AF57D0D" w14:textId="77777777" w:rsidR="00B066B5" w:rsidRDefault="00000000">
      <w:pPr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Świadczenie przysługuje na każde urodzone żywe dziecko począwszy od 1 stycznia 2025 r. </w:t>
      </w:r>
    </w:p>
    <w:p w14:paraId="36CB47D8" w14:textId="77777777" w:rsidR="00B066B5" w:rsidRDefault="00000000">
      <w:pPr>
        <w:spacing w:after="0" w:line="240" w:lineRule="auto"/>
        <w:ind w:left="720"/>
        <w:jc w:val="both"/>
        <w:rPr>
          <w:sz w:val="22"/>
        </w:rPr>
      </w:pPr>
      <w:r>
        <w:rPr>
          <w:sz w:val="22"/>
        </w:rPr>
        <w:t xml:space="preserve">W przypadku dziecka urodzonego od dnia 1 stycznia 2025 roku  do dnia 24 marca 2026 r. termin na złożenie wniosku  upływa z dniem 31 marca 2027 r. </w:t>
      </w:r>
    </w:p>
    <w:p w14:paraId="2F900781" w14:textId="77777777" w:rsidR="00B066B5" w:rsidRDefault="00B066B5">
      <w:pPr>
        <w:spacing w:after="0" w:line="240" w:lineRule="auto"/>
        <w:jc w:val="both"/>
        <w:rPr>
          <w:sz w:val="22"/>
        </w:rPr>
      </w:pPr>
    </w:p>
    <w:p w14:paraId="437CB821" w14:textId="77777777" w:rsidR="00B066B5" w:rsidRDefault="00000000">
      <w:pPr>
        <w:spacing w:after="0" w:line="24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>Komu nie przysługuje:</w:t>
      </w:r>
    </w:p>
    <w:p w14:paraId="22B0A2C8" w14:textId="77777777" w:rsidR="00B066B5" w:rsidRDefault="00B066B5">
      <w:pPr>
        <w:spacing w:after="0" w:line="240" w:lineRule="auto"/>
        <w:jc w:val="both"/>
        <w:rPr>
          <w:sz w:val="22"/>
        </w:rPr>
      </w:pPr>
    </w:p>
    <w:p w14:paraId="6D618F7F" w14:textId="77777777" w:rsidR="00B066B5" w:rsidRDefault="00000000">
      <w:pPr>
        <w:pStyle w:val="Default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dziecko zostało porzucone, oddane do adopcji albo z innej przyczyny nie pozostaje pod stałą opieką wnioskodawcy; </w:t>
      </w:r>
    </w:p>
    <w:p w14:paraId="52CAE7DB" w14:textId="77777777" w:rsidR="00B066B5" w:rsidRDefault="00000000">
      <w:pPr>
        <w:pStyle w:val="Default"/>
        <w:numPr>
          <w:ilvl w:val="0"/>
          <w:numId w:val="2"/>
        </w:numPr>
      </w:pPr>
      <w:r>
        <w:rPr>
          <w:sz w:val="22"/>
        </w:rPr>
        <w:t xml:space="preserve">nie zostały spełnione warunki o których mowa w § 2 oraz w § 4 niniejszej uchwały – treść Uchwały publikujemy w celu zapoznania się szczegółowo z zasadami przyznawania świadczenia </w:t>
      </w:r>
    </w:p>
    <w:p w14:paraId="4D2DABFA" w14:textId="77777777" w:rsidR="00B066B5" w:rsidRDefault="00000000">
      <w:pPr>
        <w:pStyle w:val="Default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 xml:space="preserve">Wypłacono już zapomogę w innej gminie, na podstawie uchwały wydanej w oparciu o art. 22a ustawy z dnia 28 listopada 2003r o świadczeniach rodzinnych. </w:t>
      </w:r>
    </w:p>
    <w:p w14:paraId="6C2B737A" w14:textId="77777777" w:rsidR="00B066B5" w:rsidRDefault="00B066B5">
      <w:pPr>
        <w:pStyle w:val="Default"/>
        <w:jc w:val="both"/>
        <w:rPr>
          <w:sz w:val="22"/>
        </w:rPr>
      </w:pPr>
    </w:p>
    <w:p w14:paraId="59FA1178" w14:textId="77777777" w:rsidR="00B066B5" w:rsidRDefault="00000000">
      <w:pPr>
        <w:pStyle w:val="Default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Gdzie należy złożyć wniosek </w:t>
      </w:r>
    </w:p>
    <w:p w14:paraId="697D1610" w14:textId="77777777" w:rsidR="00B066B5" w:rsidRDefault="00B066B5">
      <w:pPr>
        <w:pStyle w:val="Default"/>
        <w:jc w:val="both"/>
        <w:rPr>
          <w:sz w:val="22"/>
        </w:rPr>
      </w:pPr>
    </w:p>
    <w:p w14:paraId="7EC44C1C" w14:textId="77777777" w:rsidR="00B066B5" w:rsidRDefault="00000000">
      <w:pPr>
        <w:pStyle w:val="Default"/>
        <w:jc w:val="both"/>
        <w:rPr>
          <w:sz w:val="22"/>
        </w:rPr>
      </w:pPr>
      <w:r>
        <w:rPr>
          <w:sz w:val="22"/>
        </w:rPr>
        <w:t>Wniosek o ustalenie prawa do świadczenia należy złożyć w Gminnym Ośrodku Pomocy Społecznej w Chełmcu  - Wydział Świadczeń Rodzinnych, ul. Marcinowicka 2, 33-395 Chełmiec</w:t>
      </w:r>
    </w:p>
    <w:p w14:paraId="4BA8C861" w14:textId="77777777" w:rsidR="00B066B5" w:rsidRDefault="00000000">
      <w:pPr>
        <w:pStyle w:val="Default"/>
        <w:jc w:val="both"/>
        <w:rPr>
          <w:sz w:val="22"/>
        </w:rPr>
      </w:pPr>
      <w:r>
        <w:rPr>
          <w:sz w:val="22"/>
        </w:rPr>
        <w:t>Wniosek można pobrać w Gminnym Ośrodku Pomocy Społecznej w Chełmcu Wydział Świadczeń Rodzinnych</w:t>
      </w:r>
    </w:p>
    <w:p w14:paraId="251C14F8" w14:textId="77777777" w:rsidR="00B066B5" w:rsidRDefault="00B066B5">
      <w:pPr>
        <w:pStyle w:val="Default"/>
        <w:jc w:val="both"/>
        <w:rPr>
          <w:sz w:val="22"/>
        </w:rPr>
      </w:pPr>
    </w:p>
    <w:p w14:paraId="415D3EDE" w14:textId="77777777" w:rsidR="00B066B5" w:rsidRDefault="00000000">
      <w:pPr>
        <w:pStyle w:val="Default"/>
        <w:jc w:val="both"/>
        <w:rPr>
          <w:b/>
          <w:bCs/>
        </w:rPr>
      </w:pPr>
      <w:r>
        <w:rPr>
          <w:b/>
          <w:bCs/>
          <w:sz w:val="22"/>
        </w:rPr>
        <w:t>Do wniosku należy dołączyć</w:t>
      </w:r>
    </w:p>
    <w:p w14:paraId="31419D25" w14:textId="77777777" w:rsidR="00B066B5" w:rsidRDefault="00B066B5">
      <w:pPr>
        <w:pStyle w:val="Default"/>
        <w:jc w:val="both"/>
        <w:rPr>
          <w:sz w:val="22"/>
        </w:rPr>
      </w:pPr>
    </w:p>
    <w:p w14:paraId="3D366DC2" w14:textId="77777777" w:rsidR="00B066B5" w:rsidRDefault="00000000">
      <w:pPr>
        <w:pStyle w:val="Default"/>
        <w:numPr>
          <w:ilvl w:val="0"/>
          <w:numId w:val="3"/>
        </w:numPr>
        <w:jc w:val="both"/>
      </w:pPr>
      <w:r>
        <w:rPr>
          <w:sz w:val="22"/>
        </w:rPr>
        <w:t>odpis skrócony aktu urodzenia;</w:t>
      </w:r>
    </w:p>
    <w:p w14:paraId="6C1D72BB" w14:textId="77777777" w:rsidR="00B066B5" w:rsidRDefault="00000000">
      <w:pPr>
        <w:pStyle w:val="Default"/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 xml:space="preserve">w przypadku dziecka przysposobionego – prawomocne postanowienie sądu rodzinnego stwierdzające przysposobienie dziecka lub zaświadczenie sądu rodzinnego; </w:t>
      </w:r>
    </w:p>
    <w:p w14:paraId="40C7662C" w14:textId="77777777" w:rsidR="00B066B5" w:rsidRDefault="00000000">
      <w:pPr>
        <w:pStyle w:val="Default"/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lastRenderedPageBreak/>
        <w:t xml:space="preserve">w przypadku dziecka będącego pod opieką opiekuna faktycznego – zaświadczenie właściwego sądu rodzinnego potwierdzającego toczące się postępowanie o przysposobienie dziecka oraz zaświadczenie o dacie objęcia dziecka opieką faktyczną; </w:t>
      </w:r>
    </w:p>
    <w:p w14:paraId="3CA771BD" w14:textId="77777777" w:rsidR="00B066B5" w:rsidRDefault="00000000">
      <w:pPr>
        <w:pStyle w:val="Default"/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w przypadku dziecka będącego pod opieką opiekuna prawnego – prawomocne postanowienie sądu,</w:t>
      </w:r>
    </w:p>
    <w:p w14:paraId="7EC32BA2" w14:textId="77777777" w:rsidR="00B066B5" w:rsidRDefault="00000000">
      <w:pPr>
        <w:pStyle w:val="Default"/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 xml:space="preserve">dokument potwierdzający miejsce zamieszkania na terenie Gminy Chełmiec. </w:t>
      </w:r>
    </w:p>
    <w:p w14:paraId="206DED19" w14:textId="77777777" w:rsidR="00B066B5" w:rsidRDefault="00B066B5">
      <w:pPr>
        <w:pStyle w:val="Default"/>
        <w:ind w:left="720"/>
        <w:jc w:val="both"/>
      </w:pPr>
    </w:p>
    <w:p w14:paraId="342DACAD" w14:textId="77777777" w:rsidR="00B066B5" w:rsidRDefault="00000000">
      <w:pPr>
        <w:pStyle w:val="Default"/>
        <w:jc w:val="both"/>
        <w:rPr>
          <w:b/>
          <w:bCs/>
          <w:color w:val="F10D0C"/>
        </w:rPr>
      </w:pPr>
      <w:r>
        <w:rPr>
          <w:b/>
          <w:bCs/>
          <w:color w:val="F10D0C"/>
          <w:sz w:val="22"/>
        </w:rPr>
        <w:t xml:space="preserve">Dokumentem potwierdzającym miejsce zamieszkania, jest: </w:t>
      </w:r>
    </w:p>
    <w:p w14:paraId="57464575" w14:textId="77777777" w:rsidR="00B066B5" w:rsidRDefault="00B066B5">
      <w:pPr>
        <w:pStyle w:val="Default"/>
        <w:jc w:val="both"/>
      </w:pPr>
    </w:p>
    <w:p w14:paraId="3DE386D3" w14:textId="77777777" w:rsidR="00B066B5" w:rsidRDefault="00000000">
      <w:pPr>
        <w:pStyle w:val="Default"/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 xml:space="preserve">pierwsza strona złożonego zeznania podatkowego (deklaracji PIT) za ostatni, rozliczony rok podatkowy, a w przypadku aktualizacji danych zamieszkiwania również formularz aktualizacyjny lub </w:t>
      </w:r>
    </w:p>
    <w:p w14:paraId="5CB82704" w14:textId="77777777" w:rsidR="00B066B5" w:rsidRDefault="00B066B5">
      <w:pPr>
        <w:pStyle w:val="Default"/>
        <w:ind w:left="720"/>
        <w:jc w:val="both"/>
        <w:rPr>
          <w:sz w:val="22"/>
        </w:rPr>
      </w:pPr>
    </w:p>
    <w:p w14:paraId="1FBDA08B" w14:textId="77777777" w:rsidR="00B066B5" w:rsidRDefault="00000000">
      <w:pPr>
        <w:pStyle w:val="Default"/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 xml:space="preserve">w przypadku osób bezrobotnych zaświadczenie lub decyzja z Powiatowego Urzędu Pracy w Nowym Sączu dla powiatu Nowosądeckiego, potwierdzające/a zarejestrowanie osoby bezrobotnej, ze wskazaniem miejscowości z terenu Gminy Chełmiec jako miejsca swojego zamieszkania lub </w:t>
      </w:r>
    </w:p>
    <w:p w14:paraId="48C4B10A" w14:textId="77777777" w:rsidR="00B066B5" w:rsidRDefault="00B066B5">
      <w:pPr>
        <w:pStyle w:val="Default"/>
        <w:ind w:left="720"/>
        <w:jc w:val="both"/>
        <w:rPr>
          <w:sz w:val="22"/>
        </w:rPr>
      </w:pPr>
    </w:p>
    <w:p w14:paraId="3CC89D7B" w14:textId="77777777" w:rsidR="00B066B5" w:rsidRDefault="00000000">
      <w:pPr>
        <w:pStyle w:val="Default"/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 xml:space="preserve">Karta Chełmiecka. </w:t>
      </w:r>
    </w:p>
    <w:p w14:paraId="774E5125" w14:textId="77777777" w:rsidR="00B066B5" w:rsidRDefault="00B066B5">
      <w:pPr>
        <w:pStyle w:val="Default"/>
        <w:jc w:val="both"/>
        <w:rPr>
          <w:sz w:val="22"/>
        </w:rPr>
      </w:pPr>
    </w:p>
    <w:p w14:paraId="128BF400" w14:textId="77777777" w:rsidR="00B066B5" w:rsidRDefault="00000000">
      <w:pPr>
        <w:pStyle w:val="Default"/>
        <w:jc w:val="both"/>
        <w:rPr>
          <w:b/>
          <w:bCs/>
          <w:sz w:val="22"/>
        </w:rPr>
      </w:pPr>
      <w:r>
        <w:rPr>
          <w:b/>
          <w:bCs/>
          <w:sz w:val="22"/>
        </w:rPr>
        <w:t>Termin składnia wniosków</w:t>
      </w:r>
    </w:p>
    <w:p w14:paraId="1E1C6BB5" w14:textId="77777777" w:rsidR="00B066B5" w:rsidRDefault="00B066B5">
      <w:pPr>
        <w:pStyle w:val="Default"/>
        <w:jc w:val="both"/>
        <w:rPr>
          <w:sz w:val="22"/>
        </w:rPr>
      </w:pPr>
    </w:p>
    <w:p w14:paraId="435CD213" w14:textId="77777777" w:rsidR="00B066B5" w:rsidRDefault="00000000">
      <w:pPr>
        <w:pStyle w:val="Default"/>
        <w:jc w:val="both"/>
        <w:rPr>
          <w:sz w:val="22"/>
        </w:rPr>
      </w:pPr>
      <w:r>
        <w:rPr>
          <w:sz w:val="22"/>
        </w:rPr>
        <w:t>Wniosek o ustalenie prawa do świadczenia wraz z wymaganymi dokumentami należy złożyć w terminie :</w:t>
      </w:r>
    </w:p>
    <w:p w14:paraId="5AF3FC24" w14:textId="77777777" w:rsidR="00B066B5" w:rsidRDefault="00000000">
      <w:pPr>
        <w:pStyle w:val="Default"/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12 miesięcy od dnia urodzenia się dziecka,</w:t>
      </w:r>
    </w:p>
    <w:p w14:paraId="5D1CD7BA" w14:textId="77777777" w:rsidR="00B066B5" w:rsidRDefault="00000000">
      <w:pPr>
        <w:pStyle w:val="Default"/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 xml:space="preserve">w przypadku gdy wniosek dotyczy dziecka objętego przysposobieniem, opieką prawną lub faktyczną w terminie 12 miesięcy od dnia objęcia przysposobieniem, opieka prawną lub faktyczną, jednak nie później niż do ukończenia przez dziecko 3 –go roku życia. </w:t>
      </w:r>
    </w:p>
    <w:p w14:paraId="368CF4EE" w14:textId="77777777" w:rsidR="00B066B5" w:rsidRDefault="00000000">
      <w:pPr>
        <w:pStyle w:val="Default"/>
        <w:numPr>
          <w:ilvl w:val="0"/>
          <w:numId w:val="5"/>
        </w:numPr>
        <w:jc w:val="both"/>
      </w:pPr>
      <w:r>
        <w:rPr>
          <w:sz w:val="22"/>
        </w:rPr>
        <w:t xml:space="preserve">W przypadku dziecka urodzone od dnia 1 stycznia 2025 do dnia 24 marca 2026 termin na złożenie wniosku upływa z dniem 31 marca 2027 r. </w:t>
      </w:r>
    </w:p>
    <w:p w14:paraId="589D19B0" w14:textId="77777777" w:rsidR="00B066B5" w:rsidRDefault="00000000">
      <w:pPr>
        <w:pStyle w:val="Default"/>
        <w:numPr>
          <w:ilvl w:val="0"/>
          <w:numId w:val="5"/>
        </w:numPr>
        <w:jc w:val="both"/>
      </w:pPr>
      <w:r>
        <w:rPr>
          <w:sz w:val="22"/>
        </w:rPr>
        <w:t>natomiast w przypadku dziecka urodzonego od dnia 25 marca 2026 r.  termin na złożenie wniosku upływa z dniem ukończenia przez to dziecko 12 miesiąca</w:t>
      </w:r>
      <w:r>
        <w:rPr>
          <w:color w:val="C9211E"/>
          <w:sz w:val="22"/>
        </w:rPr>
        <w:t xml:space="preserve"> </w:t>
      </w:r>
      <w:r>
        <w:rPr>
          <w:sz w:val="22"/>
        </w:rPr>
        <w:t>życia.</w:t>
      </w:r>
    </w:p>
    <w:p w14:paraId="1DEF5CDE" w14:textId="77777777" w:rsidR="00B066B5" w:rsidRDefault="00B066B5">
      <w:pPr>
        <w:pStyle w:val="Default"/>
        <w:jc w:val="both"/>
      </w:pPr>
    </w:p>
    <w:p w14:paraId="02CA61A8" w14:textId="77777777" w:rsidR="00B066B5" w:rsidRDefault="00000000">
      <w:pPr>
        <w:pStyle w:val="Default"/>
        <w:jc w:val="both"/>
      </w:pPr>
      <w:r>
        <w:t xml:space="preserve">Każdy wnioskodawca podpisując wniosek o ustalenie prawa do jednorazowej zapomogi z tytułu urodzenia się dziecka </w:t>
      </w:r>
      <w:proofErr w:type="spellStart"/>
      <w:r>
        <w:t>pn</w:t>
      </w:r>
      <w:proofErr w:type="spellEnd"/>
      <w:r>
        <w:t xml:space="preserve">.”WYPRAWKA CHEŁMIECKA” wyraża zgodę na dokonanie weryfikacji informacji wynikających ze złożonej dla wskazanego adresu zamieszkania deklaracji o  wysokości opłat za gospodarowanie odpadami komunalnymi , o której mowa   art. 6m ust. 1 ustawy z dnia 13 września 1996 r. o utrzymaniu czystości i porządku w gminach oraz  zgodę na przetwarzanie danych osobowych wskazanych we wniosku w celu ubiegania się o Świadczenie pn. </w:t>
      </w:r>
      <w:r>
        <w:rPr>
          <w:i/>
        </w:rPr>
        <w:t xml:space="preserve">Wyprawka Chełmiecka </w:t>
      </w:r>
      <w:r>
        <w:t xml:space="preserve">- podanie danych osobowych jest dobrowolne jednakże niezbędne do rozpatrzenia wniosku oraz realizacji wypłaty zapomogi. </w:t>
      </w:r>
    </w:p>
    <w:p w14:paraId="29111591" w14:textId="77777777" w:rsidR="00B066B5" w:rsidRDefault="00B066B5">
      <w:pPr>
        <w:spacing w:after="0" w:line="240" w:lineRule="auto"/>
        <w:jc w:val="both"/>
        <w:rPr>
          <w:color w:val="000000"/>
        </w:rPr>
      </w:pPr>
    </w:p>
    <w:p w14:paraId="0F75239D" w14:textId="77777777" w:rsidR="00B066B5" w:rsidRDefault="00B066B5">
      <w:pPr>
        <w:spacing w:after="0" w:line="240" w:lineRule="auto"/>
        <w:jc w:val="both"/>
        <w:rPr>
          <w:color w:val="000000"/>
        </w:rPr>
      </w:pPr>
    </w:p>
    <w:p w14:paraId="1BE3F08A" w14:textId="77777777" w:rsidR="00B066B5" w:rsidRDefault="00000000">
      <w:pPr>
        <w:spacing w:after="0" w:line="240" w:lineRule="auto"/>
        <w:jc w:val="both"/>
      </w:pPr>
      <w:r>
        <w:rPr>
          <w:color w:val="000000"/>
        </w:rPr>
        <w:t xml:space="preserve">Prosimy o zapoznanie się z treścią </w:t>
      </w:r>
      <w:r>
        <w:rPr>
          <w:rFonts w:eastAsia="Times New Roman" w:cs="Times New Roman"/>
          <w:color w:val="000000"/>
          <w:lang w:eastAsia="pl-PL"/>
        </w:rPr>
        <w:t xml:space="preserve">Uchwały Nr XXVII/1267/2026 Rady Gminy Chełmiec z dnia 26 lutego 2026 r. w </w:t>
      </w:r>
      <w:r>
        <w:rPr>
          <w:color w:val="000000"/>
        </w:rPr>
        <w:t xml:space="preserve"> </w:t>
      </w:r>
      <w:proofErr w:type="spellStart"/>
      <w:r>
        <w:rPr>
          <w:b/>
          <w:color w:val="000000"/>
        </w:rPr>
        <w:t>w</w:t>
      </w:r>
      <w:proofErr w:type="spellEnd"/>
      <w:r>
        <w:rPr>
          <w:b/>
          <w:color w:val="000000"/>
        </w:rPr>
        <w:t xml:space="preserve"> sprawie ustanowienia jednorazowej zapomogi z tytułu urodzenia się dziecka pn. „WYPRAWKA CHEŁMIECKA” oraz określenia szczegółowych zasad jej przyznawania – która jest udostępniona na naszej stronie.</w:t>
      </w:r>
    </w:p>
    <w:p w14:paraId="128FA1F2" w14:textId="77777777" w:rsidR="00B066B5" w:rsidRDefault="00B066B5">
      <w:pPr>
        <w:pStyle w:val="Default"/>
      </w:pPr>
    </w:p>
    <w:p w14:paraId="2B448327" w14:textId="77777777" w:rsidR="00B066B5" w:rsidRDefault="00B066B5">
      <w:pPr>
        <w:spacing w:after="0" w:line="240" w:lineRule="auto"/>
        <w:jc w:val="both"/>
        <w:rPr>
          <w:color w:val="000000"/>
          <w:sz w:val="22"/>
        </w:rPr>
      </w:pPr>
    </w:p>
    <w:p w14:paraId="7E683885" w14:textId="77777777" w:rsidR="00B066B5" w:rsidRDefault="00B066B5">
      <w:pPr>
        <w:pStyle w:val="Default"/>
        <w:jc w:val="both"/>
        <w:rPr>
          <w:color w:val="C9211E"/>
          <w:sz w:val="22"/>
        </w:rPr>
      </w:pPr>
    </w:p>
    <w:p w14:paraId="7F4D3FD9" w14:textId="77777777" w:rsidR="00B066B5" w:rsidRDefault="00B066B5">
      <w:pPr>
        <w:pStyle w:val="Default"/>
        <w:jc w:val="both"/>
        <w:rPr>
          <w:rFonts w:ascii="Times New Roman PSMT" w:hAnsi="Times New Roman PSMT"/>
          <w:sz w:val="28"/>
        </w:rPr>
      </w:pPr>
    </w:p>
    <w:sectPr w:rsidR="00B066B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PSMT">
    <w:altName w:val="Times New Roman"/>
    <w:charset w:val="EE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95535"/>
    <w:multiLevelType w:val="multilevel"/>
    <w:tmpl w:val="51A6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305946"/>
    <w:multiLevelType w:val="multilevel"/>
    <w:tmpl w:val="5B36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CBD7605"/>
    <w:multiLevelType w:val="multilevel"/>
    <w:tmpl w:val="020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83E5633"/>
    <w:multiLevelType w:val="multilevel"/>
    <w:tmpl w:val="5FB65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89E4765"/>
    <w:multiLevelType w:val="multilevel"/>
    <w:tmpl w:val="4DD20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7AC602F"/>
    <w:multiLevelType w:val="multilevel"/>
    <w:tmpl w:val="FE3E3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92560126">
    <w:abstractNumId w:val="5"/>
  </w:num>
  <w:num w:numId="2" w16cid:durableId="536695978">
    <w:abstractNumId w:val="4"/>
  </w:num>
  <w:num w:numId="3" w16cid:durableId="894856413">
    <w:abstractNumId w:val="3"/>
  </w:num>
  <w:num w:numId="4" w16cid:durableId="341401341">
    <w:abstractNumId w:val="0"/>
  </w:num>
  <w:num w:numId="5" w16cid:durableId="1209798434">
    <w:abstractNumId w:val="2"/>
  </w:num>
  <w:num w:numId="6" w16cid:durableId="1556234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6B5"/>
    <w:rsid w:val="00B052E2"/>
    <w:rsid w:val="00B066B5"/>
    <w:rsid w:val="00E1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E8EBC"/>
  <w15:docId w15:val="{DBEF7E50-57E5-48A5-9521-B9C037BD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ahoma"/>
        <w:kern w:val="2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spacing w:after="120" w:line="360" w:lineRule="auto"/>
    </w:pPr>
    <w:rPr>
      <w:rFonts w:ascii="Times New Roman" w:eastAsia="SimSun" w:hAnsi="Times New Roman" w:cs="Arial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ptos Display" w:eastAsia="Aptos" w:hAnsi="Aptos Display" w:cs="Tahoma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Aptos" w:hAnsi="Aptos Display" w:cs="Tahoma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Aptos" w:cs="Tahoma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="Aptos" w:cs="Tahoma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="Aptos" w:cs="Tahoma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="Aptos" w:cs="Tahoma"/>
      <w:i/>
      <w:iCs/>
      <w:color w:val="595959" w:themeColor="dark1" w:themeTint="A6"/>
    </w:rPr>
  </w:style>
  <w:style w:type="paragraph" w:styleId="Nagwek7">
    <w:name w:val="heading 7"/>
    <w:basedOn w:val="Normalny"/>
    <w:next w:val="Normalny"/>
    <w:link w:val="Nagwek7Znak"/>
    <w:qFormat/>
    <w:pPr>
      <w:keepNext/>
      <w:keepLines/>
      <w:spacing w:before="40" w:after="0"/>
      <w:outlineLvl w:val="6"/>
    </w:pPr>
    <w:rPr>
      <w:rFonts w:eastAsia="Aptos" w:cs="Tahoma"/>
      <w:color w:val="595959" w:themeColor="dark1" w:themeTint="A6"/>
    </w:rPr>
  </w:style>
  <w:style w:type="paragraph" w:styleId="Nagwek8">
    <w:name w:val="heading 8"/>
    <w:basedOn w:val="Normalny"/>
    <w:next w:val="Normalny"/>
    <w:link w:val="Nagwek8Znak"/>
    <w:qFormat/>
    <w:pPr>
      <w:keepNext/>
      <w:keepLines/>
      <w:spacing w:after="0"/>
      <w:outlineLvl w:val="7"/>
    </w:pPr>
    <w:rPr>
      <w:rFonts w:eastAsia="Aptos" w:cs="Tahoma"/>
      <w:i/>
      <w:iCs/>
      <w:color w:val="272727" w:themeColor="dark1" w:themeTint="D8"/>
    </w:rPr>
  </w:style>
  <w:style w:type="paragraph" w:styleId="Nagwek9">
    <w:name w:val="heading 9"/>
    <w:basedOn w:val="Normalny"/>
    <w:next w:val="Normalny"/>
    <w:link w:val="Nagwek9Znak"/>
    <w:qFormat/>
    <w:pPr>
      <w:keepNext/>
      <w:keepLines/>
      <w:spacing w:after="0"/>
      <w:outlineLvl w:val="8"/>
    </w:pPr>
    <w:rPr>
      <w:rFonts w:eastAsia="Aptos" w:cs="Tahoma"/>
      <w:color w:val="272727" w:themeColor="dark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Pr>
      <w:rFonts w:ascii="Aptos Display" w:eastAsia="Aptos" w:hAnsi="Aptos Display" w:cs="Tahoma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qFormat/>
    <w:rPr>
      <w:rFonts w:ascii="Aptos Display" w:eastAsia="Aptos" w:hAnsi="Aptos Display" w:cs="Tahoma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qFormat/>
    <w:rPr>
      <w:rFonts w:eastAsia="Aptos" w:cs="Tahoma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qFormat/>
    <w:rPr>
      <w:rFonts w:eastAsia="Aptos" w:cs="Tahoma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qFormat/>
    <w:rPr>
      <w:rFonts w:eastAsia="Aptos" w:cs="Tahoma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qFormat/>
    <w:rPr>
      <w:rFonts w:eastAsia="Aptos" w:cs="Tahoma"/>
      <w:i/>
      <w:iCs/>
      <w:color w:val="595959" w:themeColor="dark1" w:themeTint="A6"/>
    </w:rPr>
  </w:style>
  <w:style w:type="character" w:customStyle="1" w:styleId="Nagwek7Znak">
    <w:name w:val="Nagłówek 7 Znak"/>
    <w:basedOn w:val="Domylnaczcionkaakapitu"/>
    <w:link w:val="Nagwek7"/>
    <w:qFormat/>
    <w:rPr>
      <w:rFonts w:eastAsia="Aptos" w:cs="Tahoma"/>
      <w:color w:val="595959" w:themeColor="dark1" w:themeTint="A6"/>
    </w:rPr>
  </w:style>
  <w:style w:type="character" w:customStyle="1" w:styleId="Nagwek8Znak">
    <w:name w:val="Nagłówek 8 Znak"/>
    <w:basedOn w:val="Domylnaczcionkaakapitu"/>
    <w:link w:val="Nagwek8"/>
    <w:qFormat/>
    <w:rPr>
      <w:rFonts w:eastAsia="Aptos" w:cs="Tahoma"/>
      <w:i/>
      <w:iCs/>
      <w:color w:val="272727" w:themeColor="dark1" w:themeTint="D8"/>
    </w:rPr>
  </w:style>
  <w:style w:type="character" w:customStyle="1" w:styleId="Nagwek9Znak">
    <w:name w:val="Nagłówek 9 Znak"/>
    <w:basedOn w:val="Domylnaczcionkaakapitu"/>
    <w:link w:val="Nagwek9"/>
    <w:qFormat/>
    <w:rPr>
      <w:rFonts w:eastAsia="Aptos" w:cs="Tahoma"/>
      <w:color w:val="272727" w:themeColor="dark1" w:themeTint="D8"/>
    </w:rPr>
  </w:style>
  <w:style w:type="character" w:customStyle="1" w:styleId="TytuZnak">
    <w:name w:val="Tytuł Znak"/>
    <w:basedOn w:val="Domylnaczcionkaakapitu"/>
    <w:link w:val="Tytu"/>
    <w:qFormat/>
    <w:rPr>
      <w:rFonts w:ascii="Aptos Display" w:eastAsia="Aptos" w:hAnsi="Aptos Display" w:cs="Tahoma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qFormat/>
    <w:rPr>
      <w:rFonts w:eastAsia="Aptos" w:cs="Tahoma"/>
      <w:color w:val="595959" w:themeColor="dark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qFormat/>
    <w:rPr>
      <w:i/>
      <w:iCs/>
      <w:color w:val="404040" w:themeColor="dark1" w:themeTint="BF"/>
    </w:rPr>
  </w:style>
  <w:style w:type="character" w:styleId="Wyrnienieintensywne">
    <w:name w:val="Intense Emphasis"/>
    <w:basedOn w:val="Domylnaczcionkaakapitu"/>
    <w:qFormat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qFormat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qFormat/>
    <w:rPr>
      <w:b/>
      <w:bCs/>
      <w:smallCaps/>
      <w:color w:val="0F4761" w:themeColor="accent1" w:themeShade="BF"/>
      <w:spacing w:val="5"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Times New Roman" w:eastAsia="Times New Roman" w:hAnsi="Times New Roman" w:cs="Times New Roman"/>
      <w:kern w:val="0"/>
      <w:lang w:eastAsia="pl-PL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pPr>
      <w:suppressAutoHyphens w:val="0"/>
    </w:pPr>
    <w:rPr>
      <w:rFonts w:eastAsia="Times New Roman" w:cs="Times New Roman"/>
      <w:kern w:val="0"/>
      <w:lang w:eastAsia="pl-PL" w:bidi="ar-SA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ptos Display" w:eastAsia="Aptos" w:hAnsi="Aptos Display" w:cs="Tahoma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rFonts w:eastAsia="Aptos" w:cs="Tahoma"/>
      <w:color w:val="595959" w:themeColor="dark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qFormat/>
    <w:pPr>
      <w:spacing w:before="160"/>
      <w:jc w:val="center"/>
    </w:pPr>
    <w:rPr>
      <w:i/>
      <w:iCs/>
      <w:color w:val="404040" w:themeColor="dark1" w:themeTint="BF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eksttreci2">
    <w:name w:val="Tekst treści (2)"/>
    <w:basedOn w:val="Normalny"/>
    <w:qFormat/>
    <w:pPr>
      <w:shd w:val="clear" w:color="auto" w:fill="FFFFFF"/>
      <w:suppressAutoHyphens w:val="0"/>
      <w:spacing w:after="600" w:line="0" w:lineRule="atLeast"/>
      <w:ind w:firstLine="3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customStyle="1" w:styleId="Default">
    <w:name w:val="Default"/>
    <w:qFormat/>
    <w:pPr>
      <w:widowControl w:val="0"/>
      <w:overflowPunct w:val="0"/>
    </w:pPr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753</Words>
  <Characters>4523</Characters>
  <Application>Microsoft Office Word</Application>
  <DocSecurity>0</DocSecurity>
  <Lines>37</Lines>
  <Paragraphs>10</Paragraphs>
  <ScaleCrop>false</ScaleCrop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XXVII/1267/2026</dc:title>
  <dc:subject>Uchwała Nr XXVII/1267/2026 z dnia 26 lutego 2026 r. Rady Gminy Chełmiec  w sprawie ustanowienia jednorazowej zapomogi z tytułu urodzenia się dziecka pn. „WYPRAWKA CHEŁMIECKA” oraz określenia szczegółowych zasad jej przyznawania</dc:subject>
  <dc:creator>Rada Gminy Chelmiec</dc:creator>
  <dc:description/>
  <cp:lastModifiedBy>Józef Dziedzic</cp:lastModifiedBy>
  <cp:revision>2</cp:revision>
  <cp:lastPrinted>2026-03-17T11:27:00Z</cp:lastPrinted>
  <dcterms:created xsi:type="dcterms:W3CDTF">2026-03-17T11:10:00Z</dcterms:created>
  <dcterms:modified xsi:type="dcterms:W3CDTF">2026-03-17T11:10:00Z</dcterms:modified>
  <dc:language>pl-PL</dc:language>
</cp:coreProperties>
</file>